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Fixguru — Item Historical Pricing Demo — Issues (2026-07-17)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Overview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Demo/test session for the new Item Historical Pricing feature (Fixguru). Attendees: Gareth, Marcus (Fixguru), Yvonne, Jernnifer Transcript: </w:t>
      </w:r>
      <w:hyperlink r:id="rId4">
        <w:r>
          <w:rPr>
            <w:rFonts w:eastAsia="等线" w:ascii="Arial" w:cs="Arial" w:hAnsi="Arial"/>
            <w:color w:val="3370ff"/>
            <w:sz w:val="22"/>
          </w:rPr>
          <w:t>Fireflies</w:t>
        </w:r>
      </w:hyperlink>
      <w:r>
        <w:rPr>
          <w:rFonts w:eastAsia="等线" w:ascii="Arial" w:cs="Arial" w:hAnsi="Arial"/>
          <w:sz w:val="22"/>
        </w:rPr>
        <w:t>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Issues Identified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System instability / OpenAI outage</w:t>
      </w:r>
      <w:r>
        <w:rPr>
          <w:rFonts w:eastAsia="等线" w:ascii="Arial" w:cs="Arial" w:hAnsi="Arial"/>
          <w:sz w:val="22"/>
        </w:rPr>
        <w:t xml:space="preserve"> — Backend/AI model down during demo, blamed on OpenAI-side outage. Caused error responses ("I apologize but I encounter an error").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Slow response time</w:t>
      </w:r>
      <w:r>
        <w:rPr>
          <w:rFonts w:eastAsia="等线" w:ascii="Arial" w:cs="Arial" w:hAnsi="Arial"/>
          <w:sz w:val="22"/>
        </w:rPr>
        <w:t xml:space="preserve"> — Order creation took 1–2 minutes per action during test (normally fast), attributed to system recovery + backend load.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Historical price not returned for existing customer</w:t>
      </w:r>
      <w:r>
        <w:rPr>
          <w:rFonts w:eastAsia="等线" w:ascii="Arial" w:cs="Arial" w:hAnsi="Arial"/>
          <w:sz w:val="22"/>
        </w:rPr>
        <w:t xml:space="preserve"> — Customer with confirmed March 2026 past order returned "no past customer price found." Backend record exists (confirmed for one customer case) but not surfaced — sync gap between backend and UI.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Customer name match too strict</w:t>
      </w:r>
      <w:r>
        <w:rPr>
          <w:rFonts w:eastAsia="等线" w:ascii="Arial" w:cs="Arial" w:hAnsi="Arial"/>
          <w:sz w:val="22"/>
        </w:rPr>
        <w:t xml:space="preserve"> — Lookup requires exact customer name match; no fuzzy/partial matching.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 price-history preview on draft SO</w:t>
      </w:r>
      <w:r>
        <w:rPr>
          <w:rFonts w:eastAsia="等线" w:ascii="Arial" w:cs="Arial" w:hAnsi="Arial"/>
          <w:sz w:val="22"/>
        </w:rPr>
        <w:t xml:space="preserve"> — Draft sales orders don't show price history / PDF preview by default; PDF only generates after submission. Workaround: user can explicitly request a draft PDF, but it's not the default flow.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Inconsistent output for identical prompts</w:t>
      </w:r>
      <w:r>
        <w:rPr>
          <w:rFonts w:eastAsia="等线" w:ascii="Arial" w:cs="Arial" w:hAnsi="Arial"/>
          <w:sz w:val="22"/>
        </w:rPr>
        <w:t xml:space="preserve"> — Same prompt run by different testers (and reproduced by Jared) returned different results. Suspected session/cache/connection sync issue, unresolved during call.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PDF template mismatch</w:t>
      </w:r>
      <w:r>
        <w:rPr>
          <w:rFonts w:eastAsia="等线" w:ascii="Arial" w:cs="Arial" w:hAnsi="Arial"/>
          <w:sz w:val="22"/>
        </w:rPr>
        <w:t xml:space="preserve"> — Current SO PDF layout differs from Fixguru's legacy AutoCount template; fix in progress.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Draft SO number/ID issue</w:t>
      </w:r>
      <w:r>
        <w:rPr>
          <w:rFonts w:eastAsia="等线" w:ascii="Arial" w:cs="Arial" w:hAnsi="Arial"/>
          <w:sz w:val="22"/>
        </w:rPr>
        <w:t xml:space="preserve"> — Sales order ID/numbering in draft state flagged as incorrect; tied to backend fix.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Shared admin login for testing</w:t>
      </w:r>
      <w:r>
        <w:rPr>
          <w:rFonts w:eastAsia="等线" w:ascii="Arial" w:cs="Arial" w:hAnsi="Arial"/>
          <w:sz w:val="22"/>
        </w:rPr>
        <w:t xml:space="preserve"> — All testers using one shared admin account; no individual credentials yet, limiting audit/tracking.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Test setup confusion</w:t>
      </w:r>
      <w:r>
        <w:rPr>
          <w:rFonts w:eastAsia="等线" w:ascii="Arial" w:cs="Arial" w:hAnsi="Arial"/>
          <w:sz w:val="22"/>
        </w:rPr>
        <w:t xml:space="preserve"> — Testers on different WhatsApp numbers within same test chat; unclear if this affects session/output isolation.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Link access friction</w:t>
      </w:r>
      <w:r>
        <w:rPr>
          <w:rFonts w:eastAsia="等线" w:ascii="Arial" w:cs="Arial" w:hAnsi="Arial"/>
          <w:sz w:val="22"/>
        </w:rPr>
        <w:t xml:space="preserve"> — Initial confusion on whether pricing shows in WhatsApp vs. a separate link-based UI; login credentials only shared mid-call.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Action Items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Gareth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Coordinate with backend team to fix customer price history retrieval and sales order ID issues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Share individual user account + password per tester (replacing shared admin login)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Test chatbot stability internally before wider team testing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 group once system issues are resolved and testing can continue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Anthony / Marcus (Fixguru)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Continue testing shared price-history link, report discrepancies in retrieval/output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Test draft PDF generation and pricing consistency once backend is stable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Status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Meeting paused pending backend stabilization; to reconvene after fixes.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067175" cy="67341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673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524375" cy="56864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5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052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3842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029200" cy="897255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97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slow</w:t>
      </w:r>
    </w:p>
    <w:sectPr>
      <w:footerReference w:type="default" r:id="rId3"/>
      <w:headerReference w:type="default" r:id="rId1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5624">
    <w:lvl>
      <w:start w:val="1"/>
      <w:numFmt w:val="decimal"/>
      <w:suff w:val="tab"/>
      <w:lvlText w:val="%1."/>
      <w:rPr>
        <w:color w:val="3370ff"/>
      </w:rPr>
    </w:lvl>
  </w:abstractNum>
  <w:abstractNum w:abstractNumId="25625">
    <w:lvl>
      <w:start w:val="2"/>
      <w:numFmt w:val="decimal"/>
      <w:suff w:val="tab"/>
      <w:lvlText w:val="%1."/>
      <w:rPr>
        <w:color w:val="3370ff"/>
      </w:rPr>
    </w:lvl>
  </w:abstractNum>
  <w:abstractNum w:abstractNumId="25626">
    <w:lvl>
      <w:start w:val="3"/>
      <w:numFmt w:val="decimal"/>
      <w:suff w:val="tab"/>
      <w:lvlText w:val="%1."/>
      <w:rPr>
        <w:color w:val="3370ff"/>
      </w:rPr>
    </w:lvl>
  </w:abstractNum>
  <w:abstractNum w:abstractNumId="25627">
    <w:lvl>
      <w:start w:val="4"/>
      <w:numFmt w:val="decimal"/>
      <w:suff w:val="tab"/>
      <w:lvlText w:val="%1."/>
      <w:rPr>
        <w:color w:val="3370ff"/>
      </w:rPr>
    </w:lvl>
  </w:abstractNum>
  <w:abstractNum w:abstractNumId="25628">
    <w:lvl>
      <w:start w:val="5"/>
      <w:numFmt w:val="decimal"/>
      <w:suff w:val="tab"/>
      <w:lvlText w:val="%1."/>
      <w:rPr>
        <w:color w:val="3370ff"/>
      </w:rPr>
    </w:lvl>
  </w:abstractNum>
  <w:abstractNum w:abstractNumId="25629">
    <w:lvl>
      <w:start w:val="6"/>
      <w:numFmt w:val="decimal"/>
      <w:suff w:val="tab"/>
      <w:lvlText w:val="%1."/>
      <w:rPr>
        <w:color w:val="3370ff"/>
      </w:rPr>
    </w:lvl>
  </w:abstractNum>
  <w:abstractNum w:abstractNumId="25630">
    <w:lvl>
      <w:start w:val="7"/>
      <w:numFmt w:val="decimal"/>
      <w:suff w:val="tab"/>
      <w:lvlText w:val="%1."/>
      <w:rPr>
        <w:color w:val="3370ff"/>
      </w:rPr>
    </w:lvl>
  </w:abstractNum>
  <w:abstractNum w:abstractNumId="25631">
    <w:lvl>
      <w:start w:val="8"/>
      <w:numFmt w:val="decimal"/>
      <w:suff w:val="tab"/>
      <w:lvlText w:val="%1."/>
      <w:rPr>
        <w:color w:val="3370ff"/>
      </w:rPr>
    </w:lvl>
  </w:abstractNum>
  <w:abstractNum w:abstractNumId="25632">
    <w:lvl>
      <w:start w:val="9"/>
      <w:numFmt w:val="decimal"/>
      <w:suff w:val="tab"/>
      <w:lvlText w:val="%1."/>
      <w:rPr>
        <w:color w:val="3370ff"/>
      </w:rPr>
    </w:lvl>
  </w:abstractNum>
  <w:abstractNum w:abstractNumId="25633">
    <w:lvl>
      <w:start w:val="10"/>
      <w:numFmt w:val="decimal"/>
      <w:suff w:val="tab"/>
      <w:lvlText w:val="%1."/>
      <w:rPr>
        <w:color w:val="3370ff"/>
      </w:rPr>
    </w:lvl>
  </w:abstractNum>
  <w:abstractNum w:abstractNumId="25634">
    <w:lvl>
      <w:start w:val="11"/>
      <w:numFmt w:val="decimal"/>
      <w:suff w:val="tab"/>
      <w:lvlText w:val="%1."/>
      <w:rPr>
        <w:color w:val="3370ff"/>
      </w:rPr>
    </w:lvl>
  </w:abstractNum>
  <w:abstractNum w:abstractNumId="25635">
    <w:lvl>
      <w:numFmt w:val="bullet"/>
      <w:suff w:val="tab"/>
      <w:lvlText w:val="•"/>
      <w:rPr>
        <w:color w:val="3370ff"/>
      </w:rPr>
    </w:lvl>
  </w:abstractNum>
  <w:abstractNum w:abstractNumId="25636">
    <w:lvl>
      <w:numFmt w:val="bullet"/>
      <w:suff w:val="tab"/>
      <w:lvlText w:val="•"/>
      <w:rPr>
        <w:color w:val="3370ff"/>
      </w:rPr>
    </w:lvl>
  </w:abstractNum>
  <w:abstractNum w:abstractNumId="25637">
    <w:lvl>
      <w:numFmt w:val="bullet"/>
      <w:suff w:val="tab"/>
      <w:lvlText w:val="•"/>
      <w:rPr>
        <w:color w:val="3370ff"/>
      </w:rPr>
    </w:lvl>
  </w:abstractNum>
  <w:abstractNum w:abstractNumId="25638">
    <w:lvl>
      <w:numFmt w:val="bullet"/>
      <w:suff w:val="tab"/>
      <w:lvlText w:val="•"/>
      <w:rPr>
        <w:color w:val="3370ff"/>
      </w:rPr>
    </w:lvl>
  </w:abstractNum>
  <w:abstractNum w:abstractNumId="25639">
    <w:lvl>
      <w:numFmt w:val="bullet"/>
      <w:suff w:val="tab"/>
      <w:lvlText w:val="•"/>
      <w:rPr>
        <w:color w:val="3370ff"/>
      </w:rPr>
    </w:lvl>
  </w:abstractNum>
  <w:abstractNum w:abstractNumId="25640">
    <w:lvl>
      <w:numFmt w:val="bullet"/>
      <w:suff w:val="tab"/>
      <w:lvlText w:val="•"/>
      <w:rPr>
        <w:color w:val="3370ff"/>
      </w:rPr>
    </w:lvl>
  </w:abstractNum>
  <w:num w:numId="1">
    <w:abstractNumId w:val="25624"/>
  </w:num>
  <w:num w:numId="2">
    <w:abstractNumId w:val="25625"/>
  </w:num>
  <w:num w:numId="3">
    <w:abstractNumId w:val="25626"/>
  </w:num>
  <w:num w:numId="4">
    <w:abstractNumId w:val="25627"/>
  </w:num>
  <w:num w:numId="5">
    <w:abstractNumId w:val="25628"/>
  </w:num>
  <w:num w:numId="6">
    <w:abstractNumId w:val="25629"/>
  </w:num>
  <w:num w:numId="7">
    <w:abstractNumId w:val="25630"/>
  </w:num>
  <w:num w:numId="8">
    <w:abstractNumId w:val="25631"/>
  </w:num>
  <w:num w:numId="9">
    <w:abstractNumId w:val="25632"/>
  </w:num>
  <w:num w:numId="10">
    <w:abstractNumId w:val="25633"/>
  </w:num>
  <w:num w:numId="11">
    <w:abstractNumId w:val="25634"/>
  </w:num>
  <w:num w:numId="12">
    <w:abstractNumId w:val="25635"/>
  </w:num>
  <w:num w:numId="13">
    <w:abstractNumId w:val="25636"/>
  </w:num>
  <w:num w:numId="14">
    <w:abstractNumId w:val="25637"/>
  </w:num>
  <w:num w:numId="15">
    <w:abstractNumId w:val="25638"/>
  </w:num>
  <w:num w:numId="16">
    <w:abstractNumId w:val="25639"/>
  </w:num>
  <w:num w:numId="17">
    <w:abstractNumId w:val="2564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5.png" Type="http://schemas.openxmlformats.org/officeDocument/2006/relationships/image"/><Relationship Id="rId11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app.fireflies.ai/view/01KXQEQJ1NVWJCHWD7EXNP83VE" TargetMode="External" Type="http://schemas.openxmlformats.org/officeDocument/2006/relationships/hyperlink"/><Relationship Id="rId5" Target="numbering.xml" Type="http://schemas.openxmlformats.org/officeDocument/2006/relationships/numbering"/><Relationship Id="rId6" Target="media/image1.png" Type="http://schemas.openxmlformats.org/officeDocument/2006/relationships/image"/><Relationship Id="rId7" Target="media/image2.png" Type="http://schemas.openxmlformats.org/officeDocument/2006/relationships/image"/><Relationship Id="rId8" Target="media/image3.png" Type="http://schemas.openxmlformats.org/officeDocument/2006/relationships/image"/><Relationship Id="rId9" Target="media/image4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2026-08-06T17:29:07Z</dcterms:created>
  <dc:creator>Apache POI</dc:creator>
</cp:coreProperties>
</file>