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28Jul26 - UAT 2 MAIA Training Feedback</w:t>
      </w:r>
    </w:p>
    <w:p>
      <w:pPr>
        <w:numPr>
          <w:numId w:val="1"/>
        </w:numPr>
        <w:spacing w:before="120" w:after="120" w:line="288" w:lineRule="auto"/>
        <w:ind w:left="0"/>
        <w:jc w:val="left"/>
      </w:pPr>
      <w:r>
        <w:rPr>
          <w:rFonts w:eastAsia="等线" w:ascii="Arial" w:cs="Arial" w:hAnsi="Arial"/>
          <w:sz w:val="22"/>
        </w:rPr>
        <w:t>Approval credit controller notification not showing</w:t>
      </w:r>
    </w:p>
    <w:p>
      <w:pPr>
        <w:numPr>
          <w:numId w:val="2"/>
        </w:numPr>
        <w:spacing w:before="120" w:after="120" w:line="288" w:lineRule="auto"/>
        <w:ind w:left="0"/>
        <w:jc w:val="left"/>
      </w:pPr>
      <w:r>
        <w:rPr>
          <w:rFonts w:eastAsia="等线" w:ascii="Arial" w:cs="Arial" w:hAnsi="Arial"/>
          <w:sz w:val="22"/>
        </w:rPr>
        <w:t>Chatbot didnt prompt to escalate to credit controller on credit block</w:t>
      </w:r>
    </w:p>
    <w:p>
      <w:pPr>
        <w:numPr>
          <w:numId w:val="3"/>
        </w:numPr>
        <w:spacing w:before="120" w:after="120" w:line="288" w:lineRule="auto"/>
        <w:ind w:left="0"/>
        <w:jc w:val="left"/>
      </w:pPr>
      <w:r>
        <w:rPr>
          <w:rFonts w:eastAsia="等线" w:ascii="Arial" w:cs="Arial" w:hAnsi="Arial"/>
          <w:sz w:val="22"/>
        </w:rPr>
        <w:t>Chatbot didnt prompt to escalate to price controller on price block</w:t>
      </w:r>
    </w:p>
    <w:p>
      <w:pPr>
        <w:numPr>
          <w:numId w:val="4"/>
        </w:numPr>
        <w:spacing w:before="120" w:after="120" w:line="288" w:lineRule="auto"/>
        <w:ind w:left="0"/>
        <w:jc w:val="left"/>
      </w:pPr>
      <w:r>
        <w:rPr>
          <w:rFonts w:eastAsia="等线" w:ascii="Arial" w:cs="Arial" w:hAnsi="Arial"/>
          <w:sz w:val="22"/>
        </w:rPr>
        <w:t>mobile responsive UI, payment term adding UI issue</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4400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76500" cy="44005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4400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76500" cy="4400550"/>
                          </a:xfrm>
                          <a:prstGeom prst="rect">
                            <a:avLst/>
                          </a:prstGeom>
                        </pic:spPr>
                      </pic:pic>
                    </a:graphicData>
                  </a:graphic>
                </wp:inline>
              </w:drawing>
            </w:r>
          </w:p>
        </w:tc>
      </w:tr>
    </w:tbl>
    <w:p>
      <w:pPr>
        <w:numPr>
          <w:numId w:val="5"/>
        </w:numPr>
        <w:spacing w:before="120" w:after="120" w:line="288" w:lineRule="auto"/>
        <w:ind w:left="0"/>
        <w:jc w:val="left"/>
      </w:pPr>
      <w:r>
        <w:rPr>
          <w:rFonts w:eastAsia="等线" w:ascii="Arial" w:cs="Arial" w:hAnsi="Arial"/>
          <w:sz w:val="22"/>
        </w:rPr>
        <w:t>Mobile responsive UI triggering thresholds to check if the transition between desktop view to square layout phones (Samsung Z Fold, and also Iphone Promax is optimised)</w:t>
      </w:r>
    </w:p>
    <w:p>
      <w:pPr>
        <w:numPr>
          <w:numId w:val="6"/>
        </w:numPr>
        <w:spacing w:before="120" w:after="120" w:line="288" w:lineRule="auto"/>
        <w:ind w:left="453"/>
        <w:jc w:val="left"/>
      </w:pPr>
      <w:r>
        <w:rPr>
          <w:rFonts w:eastAsia="等线" w:ascii="Arial" w:cs="Arial" w:hAnsi="Arial"/>
          <w:sz w:val="22"/>
        </w:rPr>
        <w:t>David uses Z Fold</w:t>
      </w:r>
    </w:p>
    <w:p>
      <w:pPr>
        <w:numPr>
          <w:numId w:val="7"/>
        </w:numPr>
        <w:spacing w:before="120" w:after="120" w:line="288" w:lineRule="auto"/>
        <w:ind w:left="453"/>
        <w:jc w:val="left"/>
      </w:pPr>
      <w:r>
        <w:rPr>
          <w:rFonts w:eastAsia="等线" w:ascii="Arial" w:cs="Arial" w:hAnsi="Arial"/>
          <w:sz w:val="22"/>
        </w:rPr>
        <w:t>Krystle using IP 17 Pro Max</w:t>
      </w:r>
    </w:p>
    <w:p>
      <w:pPr>
        <w:numPr>
          <w:numId w:val="8"/>
        </w:numPr>
        <w:spacing w:before="120" w:after="120" w:line="288" w:lineRule="auto"/>
        <w:ind w:left="0"/>
        <w:jc w:val="left"/>
      </w:pPr>
    </w:p>
    <w:p>
      <w:pPr>
        <w:numPr>
          <w:numId w:val="9"/>
        </w:numPr>
        <w:spacing w:before="120" w:after="120" w:line="288" w:lineRule="auto"/>
        <w:ind w:left="0"/>
        <w:jc w:val="left"/>
      </w:pPr>
      <w:r>
        <w:rPr>
          <w:rFonts w:eastAsia="等线" w:ascii="Arial" w:cs="Arial" w:hAnsi="Arial"/>
          <w:sz w:val="22"/>
        </w:rPr>
        <w:t>Default payment term on SO create to be automatically set</w:t>
      </w:r>
    </w:p>
    <w:p>
      <w:pPr>
        <w:numPr>
          <w:numId w:val="10"/>
        </w:numPr>
        <w:spacing w:before="120" w:after="120" w:line="288" w:lineRule="auto"/>
        <w:ind w:left="453"/>
        <w:jc w:val="left"/>
      </w:pPr>
      <w:r>
        <w:rPr>
          <w:rFonts w:eastAsia="等线" w:ascii="Arial" w:cs="Arial" w:hAnsi="Arial"/>
          <w:sz w:val="22"/>
        </w:rPr>
        <w:t>Default to Customer Default payment term, if not present</w:t>
      </w:r>
    </w:p>
    <w:p>
      <w:pPr>
        <w:numPr>
          <w:numId w:val="11"/>
        </w:numPr>
        <w:spacing w:before="120" w:after="120" w:line="288" w:lineRule="auto"/>
        <w:ind w:left="453"/>
        <w:jc w:val="left"/>
      </w:pPr>
      <w:r>
        <w:rPr>
          <w:rFonts w:eastAsia="等线" w:ascii="Arial" w:cs="Arial" w:hAnsi="Arial"/>
          <w:sz w:val="22"/>
        </w:rPr>
        <w:t>Then default to Company Default Payment term, if not present</w:t>
      </w:r>
    </w:p>
    <w:p>
      <w:pPr>
        <w:numPr>
          <w:numId w:val="12"/>
        </w:numPr>
        <w:spacing w:before="120" w:after="120" w:line="288" w:lineRule="auto"/>
        <w:ind w:left="453"/>
        <w:jc w:val="left"/>
      </w:pPr>
      <w:r>
        <w:rPr>
          <w:rFonts w:eastAsia="等线" w:ascii="Arial" w:cs="Arial" w:hAnsi="Arial"/>
          <w:sz w:val="22"/>
        </w:rPr>
        <w:t>Then default to Cash in Advance payment term (if configured)</w:t>
      </w:r>
    </w:p>
    <w:p>
      <w:pPr>
        <w:numPr>
          <w:numId w:val="13"/>
        </w:numPr>
        <w:spacing w:before="120" w:after="120" w:line="288" w:lineRule="auto"/>
        <w:ind w:left="0"/>
        <w:jc w:val="left"/>
      </w:pPr>
      <w:r>
        <w:rPr>
          <w:rFonts w:eastAsia="等线" w:ascii="Arial" w:cs="Arial" w:hAnsi="Arial"/>
          <w:sz w:val="22"/>
        </w:rPr>
        <w:t>Search customer by the billing and shipping address (default)</w:t>
      </w:r>
    </w:p>
    <w:p>
      <w:pPr>
        <w:numPr>
          <w:numId w:val="14"/>
        </w:numPr>
        <w:spacing w:before="120" w:after="120" w:line="288" w:lineRule="auto"/>
        <w:ind w:left="453"/>
        <w:jc w:val="left"/>
      </w:pPr>
      <w:r>
        <w:rPr>
          <w:rFonts w:eastAsia="等线" w:ascii="Arial" w:cs="Arial" w:hAnsi="Arial"/>
          <w:sz w:val="22"/>
        </w:rPr>
        <w:t>Main columns are area, state, postcode and country</w:t>
      </w:r>
    </w:p>
    <w:p>
      <w:pPr>
        <w:numPr>
          <w:numId w:val="15"/>
        </w:numPr>
        <w:spacing w:before="120" w:after="120" w:line="288" w:lineRule="auto"/>
        <w:ind w:left="0"/>
        <w:jc w:val="left"/>
      </w:pPr>
      <w:r>
        <w:rPr>
          <w:rFonts w:eastAsia="等线" w:ascii="Arial" w:cs="Arial" w:hAnsi="Arial"/>
          <w:sz w:val="22"/>
        </w:rPr>
        <w:t>We should also have a contact database</w:t>
      </w:r>
    </w:p>
    <w:p>
      <w:pPr>
        <w:numPr>
          <w:numId w:val="16"/>
        </w:numPr>
        <w:spacing w:before="120" w:after="120" w:line="288" w:lineRule="auto"/>
        <w:ind w:left="453"/>
        <w:jc w:val="left"/>
      </w:pPr>
      <w:r>
        <w:rPr>
          <w:rFonts w:eastAsia="等线" w:ascii="Arial" w:cs="Arial" w:hAnsi="Arial"/>
          <w:sz w:val="22"/>
        </w:rPr>
        <w:t>Allows client to search across contacts, this is very relevant to search individuals that are tied to company</w:t>
      </w:r>
    </w:p>
    <w:p>
      <w:pPr>
        <w:numPr>
          <w:numId w:val="17"/>
        </w:numPr>
        <w:spacing w:before="120" w:after="120" w:line="288" w:lineRule="auto"/>
        <w:ind w:left="907"/>
        <w:jc w:val="left"/>
      </w:pPr>
      <w:r>
        <w:rPr>
          <w:rFonts w:eastAsia="等线" w:ascii="Arial" w:cs="Arial" w:hAnsi="Arial"/>
          <w:sz w:val="22"/>
        </w:rPr>
        <w:t>e.g. Muthu, is for mamak sdn bhd, but there is also a muthu from malaysia food.</w:t>
      </w:r>
    </w:p>
    <w:p>
      <w:pPr>
        <w:numPr>
          <w:numId w:val="18"/>
        </w:numPr>
        <w:spacing w:before="120" w:after="120" w:line="288" w:lineRule="auto"/>
        <w:ind w:left="907"/>
        <w:jc w:val="left"/>
      </w:pPr>
      <w:r>
        <w:rPr>
          <w:rFonts w:eastAsia="等线" w:ascii="Arial" w:cs="Arial" w:hAnsi="Arial"/>
          <w:sz w:val="22"/>
        </w:rPr>
        <w:t>Sales person familiar with muthu, but forgot company name</w:t>
      </w:r>
    </w:p>
    <w:p>
      <w:pPr>
        <w:numPr>
          <w:numId w:val="19"/>
        </w:numPr>
        <w:spacing w:before="120" w:after="120" w:line="288" w:lineRule="auto"/>
        <w:ind w:left="0"/>
        <w:jc w:val="left"/>
      </w:pPr>
      <w:r>
        <w:rPr>
          <w:rFonts w:eastAsia="等线" w:ascii="Arial" w:cs="Arial" w:hAnsi="Arial"/>
          <w:sz w:val="22"/>
        </w:rPr>
        <w:t>Pick List PDF Chinese Character printing.</w:t>
      </w:r>
    </w:p>
    <w:p>
      <w:pPr>
        <w:numPr>
          <w:numId w:val="20"/>
        </w:numPr>
        <w:spacing w:before="120" w:after="120" w:line="288" w:lineRule="auto"/>
        <w:ind w:left="453"/>
        <w:jc w:val="left"/>
      </w:pPr>
      <w:r>
        <w:rPr>
          <w:rFonts w:eastAsia="等线" w:ascii="Arial" w:cs="Arial" w:hAnsi="Arial"/>
          <w:sz w:val="22"/>
        </w:rPr>
        <w:t>To also check special ascii ranges are supported eg fractions and any other relevant ranges.</w:t>
      </w:r>
    </w:p>
    <w:p>
      <w:pPr>
        <w:numPr>
          <w:numId w:val="21"/>
        </w:numPr>
        <w:spacing w:before="120" w:after="120" w:line="288" w:lineRule="auto"/>
        <w:ind w:left="0"/>
        <w:jc w:val="left"/>
      </w:pPr>
      <w:r>
        <w:rPr>
          <w:rFonts w:eastAsia="等线" w:ascii="Arial" w:cs="Arial" w:hAnsi="Arial"/>
          <w:sz w:val="22"/>
        </w:rPr>
        <w:t>Pick List order selection must also surface delivery date</w:t>
      </w:r>
    </w:p>
    <w:p>
      <w:pPr>
        <w:numPr>
          <w:numId w:val="22"/>
        </w:numPr>
        <w:spacing w:before="120" w:after="120" w:line="288" w:lineRule="auto"/>
        <w:ind w:left="453"/>
        <w:jc w:val="left"/>
      </w:pPr>
      <w:r>
        <w:rPr>
          <w:rFonts w:eastAsia="等线" w:ascii="Arial" w:cs="Arial" w:hAnsi="Arial"/>
          <w:sz w:val="22"/>
        </w:rPr>
        <w:t>Default sort by delivery date ascending, near closest date ranked top.</w:t>
      </w:r>
    </w:p>
    <w:p>
      <w:pPr>
        <w:numPr>
          <w:numId w:val="23"/>
        </w:numPr>
        <w:spacing w:before="120" w:after="120" w:line="288" w:lineRule="auto"/>
        <w:ind w:left="0"/>
        <w:jc w:val="left"/>
      </w:pPr>
      <w:r>
        <w:rPr>
          <w:rFonts w:eastAsia="等线" w:ascii="Arial" w:cs="Arial" w:hAnsi="Arial"/>
          <w:sz w:val="22"/>
        </w:rPr>
        <w:t>Draft DN by Lai to Push the Draft DN Message to Grace</w:t>
      </w:r>
    </w:p>
    <w:p>
      <w:pPr>
        <w:numPr>
          <w:numId w:val="24"/>
        </w:numPr>
        <w:spacing w:before="120" w:after="120" w:line="288" w:lineRule="auto"/>
        <w:ind w:left="453"/>
        <w:jc w:val="left"/>
      </w:pPr>
      <w:r>
        <w:rPr>
          <w:rFonts w:eastAsia="等线" w:ascii="Arial" w:cs="Arial" w:hAnsi="Arial"/>
          <w:sz w:val="22"/>
        </w:rPr>
        <w:t>Created as a custom hook, that must push into their chat.</w:t>
      </w:r>
    </w:p>
    <w:p>
      <w:pPr>
        <w:numPr>
          <w:numId w:val="25"/>
        </w:numPr>
        <w:spacing w:before="120" w:after="120" w:line="288" w:lineRule="auto"/>
        <w:ind w:left="453"/>
        <w:jc w:val="left"/>
      </w:pPr>
      <w:r>
        <w:rPr>
          <w:rFonts w:eastAsia="等线" w:ascii="Arial" w:cs="Arial" w:hAnsi="Arial"/>
          <w:sz w:val="22"/>
        </w:rPr>
        <w:t>Add to activity trail</w:t>
      </w:r>
    </w:p>
    <w:p>
      <w:pPr>
        <w:numPr>
          <w:numId w:val="26"/>
        </w:numPr>
        <w:spacing w:before="120" w:after="120" w:line="288" w:lineRule="auto"/>
        <w:ind w:left="453"/>
        <w:jc w:val="left"/>
      </w:pPr>
      <w:r>
        <w:rPr>
          <w:rFonts w:eastAsia="等线" w:ascii="Arial" w:cs="Arial" w:hAnsi="Arial"/>
          <w:sz w:val="22"/>
        </w:rPr>
        <w:t>Yes spam grace</w:t>
      </w:r>
    </w:p>
    <w:p>
      <w:pPr>
        <w:numPr>
          <w:numId w:val="27"/>
        </w:numPr>
        <w:spacing w:before="120" w:after="120" w:line="288" w:lineRule="auto"/>
        <w:ind w:left="0"/>
        <w:jc w:val="left"/>
      </w:pPr>
      <w:r>
        <w:rPr>
          <w:rFonts w:eastAsia="等线" w:ascii="Arial" w:cs="Arial" w:hAnsi="Arial"/>
          <w:sz w:val="22"/>
        </w:rPr>
        <w:t>Pick List printed PDF missing the address small subheading</w:t>
      </w:r>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sz w:val="22"/>
        </w:rPr>
        <w:t>Submitted order must notify Lai with the Order PDF.</w:t>
      </w:r>
    </w:p>
    <w:p>
      <w:pPr>
        <w:numPr>
          <w:numId w:val="29"/>
        </w:numPr>
        <w:spacing w:before="120" w:after="120" w:line="288" w:lineRule="auto"/>
        <w:ind w:left="453"/>
        <w:jc w:val="left"/>
      </w:pPr>
      <w:r>
        <w:rPr>
          <w:rFonts w:eastAsia="等线" w:ascii="Arial" w:cs="Arial" w:hAnsi="Arial"/>
          <w:sz w:val="22"/>
        </w:rPr>
        <w:t>Add to activity trail</w:t>
      </w:r>
    </w:p>
    <w:p>
      <w:pPr>
        <w:numPr>
          <w:numId w:val="30"/>
        </w:numPr>
        <w:spacing w:before="120" w:after="120" w:line="288" w:lineRule="auto"/>
        <w:ind w:left="453"/>
        <w:jc w:val="left"/>
      </w:pPr>
      <w:r>
        <w:rPr>
          <w:rFonts w:eastAsia="等线" w:ascii="Arial" w:cs="Arial" w:hAnsi="Arial"/>
          <w:sz w:val="22"/>
        </w:rPr>
        <w:t>Yes spam Lai</w:t>
      </w:r>
    </w:p>
    <w:p>
      <w:pPr>
        <w:numPr>
          <w:numId w:val="31"/>
        </w:numPr>
        <w:spacing w:before="120" w:after="120" w:line="288" w:lineRule="auto"/>
        <w:ind w:left="0"/>
        <w:jc w:val="left"/>
      </w:pPr>
      <w:r>
        <w:rPr>
          <w:rFonts w:eastAsia="等线" w:ascii="Arial" w:cs="Arial" w:hAnsi="Arial"/>
          <w:sz w:val="22"/>
        </w:rPr>
        <w:t>Sales Order need to deliver by delivery date. Cron Notification.</w:t>
      </w:r>
    </w:p>
    <w:p>
      <w:pPr>
        <w:numPr>
          <w:numId w:val="32"/>
        </w:numPr>
        <w:spacing w:before="120" w:after="120" w:line="288" w:lineRule="auto"/>
        <w:ind w:left="453"/>
        <w:jc w:val="left"/>
      </w:pPr>
      <w:r>
        <w:rPr>
          <w:rFonts w:eastAsia="等线" w:ascii="Arial" w:cs="Arial" w:hAnsi="Arial"/>
          <w:sz w:val="22"/>
        </w:rPr>
        <w:t>Daily 1pm cutoff time for submitted orders that need to deliver today</w:t>
      </w:r>
    </w:p>
    <w:p>
      <w:pPr>
        <w:numPr>
          <w:numId w:val="33"/>
        </w:numPr>
        <w:spacing w:before="120" w:after="120" w:line="288" w:lineRule="auto"/>
        <w:ind w:left="453"/>
        <w:jc w:val="left"/>
      </w:pPr>
      <w:r>
        <w:rPr>
          <w:rFonts w:eastAsia="等线" w:ascii="Arial" w:cs="Arial" w:hAnsi="Arial"/>
          <w:sz w:val="22"/>
        </w:rPr>
        <w:t>Daily 2pm cutoff time for submitted order that need to deliver today</w:t>
      </w:r>
    </w:p>
    <w:p>
      <w:pPr>
        <w:numPr>
          <w:numId w:val="34"/>
        </w:numPr>
        <w:spacing w:before="120" w:after="120" w:line="288" w:lineRule="auto"/>
        <w:ind w:left="453"/>
        <w:jc w:val="left"/>
      </w:pPr>
      <w:r>
        <w:rPr>
          <w:rFonts w:eastAsia="等线" w:ascii="Arial" w:cs="Arial" w:hAnsi="Arial"/>
          <w:sz w:val="22"/>
        </w:rPr>
        <w:t>DO same day notification if dont have</w:t>
      </w:r>
    </w:p>
    <w:p>
      <w:pPr>
        <w:numPr>
          <w:numId w:val="35"/>
        </w:numPr>
        <w:spacing w:before="120" w:after="120" w:line="288" w:lineRule="auto"/>
        <w:ind w:left="0"/>
        <w:jc w:val="left"/>
      </w:pPr>
      <w:r>
        <w:rPr>
          <w:rFonts w:eastAsia="等线" w:ascii="Arial" w:cs="Arial" w:hAnsi="Arial"/>
          <w:sz w:val="22"/>
        </w:rPr>
        <w:t>Pick list submitted must notify Grace</w:t>
      </w:r>
    </w:p>
    <w:p>
      <w:pPr>
        <w:numPr>
          <w:numId w:val="36"/>
        </w:numPr>
        <w:spacing w:before="120" w:after="120" w:line="288" w:lineRule="auto"/>
        <w:ind w:left="453"/>
        <w:jc w:val="left"/>
      </w:pPr>
      <w:r>
        <w:rPr>
          <w:rFonts w:eastAsia="等线" w:ascii="Arial" w:cs="Arial" w:hAnsi="Arial"/>
          <w:sz w:val="22"/>
        </w:rPr>
        <w:t>On demand</w:t>
      </w:r>
    </w:p>
    <w:p>
      <w:pPr>
        <w:numPr>
          <w:numId w:val="37"/>
        </w:numPr>
        <w:spacing w:before="120" w:after="120" w:line="288" w:lineRule="auto"/>
        <w:ind w:left="0"/>
        <w:jc w:val="left"/>
      </w:pPr>
      <w:r>
        <w:rPr>
          <w:rFonts w:eastAsia="等线" w:ascii="Arial" w:cs="Arial" w:hAnsi="Arial"/>
          <w:sz w:val="22"/>
        </w:rPr>
        <w:t>Low stock, near expiry</w:t>
      </w:r>
    </w:p>
    <w:p>
      <w:pPr>
        <w:numPr>
          <w:numId w:val="38"/>
        </w:numPr>
        <w:spacing w:before="120" w:after="120" w:line="288" w:lineRule="auto"/>
        <w:ind w:left="453"/>
        <w:jc w:val="left"/>
      </w:pPr>
      <w:r>
        <w:rPr>
          <w:rFonts w:eastAsia="等线" w:ascii="Arial" w:cs="Arial" w:hAnsi="Arial"/>
          <w:sz w:val="22"/>
        </w:rPr>
        <w:t>To all, except finance, most important david, sales, lai</w:t>
      </w:r>
    </w:p>
    <w:p>
      <w:pPr>
        <w:numPr>
          <w:numId w:val="39"/>
        </w:numPr>
        <w:spacing w:before="120" w:after="120" w:line="288" w:lineRule="auto"/>
        <w:ind w:left="0"/>
        <w:jc w:val="left"/>
      </w:pPr>
      <w:r>
        <w:rPr>
          <w:rFonts w:eastAsia="等线" w:ascii="Arial" w:cs="Arial" w:hAnsi="Arial"/>
          <w:sz w:val="22"/>
        </w:rPr>
        <w:t>David and apple are owners, credit controller</w:t>
      </w:r>
    </w:p>
    <w:p>
      <w:pPr>
        <w:numPr>
          <w:numId w:val="40"/>
        </w:numPr>
        <w:spacing w:before="120" w:after="120" w:line="288" w:lineRule="auto"/>
        <w:ind w:left="453"/>
        <w:jc w:val="left"/>
      </w:pPr>
      <w:r>
        <w:rPr>
          <w:rFonts w:eastAsia="等线" w:ascii="Arial" w:cs="Arial" w:hAnsi="Arial"/>
          <w:sz w:val="22"/>
        </w:rPr>
        <w:t>Apple no price control</w:t>
      </w:r>
    </w:p>
    <w:p>
      <w:pPr>
        <w:numPr>
          <w:numId w:val="41"/>
        </w:numPr>
        <w:spacing w:before="120" w:after="120" w:line="288" w:lineRule="auto"/>
        <w:ind w:left="0"/>
        <w:jc w:val="left"/>
      </w:pPr>
      <w:r>
        <w:rPr>
          <w:rFonts w:eastAsia="等线" w:ascii="Arial" w:cs="Arial" w:hAnsi="Arial"/>
          <w:sz w:val="22"/>
        </w:rPr>
        <w:t>Every Sunday morning, month to date sales summary at 8am</w:t>
      </w:r>
    </w:p>
    <w:p>
      <w:pPr>
        <w:numPr>
          <w:numId w:val="42"/>
        </w:numPr>
        <w:spacing w:before="120" w:after="120" w:line="288" w:lineRule="auto"/>
        <w:ind w:left="453"/>
        <w:jc w:val="left"/>
      </w:pPr>
      <w:r>
        <w:rPr>
          <w:rFonts w:eastAsia="等线" w:ascii="Arial" w:cs="Arial" w:hAnsi="Arial"/>
          <w:sz w:val="22"/>
        </w:rPr>
        <w:t>CJ, David</w:t>
      </w:r>
    </w:p>
    <w:p>
      <w:pPr>
        <w:numPr>
          <w:numId w:val="43"/>
        </w:numPr>
        <w:spacing w:before="120" w:after="120" w:line="288" w:lineRule="auto"/>
        <w:ind w:left="0"/>
        <w:jc w:val="left"/>
      </w:pPr>
      <w:r>
        <w:rPr>
          <w:rFonts w:eastAsia="等线" w:ascii="Arial" w:cs="Arial" w:hAnsi="Arial"/>
          <w:sz w:val="22"/>
        </w:rPr>
        <w:t>Every Sunday morning, annual sales summary at 8am</w:t>
      </w:r>
    </w:p>
    <w:p>
      <w:pPr>
        <w:numPr>
          <w:numId w:val="44"/>
        </w:numPr>
        <w:spacing w:before="120" w:after="120" w:line="288" w:lineRule="auto"/>
        <w:ind w:left="453"/>
        <w:jc w:val="left"/>
      </w:pPr>
      <w:r>
        <w:rPr>
          <w:rFonts w:eastAsia="等线" w:ascii="Arial" w:cs="Arial" w:hAnsi="Arial"/>
          <w:sz w:val="22"/>
        </w:rPr>
        <w:t>CJ David</w:t>
      </w:r>
    </w:p>
    <w:p>
      <w:pPr>
        <w:numPr>
          <w:numId w:val="45"/>
        </w:numPr>
        <w:spacing w:before="120" w:after="120" w:line="288" w:lineRule="auto"/>
        <w:ind w:left="0"/>
        <w:jc w:val="left"/>
      </w:pPr>
      <w:r>
        <w:rPr>
          <w:rFonts w:eastAsia="等线" w:ascii="Arial" w:cs="Arial" w:hAnsi="Arial"/>
          <w:sz w:val="22"/>
        </w:rPr>
        <w:t>Every sales person sales report, Every Sunday morning, month to date sales summary at 8am</w:t>
      </w:r>
    </w:p>
    <w:p>
      <w:pPr>
        <w:numPr>
          <w:numId w:val="46"/>
        </w:numPr>
        <w:spacing w:before="120" w:after="120" w:line="288" w:lineRule="auto"/>
        <w:ind w:left="0"/>
        <w:jc w:val="left"/>
      </w:pPr>
    </w:p>
    <w:p>
      <w:pPr>
        <w:numPr>
          <w:numId w:val="47"/>
        </w:numPr>
        <w:spacing w:before="120" w:after="120" w:line="288" w:lineRule="auto"/>
        <w:ind w:left="0"/>
        <w:jc w:val="left"/>
      </w:pPr>
      <w:r>
        <w:rPr>
          <w:rFonts w:eastAsia="等线" w:ascii="Arial" w:cs="Arial" w:hAnsi="Arial"/>
          <w:sz w:val="22"/>
        </w:rPr>
        <w:t>Month to date new lead by sales person,  Every Sunday morning, month to date sales summary at 8am</w:t>
      </w:r>
    </w:p>
    <w:p>
      <w:pPr>
        <w:numPr>
          <w:numId w:val="48"/>
        </w:numPr>
        <w:spacing w:before="120" w:after="120" w:line="288" w:lineRule="auto"/>
        <w:ind w:left="453"/>
        <w:jc w:val="left"/>
      </w:pPr>
      <w:r>
        <w:rPr>
          <w:rFonts w:eastAsia="等线" w:ascii="Arial" w:cs="Arial" w:hAnsi="Arial"/>
          <w:sz w:val="22"/>
        </w:rPr>
        <w:t>CJ</w:t>
      </w:r>
    </w:p>
    <w:p>
      <w:pPr>
        <w:numPr>
          <w:numId w:val="49"/>
        </w:numPr>
        <w:spacing w:before="120" w:after="120" w:line="288" w:lineRule="auto"/>
        <w:ind w:left="0"/>
        <w:jc w:val="left"/>
      </w:pPr>
      <w:r>
        <w:rPr>
          <w:rFonts w:eastAsia="等线" w:ascii="Arial" w:cs="Arial" w:hAnsi="Arial"/>
          <w:sz w:val="22"/>
        </w:rPr>
        <w:t>Month to date new customer by sales person,  Every Sunday morning, month to date sales summary at 8am</w:t>
      </w:r>
    </w:p>
    <w:p>
      <w:pPr>
        <w:numPr>
          <w:numId w:val="50"/>
        </w:numPr>
        <w:spacing w:before="120" w:after="120" w:line="288" w:lineRule="auto"/>
        <w:ind w:left="0"/>
        <w:jc w:val="left"/>
      </w:pPr>
      <w:r>
        <w:rPr>
          <w:rFonts w:eastAsia="等线" w:ascii="Arial" w:cs="Arial" w:hAnsi="Arial"/>
          <w:sz w:val="22"/>
        </w:rPr>
        <w:t>Month to date lead to customer converstion rate</w:t>
      </w:r>
    </w:p>
    <w:p>
      <w:pPr>
        <w:numPr>
          <w:numId w:val="51"/>
        </w:numPr>
        <w:spacing w:before="120" w:after="120" w:line="288" w:lineRule="auto"/>
        <w:ind w:left="0"/>
        <w:jc w:val="left"/>
      </w:pPr>
      <w:r>
        <w:rPr>
          <w:rFonts w:eastAsia="等线" w:ascii="Arial" w:cs="Arial" w:hAnsi="Arial"/>
          <w:sz w:val="22"/>
        </w:rPr>
        <w:t xml:space="preserve">To scope, ffb marketing leads, auto reply. Suggest to use ready made </w:t>
      </w:r>
    </w:p>
    <w:p>
      <w:pPr>
        <w:numPr>
          <w:numId w:val="52"/>
        </w:numPr>
        <w:spacing w:before="120" w:after="120" w:line="288" w:lineRule="auto"/>
        <w:ind w:left="0"/>
        <w:jc w:val="left"/>
      </w:pPr>
      <w:r>
        <w:rPr>
          <w:rFonts w:eastAsia="等线" w:ascii="Arial" w:cs="Arial" w:hAnsi="Arial"/>
          <w:sz w:val="22"/>
        </w:rPr>
        <w:t>Customer churn notification to specific sales person, for own, every sunday.</w:t>
      </w:r>
    </w:p>
    <w:p>
      <w:pPr>
        <w:numPr>
          <w:numId w:val="53"/>
        </w:numPr>
        <w:spacing w:before="120" w:after="120" w:line="288" w:lineRule="auto"/>
        <w:ind w:left="0"/>
        <w:jc w:val="left"/>
      </w:pPr>
      <w:r>
        <w:rPr>
          <w:rFonts w:eastAsia="等线" w:ascii="Arial" w:cs="Arial" w:hAnsi="Arial"/>
          <w:sz w:val="22"/>
        </w:rPr>
        <w:t>Customer churn notification for David and CJ every sunday</w:t>
      </w:r>
    </w:p>
    <w:p>
      <w:pPr>
        <w:numPr>
          <w:numId w:val="54"/>
        </w:numPr>
        <w:spacing w:before="120" w:after="120" w:line="288" w:lineRule="auto"/>
        <w:ind w:left="0"/>
        <w:jc w:val="left"/>
      </w:pPr>
      <w:r>
        <w:rPr>
          <w:rFonts w:eastAsia="等线" w:ascii="Arial" w:cs="Arial" w:hAnsi="Arial"/>
          <w:sz w:val="22"/>
        </w:rPr>
        <w:t xml:space="preserve">Disable default noisy </w:t>
      </w:r>
      <w:r>
        <w:rPr>
          <w:rFonts w:eastAsia="等线" w:ascii="Arial" w:cs="Arial" w:hAnsi="Arial"/>
          <w:sz w:val="22"/>
        </w:rPr>
        <w:t>n</w:t>
      </w:r>
      <w:r>
        <w:rPr>
          <w:rFonts w:eastAsia="等线" w:ascii="Arial" w:cs="Arial" w:hAnsi="Arial"/>
          <w:sz w:val="22"/>
        </w:rPr>
        <w:t>otification</w:t>
      </w:r>
    </w:p>
    <w:p>
      <w:pPr>
        <w:numPr>
          <w:numId w:val="55"/>
        </w:numPr>
        <w:spacing w:before="120" w:after="120" w:line="288" w:lineRule="auto"/>
        <w:ind w:left="0"/>
        <w:jc w:val="left"/>
      </w:pPr>
      <w:r>
        <w:rPr>
          <w:rFonts w:eastAsia="等线" w:ascii="Arial" w:cs="Arial" w:hAnsi="Arial"/>
          <w:sz w:val="22"/>
        </w:rPr>
        <w:t>Apart from kg and carton, how to deal with pcs? Queenie tried creating order for 3pcs of an Item, bot prompted to choose between kg/carton. Cannot proceed without resolving into either.</w:t>
      </w:r>
    </w:p>
    <w:p>
      <w:pPr>
        <w:numPr>
          <w:numId w:val="56"/>
        </w:numPr>
        <w:spacing w:before="120" w:after="120" w:line="288" w:lineRule="auto"/>
        <w:ind w:left="0"/>
        <w:jc w:val="left"/>
      </w:pPr>
      <w:r>
        <w:rPr>
          <w:rFonts w:eastAsia="等线" w:ascii="Arial" w:cs="Arial" w:hAnsi="Arial"/>
          <w:sz w:val="22"/>
        </w:rPr>
        <w:t>To scope, customer internal memo or announcement, can be done via MAIA.</w:t>
      </w:r>
    </w:p>
    <w:p>
      <w:pPr>
        <w:numPr>
          <w:numId w:val="57"/>
        </w:numPr>
        <w:spacing w:before="120" w:after="120" w:line="288" w:lineRule="auto"/>
        <w:ind w:left="453"/>
        <w:jc w:val="left"/>
      </w:pPr>
      <w:r>
        <w:rPr>
          <w:rFonts w:eastAsia="等线" w:ascii="Arial" w:cs="Arial" w:hAnsi="Arial"/>
          <w:sz w:val="22"/>
        </w:rPr>
        <w:t>Check if can blast to specific audiences</w:t>
      </w:r>
    </w:p>
    <w:p>
      <w:pPr>
        <w:numPr>
          <w:numId w:val="58"/>
        </w:numPr>
        <w:spacing w:before="120" w:after="120" w:line="288" w:lineRule="auto"/>
        <w:ind w:left="453"/>
        <w:jc w:val="left"/>
      </w:pPr>
    </w:p>
    <w:p>
      <w:pPr>
        <w:numPr>
          <w:numId w:val="59"/>
        </w:numPr>
        <w:spacing w:before="120" w:after="120" w:line="288" w:lineRule="auto"/>
        <w:ind w:left="0"/>
        <w:jc w:val="left"/>
      </w:pPr>
      <w:r>
        <w:rPr>
          <w:rFonts w:eastAsia="等线" w:ascii="Arial" w:cs="Arial" w:hAnsi="Arial"/>
          <w:sz w:val="22"/>
        </w:rPr>
        <w:t>Each view make sure important columns are prioritized</w:t>
      </w:r>
    </w:p>
    <w:p>
      <w:pPr>
        <w:numPr>
          <w:numId w:val="60"/>
        </w:numPr>
        <w:spacing w:before="120" w:after="120" w:line="288" w:lineRule="auto"/>
        <w:ind w:left="453"/>
        <w:jc w:val="left"/>
      </w:pPr>
      <w:r>
        <w:rPr>
          <w:rFonts w:eastAsia="等线" w:ascii="Arial" w:cs="Arial" w:hAnsi="Arial"/>
          <w:sz w:val="22"/>
        </w:rPr>
        <w:t>Smaller screen form factor need to scroll too much</w:t>
      </w:r>
    </w:p>
    <w:p>
      <w:pPr>
        <w:numPr>
          <w:numId w:val="61"/>
        </w:numPr>
        <w:spacing w:before="120" w:after="120" w:line="288" w:lineRule="auto"/>
        <w:ind w:left="453"/>
        <w:jc w:val="left"/>
      </w:pPr>
      <w:r>
        <w:rPr>
          <w:rFonts w:eastAsia="等线" w:ascii="Arial" w:cs="Arial" w:hAnsi="Arial"/>
          <w:sz w:val="22"/>
        </w:rPr>
        <w:t>Operational columns left most, then action then, analytical columns by priority</w:t>
      </w:r>
    </w:p>
    <w:p>
      <w:pPr>
        <w:numPr>
          <w:numId w:val="62"/>
        </w:numPr>
        <w:spacing w:before="120" w:after="120" w:line="288" w:lineRule="auto"/>
        <w:ind w:left="0"/>
        <w:jc w:val="left"/>
      </w:pPr>
      <w:r>
        <w:rPr>
          <w:rFonts w:eastAsia="等线" w:ascii="Arial" w:cs="Arial" w:hAnsi="Arial"/>
          <w:sz w:val="22"/>
        </w:rPr>
        <w:t>Driver uncle to be onboarded to MAIA, only can submit proof of delivery.</w:t>
      </w:r>
    </w:p>
    <w:p>
      <w:pPr>
        <w:numPr>
          <w:numId w:val="63"/>
        </w:numPr>
        <w:spacing w:before="120" w:after="120" w:line="288" w:lineRule="auto"/>
        <w:ind w:left="453"/>
        <w:jc w:val="left"/>
      </w:pPr>
      <w:r>
        <w:rPr>
          <w:rFonts w:eastAsia="等线" w:ascii="Arial" w:cs="Arial" w:hAnsi="Arial"/>
          <w:sz w:val="22"/>
        </w:rPr>
        <w:t>New Role Delivery Driver, can see DN, Update Dn but not submit.</w:t>
      </w:r>
    </w:p>
    <w:p>
      <w:pPr>
        <w:numPr>
          <w:numId w:val="64"/>
        </w:numPr>
        <w:spacing w:before="120" w:after="120" w:line="288" w:lineRule="auto"/>
        <w:ind w:left="453"/>
        <w:jc w:val="left"/>
      </w:pPr>
      <w:r>
        <w:rPr>
          <w:rFonts w:eastAsia="等线" w:ascii="Arial" w:cs="Arial" w:hAnsi="Arial"/>
          <w:sz w:val="22"/>
        </w:rPr>
        <w:t>Must be able to mark dn as delivered, with proof of delivery</w:t>
      </w:r>
    </w:p>
    <w:p>
      <w:pPr>
        <w:numPr>
          <w:numId w:val="65"/>
        </w:numPr>
        <w:spacing w:before="120" w:after="120" w:line="288" w:lineRule="auto"/>
        <w:ind w:left="453"/>
        <w:jc w:val="left"/>
      </w:pPr>
      <w:r>
        <w:rPr>
          <w:rFonts w:eastAsia="等线" w:ascii="Arial" w:cs="Arial" w:hAnsi="Arial"/>
          <w:sz w:val="22"/>
        </w:rPr>
        <w:t>Must be able to access customer delivery address etc.</w:t>
      </w:r>
    </w:p>
    <w:p>
      <w:pPr>
        <w:numPr>
          <w:numId w:val="66"/>
        </w:numPr>
        <w:spacing w:before="120" w:after="120" w:line="288" w:lineRule="auto"/>
        <w:ind w:left="453"/>
        <w:jc w:val="left"/>
      </w:pPr>
      <w:r>
        <w:rPr>
          <w:rFonts w:eastAsia="等线" w:ascii="Arial" w:cs="Arial" w:hAnsi="Arial"/>
          <w:sz w:val="22"/>
        </w:rPr>
        <w:t>Currently the delivery driver just posts the photos in the group etc, and the Grace keeps a record of it, in the case of dispute, she will need to search through all the files to surface the accurate proof of delivery to settle disputes, having this managed in MAIA, will allow the driver to directly update this in MAIA and tied to the correct delivery note when mark as delivered.</w:t>
      </w:r>
    </w:p>
    <w:p>
      <w:pPr>
        <w:numPr>
          <w:numId w:val="67"/>
        </w:numPr>
        <w:spacing w:before="120" w:after="120" w:line="288" w:lineRule="auto"/>
        <w:ind w:left="453"/>
        <w:jc w:val="left"/>
      </w:pPr>
      <w:r>
        <w:rPr>
          <w:rFonts w:eastAsia="等线" w:ascii="Arial" w:cs="Arial" w:hAnsi="Arial"/>
          <w:sz w:val="22"/>
        </w:rPr>
        <w:t>MAcro Frozen wants all delivery notes when mark as delivered to must have proof of delivery uploaded. They should also be able to add on more proof later on after mark as delivered.</w:t>
      </w:r>
    </w:p>
    <w:p>
      <w:pPr>
        <w:numPr>
          <w:numId w:val="68"/>
        </w:numPr>
        <w:spacing w:before="120" w:after="120" w:line="288" w:lineRule="auto"/>
        <w:ind w:left="0"/>
        <w:jc w:val="left"/>
      </w:pPr>
      <w:r>
        <w:rPr>
          <w:rFonts w:eastAsia="等线" w:ascii="Arial" w:cs="Arial" w:hAnsi="Arial"/>
          <w:sz w:val="22"/>
        </w:rPr>
        <w:t xml:space="preserve"> User's submit order via link in MR UI, but chatbot side has stale context, can recover when specifically said to refetch the order.</w:t>
      </w:r>
    </w:p>
    <w:p>
      <w:pPr>
        <w:numPr>
          <w:numId w:val="69"/>
        </w:numPr>
        <w:spacing w:before="120" w:after="120" w:line="288" w:lineRule="auto"/>
        <w:ind w:left="453"/>
        <w:jc w:val="left"/>
      </w:pPr>
      <w:r>
        <w:rPr>
          <w:rFonts w:eastAsia="等线" w:ascii="Arial" w:cs="Arial" w:hAnsi="Arial"/>
          <w:sz w:val="22"/>
        </w:rPr>
        <w:t>Since in the chat links are being surfaced, sometimes for speed, the users will navigate to the MR UI to submit or update the order, when they come back to the chat, since the chatbot is not aware that the order has been updated, uses the stale order information to continue the conversation</w:t>
      </w:r>
    </w:p>
    <w:p>
      <w:pPr>
        <w:numPr>
          <w:numId w:val="70"/>
        </w:numPr>
        <w:spacing w:before="120" w:after="120" w:line="288" w:lineRule="auto"/>
        <w:ind w:left="453"/>
        <w:jc w:val="left"/>
      </w:pPr>
      <w:r>
        <w:rPr>
          <w:rFonts w:eastAsia="等线" w:ascii="Arial" w:cs="Arial" w:hAnsi="Arial"/>
          <w:sz w:val="22"/>
        </w:rPr>
        <w:t>This causes the users to feel confused when they have updated the order, but in the conversation the bot still references the stale information</w:t>
      </w:r>
    </w:p>
    <w:p>
      <w:pPr>
        <w:numPr>
          <w:numId w:val="71"/>
        </w:numPr>
        <w:spacing w:before="120" w:after="120" w:line="288" w:lineRule="auto"/>
        <w:ind w:left="453"/>
        <w:jc w:val="left"/>
      </w:pPr>
      <w:r>
        <w:rPr>
          <w:rFonts w:eastAsia="等线" w:ascii="Arial" w:cs="Arial" w:hAnsi="Arial"/>
          <w:sz w:val="22"/>
        </w:rPr>
        <w:t>This can currently be recovered by user specifically asking the bot to check the order information again.</w:t>
      </w:r>
    </w:p>
    <w:p>
      <w:pPr>
        <w:numPr>
          <w:numId w:val="72"/>
        </w:numPr>
        <w:spacing w:before="120" w:after="120" w:line="288" w:lineRule="auto"/>
        <w:ind w:left="453"/>
        <w:jc w:val="left"/>
      </w:pPr>
      <w:r>
        <w:rPr>
          <w:rFonts w:eastAsia="等线" w:ascii="Arial" w:cs="Arial" w:hAnsi="Arial"/>
          <w:sz w:val="22"/>
        </w:rPr>
        <w:t>But this should be natural, for a seamless chat to UI experience, may need to see if chatbot middleware can subscribe to the frappe realtime socket to listen to these changes.</w:t>
      </w:r>
    </w:p>
    <w:p>
      <w:pPr>
        <w:numPr>
          <w:numId w:val="73"/>
        </w:numPr>
        <w:spacing w:before="120" w:after="120" w:line="288" w:lineRule="auto"/>
        <w:ind w:left="0"/>
        <w:jc w:val="left"/>
      </w:pPr>
      <w:r>
        <w:rPr>
          <w:rFonts w:eastAsia="等线" w:ascii="Arial" w:cs="Arial" w:hAnsi="Arial"/>
          <w:sz w:val="22"/>
        </w:rPr>
        <w:t>David also mentioned that they are exploring implementing a WMS system in the future, how to integrate to MAIA, to scope and discuss further, timeline coming quarter</w:t>
      </w:r>
    </w:p>
    <w:p>
      <w:pPr>
        <w:numPr>
          <w:numId w:val="74"/>
        </w:numPr>
        <w:spacing w:before="120" w:after="120" w:line="288" w:lineRule="auto"/>
        <w:ind w:left="0"/>
        <w:jc w:val="left"/>
      </w:pPr>
      <w:r>
        <w:rPr>
          <w:rFonts w:eastAsia="等线" w:ascii="Arial" w:cs="Arial" w:hAnsi="Arial"/>
          <w:sz w:val="22"/>
        </w:rPr>
        <w:t>David also mentioend that they recently subscribed a fleet tracking gps system that can log delivery timestamp, gps location, and temperature within the truck, this is used for proof that an order has been delivered to settle disputes from customer</w:t>
      </w:r>
    </w:p>
    <w:p>
      <w:pPr>
        <w:numPr>
          <w:numId w:val="75"/>
        </w:numPr>
        <w:spacing w:before="120" w:after="120" w:line="288" w:lineRule="auto"/>
        <w:ind w:left="453"/>
        <w:jc w:val="left"/>
      </w:pPr>
      <w:r>
        <w:rPr>
          <w:rFonts w:eastAsia="等线" w:ascii="Arial" w:cs="Arial" w:hAnsi="Arial"/>
          <w:sz w:val="22"/>
        </w:rPr>
        <w:t>e.g. Delivered to customer factory, but their side fault worker left the cold goods outside and halfway thawed, blamed david's worker for not turning on the freezer in the cold truck, as for discount</w:t>
      </w:r>
    </w:p>
    <w:p>
      <w:pPr>
        <w:numPr>
          <w:numId w:val="76"/>
        </w:numPr>
        <w:spacing w:before="120" w:after="120" w:line="288" w:lineRule="auto"/>
        <w:ind w:left="0"/>
        <w:jc w:val="left"/>
      </w:pPr>
      <w:r>
        <w:rPr>
          <w:rFonts w:eastAsia="等线" w:ascii="Arial" w:cs="Arial" w:hAnsi="Arial"/>
          <w:sz w:val="22"/>
        </w:rPr>
        <w:t xml:space="preserve">Suggestion by Ivan for tech to assess, what if on the pick list and delivery note we support a custom column on the items level, which is the picked quantity breakdown (list of tuples of qty and uom- default nos), and for delivery note item as well. </w:t>
      </w:r>
    </w:p>
    <w:p>
      <w:pPr>
        <w:numPr>
          <w:numId w:val="77"/>
        </w:numPr>
        <w:spacing w:before="120" w:after="120" w:line="288" w:lineRule="auto"/>
        <w:ind w:left="453"/>
        <w:jc w:val="left"/>
      </w:pPr>
      <w:r>
        <w:rPr>
          <w:rFonts w:eastAsia="等线" w:ascii="Arial" w:cs="Arial" w:hAnsi="Arial"/>
          <w:sz w:val="22"/>
        </w:rPr>
        <w:t>This allows a MVP scope to support e.g. To capture the picked quantity breakdown on the picklist level without introducing a new doctype or child table.</w:t>
      </w:r>
    </w:p>
    <w:p>
      <w:pPr>
        <w:numPr>
          <w:numId w:val="78"/>
        </w:numPr>
        <w:spacing w:before="120" w:after="120" w:line="288" w:lineRule="auto"/>
        <w:ind w:left="453"/>
        <w:jc w:val="left"/>
      </w:pPr>
      <w:r>
        <w:rPr>
          <w:rFonts w:eastAsia="等线" w:ascii="Arial" w:cs="Arial" w:hAnsi="Arial"/>
          <w:sz w:val="22"/>
        </w:rPr>
        <w:t>When from Pick List to DN, this can be propagated as well.</w:t>
      </w:r>
    </w:p>
    <w:p>
      <w:pPr>
        <w:numPr>
          <w:numId w:val="79"/>
        </w:numPr>
        <w:spacing w:before="120" w:after="120" w:line="288" w:lineRule="auto"/>
        <w:ind w:left="907"/>
        <w:jc w:val="left"/>
      </w:pPr>
      <w:r>
        <w:rPr>
          <w:rFonts w:eastAsia="等线" w:ascii="Arial" w:cs="Arial" w:hAnsi="Arial"/>
          <w:sz w:val="22"/>
        </w:rPr>
        <w:t>In the pick list PDF it will show the picked qty breakdown for each line</w:t>
      </w:r>
    </w:p>
    <w:p>
      <w:pPr>
        <w:numPr>
          <w:numId w:val="80"/>
        </w:numPr>
        <w:spacing w:before="120" w:after="120" w:line="288" w:lineRule="auto"/>
        <w:ind w:left="907"/>
        <w:jc w:val="left"/>
      </w:pPr>
      <w:r>
        <w:rPr>
          <w:rFonts w:eastAsia="等线" w:ascii="Arial" w:cs="Arial" w:hAnsi="Arial"/>
          <w:sz w:val="22"/>
        </w:rPr>
        <w:t>In the Delivery note it will show the qty breakdown for each line if present</w:t>
      </w:r>
    </w:p>
    <w:p>
      <w:pPr>
        <w:numPr>
          <w:numId w:val="81"/>
        </w:numPr>
        <w:spacing w:before="120" w:after="120" w:line="288" w:lineRule="auto"/>
        <w:ind w:left="453"/>
        <w:jc w:val="left"/>
      </w:pPr>
      <w:r>
        <w:rPr>
          <w:rFonts w:eastAsia="等线" w:ascii="Arial" w:cs="Arial" w:hAnsi="Arial"/>
          <w:sz w:val="22"/>
        </w:rPr>
        <w:t>This is important because though our proposal was to remove the packing list excel, they did mention that they need to show these breakdown to the customer and use it for traceability purposes when there are discrepancies in the pciked vs delivered qtys</w:t>
      </w:r>
    </w:p>
    <w:p>
      <w:pPr>
        <w:numPr>
          <w:numId w:val="82"/>
        </w:numPr>
        <w:spacing w:before="120" w:after="120" w:line="288" w:lineRule="auto"/>
        <w:ind w:left="453"/>
        <w:jc w:val="left"/>
      </w:pP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889">
    <w:lvl>
      <w:start w:val="1"/>
      <w:numFmt w:val="decimal"/>
      <w:suff w:val="tab"/>
      <w:lvlText w:val="%1."/>
      <w:rPr>
        <w:color w:val="3370ff"/>
      </w:rPr>
    </w:lvl>
  </w:abstractNum>
  <w:abstractNum w:abstractNumId="25890">
    <w:lvl>
      <w:start w:val="2"/>
      <w:numFmt w:val="decimal"/>
      <w:suff w:val="tab"/>
      <w:lvlText w:val="%1."/>
      <w:rPr>
        <w:color w:val="3370ff"/>
      </w:rPr>
    </w:lvl>
  </w:abstractNum>
  <w:abstractNum w:abstractNumId="25891">
    <w:lvl>
      <w:start w:val="3"/>
      <w:numFmt w:val="decimal"/>
      <w:suff w:val="tab"/>
      <w:lvlText w:val="%1."/>
      <w:rPr>
        <w:color w:val="3370ff"/>
      </w:rPr>
    </w:lvl>
  </w:abstractNum>
  <w:abstractNum w:abstractNumId="25892">
    <w:lvl>
      <w:start w:val="4"/>
      <w:numFmt w:val="decimal"/>
      <w:suff w:val="tab"/>
      <w:lvlText w:val="%1."/>
      <w:rPr>
        <w:color w:val="3370ff"/>
      </w:rPr>
    </w:lvl>
  </w:abstractNum>
  <w:abstractNum w:abstractNumId="25893">
    <w:lvl>
      <w:start w:val="5"/>
      <w:numFmt w:val="decimal"/>
      <w:suff w:val="tab"/>
      <w:lvlText w:val="%1."/>
      <w:rPr>
        <w:color w:val="3370ff"/>
      </w:rPr>
    </w:lvl>
  </w:abstractNum>
  <w:abstractNum w:abstractNumId="25894">
    <w:lvl>
      <w:start w:val="1"/>
      <w:numFmt w:val="lowerLetter"/>
      <w:suff w:val="tab"/>
      <w:lvlText w:val="%1."/>
      <w:rPr>
        <w:color w:val="3370ff"/>
      </w:rPr>
    </w:lvl>
  </w:abstractNum>
  <w:abstractNum w:abstractNumId="25895">
    <w:lvl>
      <w:start w:val="2"/>
      <w:numFmt w:val="lowerLetter"/>
      <w:suff w:val="tab"/>
      <w:lvlText w:val="%1."/>
      <w:rPr>
        <w:color w:val="3370ff"/>
      </w:rPr>
    </w:lvl>
  </w:abstractNum>
  <w:abstractNum w:abstractNumId="25896">
    <w:lvl>
      <w:start w:val="6"/>
      <w:numFmt w:val="decimal"/>
      <w:suff w:val="tab"/>
      <w:lvlText w:val="%1."/>
      <w:rPr>
        <w:color w:val="3370ff"/>
      </w:rPr>
    </w:lvl>
  </w:abstractNum>
  <w:abstractNum w:abstractNumId="25897">
    <w:lvl>
      <w:start w:val="7"/>
      <w:numFmt w:val="decimal"/>
      <w:suff w:val="tab"/>
      <w:lvlText w:val="%1."/>
      <w:rPr>
        <w:color w:val="3370ff"/>
      </w:rPr>
    </w:lvl>
  </w:abstractNum>
  <w:abstractNum w:abstractNumId="25898">
    <w:lvl>
      <w:start w:val="1"/>
      <w:numFmt w:val="lowerLetter"/>
      <w:suff w:val="tab"/>
      <w:lvlText w:val="%1."/>
      <w:rPr>
        <w:color w:val="3370ff"/>
      </w:rPr>
    </w:lvl>
  </w:abstractNum>
  <w:abstractNum w:abstractNumId="25899">
    <w:lvl>
      <w:start w:val="2"/>
      <w:numFmt w:val="lowerLetter"/>
      <w:suff w:val="tab"/>
      <w:lvlText w:val="%1."/>
      <w:rPr>
        <w:color w:val="3370ff"/>
      </w:rPr>
    </w:lvl>
  </w:abstractNum>
  <w:abstractNum w:abstractNumId="25900">
    <w:lvl>
      <w:start w:val="3"/>
      <w:numFmt w:val="lowerLetter"/>
      <w:suff w:val="tab"/>
      <w:lvlText w:val="%1."/>
      <w:rPr>
        <w:color w:val="3370ff"/>
      </w:rPr>
    </w:lvl>
  </w:abstractNum>
  <w:abstractNum w:abstractNumId="25901">
    <w:lvl>
      <w:start w:val="8"/>
      <w:numFmt w:val="decimal"/>
      <w:suff w:val="tab"/>
      <w:lvlText w:val="%1."/>
      <w:rPr>
        <w:color w:val="3370ff"/>
      </w:rPr>
    </w:lvl>
  </w:abstractNum>
  <w:abstractNum w:abstractNumId="25902">
    <w:lvl>
      <w:start w:val="1"/>
      <w:numFmt w:val="lowerLetter"/>
      <w:suff w:val="tab"/>
      <w:lvlText w:val="%1."/>
      <w:rPr>
        <w:color w:val="3370ff"/>
      </w:rPr>
    </w:lvl>
  </w:abstractNum>
  <w:abstractNum w:abstractNumId="25903">
    <w:lvl>
      <w:start w:val="9"/>
      <w:numFmt w:val="decimal"/>
      <w:suff w:val="tab"/>
      <w:lvlText w:val="%1."/>
      <w:rPr>
        <w:color w:val="3370ff"/>
      </w:rPr>
    </w:lvl>
  </w:abstractNum>
  <w:abstractNum w:abstractNumId="25904">
    <w:lvl>
      <w:start w:val="1"/>
      <w:numFmt w:val="lowerLetter"/>
      <w:suff w:val="tab"/>
      <w:lvlText w:val="%1."/>
      <w:rPr>
        <w:color w:val="3370ff"/>
      </w:rPr>
    </w:lvl>
  </w:abstractNum>
  <w:abstractNum w:abstractNumId="25905">
    <w:lvl>
      <w:start w:val="1"/>
      <w:numFmt w:val="lowerRoman"/>
      <w:suff w:val="tab"/>
      <w:lvlText w:val="%1."/>
      <w:rPr>
        <w:color w:val="3370ff"/>
      </w:rPr>
    </w:lvl>
  </w:abstractNum>
  <w:abstractNum w:abstractNumId="25906">
    <w:lvl>
      <w:start w:val="2"/>
      <w:numFmt w:val="lowerRoman"/>
      <w:suff w:val="tab"/>
      <w:lvlText w:val="%1."/>
      <w:rPr>
        <w:color w:val="3370ff"/>
      </w:rPr>
    </w:lvl>
  </w:abstractNum>
  <w:abstractNum w:abstractNumId="25907">
    <w:lvl>
      <w:start w:val="10"/>
      <w:numFmt w:val="decimal"/>
      <w:suff w:val="tab"/>
      <w:lvlText w:val="%1."/>
      <w:rPr>
        <w:color w:val="3370ff"/>
      </w:rPr>
    </w:lvl>
  </w:abstractNum>
  <w:abstractNum w:abstractNumId="25908">
    <w:lvl>
      <w:start w:val="1"/>
      <w:numFmt w:val="lowerLetter"/>
      <w:suff w:val="tab"/>
      <w:lvlText w:val="%1."/>
      <w:rPr>
        <w:color w:val="3370ff"/>
      </w:rPr>
    </w:lvl>
  </w:abstractNum>
  <w:abstractNum w:abstractNumId="25909">
    <w:lvl>
      <w:start w:val="11"/>
      <w:numFmt w:val="decimal"/>
      <w:suff w:val="tab"/>
      <w:lvlText w:val="%1."/>
      <w:rPr>
        <w:color w:val="3370ff"/>
      </w:rPr>
    </w:lvl>
  </w:abstractNum>
  <w:abstractNum w:abstractNumId="25910">
    <w:lvl>
      <w:start w:val="1"/>
      <w:numFmt w:val="lowerLetter"/>
      <w:suff w:val="tab"/>
      <w:lvlText w:val="%1."/>
      <w:rPr>
        <w:color w:val="3370ff"/>
      </w:rPr>
    </w:lvl>
  </w:abstractNum>
  <w:abstractNum w:abstractNumId="25911">
    <w:lvl>
      <w:start w:val="12"/>
      <w:numFmt w:val="decimal"/>
      <w:suff w:val="tab"/>
      <w:lvlText w:val="%1."/>
      <w:rPr>
        <w:color w:val="3370ff"/>
      </w:rPr>
    </w:lvl>
  </w:abstractNum>
  <w:abstractNum w:abstractNumId="25912">
    <w:lvl>
      <w:start w:val="1"/>
      <w:numFmt w:val="lowerLetter"/>
      <w:suff w:val="tab"/>
      <w:lvlText w:val="%1."/>
      <w:rPr>
        <w:color w:val="3370ff"/>
      </w:rPr>
    </w:lvl>
  </w:abstractNum>
  <w:abstractNum w:abstractNumId="25913">
    <w:lvl>
      <w:start w:val="2"/>
      <w:numFmt w:val="lowerLetter"/>
      <w:suff w:val="tab"/>
      <w:lvlText w:val="%1."/>
      <w:rPr>
        <w:color w:val="3370ff"/>
      </w:rPr>
    </w:lvl>
  </w:abstractNum>
  <w:abstractNum w:abstractNumId="25914">
    <w:lvl>
      <w:start w:val="3"/>
      <w:numFmt w:val="lowerLetter"/>
      <w:suff w:val="tab"/>
      <w:lvlText w:val="%1."/>
      <w:rPr>
        <w:color w:val="3370ff"/>
      </w:rPr>
    </w:lvl>
  </w:abstractNum>
  <w:abstractNum w:abstractNumId="25915">
    <w:lvl>
      <w:start w:val="13"/>
      <w:numFmt w:val="decimal"/>
      <w:suff w:val="tab"/>
      <w:lvlText w:val="%1."/>
      <w:rPr>
        <w:color w:val="3370ff"/>
      </w:rPr>
    </w:lvl>
  </w:abstractNum>
  <w:abstractNum w:abstractNumId="25916">
    <w:lvl>
      <w:start w:val="14"/>
      <w:numFmt w:val="decimal"/>
      <w:suff w:val="tab"/>
      <w:lvlText w:val="%1."/>
      <w:rPr>
        <w:color w:val="3370ff"/>
      </w:rPr>
    </w:lvl>
  </w:abstractNum>
  <w:abstractNum w:abstractNumId="25917">
    <w:lvl>
      <w:start w:val="1"/>
      <w:numFmt w:val="lowerLetter"/>
      <w:suff w:val="tab"/>
      <w:lvlText w:val="%1."/>
      <w:rPr>
        <w:color w:val="3370ff"/>
      </w:rPr>
    </w:lvl>
  </w:abstractNum>
  <w:abstractNum w:abstractNumId="25918">
    <w:lvl>
      <w:start w:val="2"/>
      <w:numFmt w:val="lowerLetter"/>
      <w:suff w:val="tab"/>
      <w:lvlText w:val="%1."/>
      <w:rPr>
        <w:color w:val="3370ff"/>
      </w:rPr>
    </w:lvl>
  </w:abstractNum>
  <w:abstractNum w:abstractNumId="25919">
    <w:lvl>
      <w:start w:val="15"/>
      <w:numFmt w:val="decimal"/>
      <w:suff w:val="tab"/>
      <w:lvlText w:val="%1."/>
      <w:rPr>
        <w:color w:val="3370ff"/>
      </w:rPr>
    </w:lvl>
  </w:abstractNum>
  <w:abstractNum w:abstractNumId="25920">
    <w:lvl>
      <w:start w:val="1"/>
      <w:numFmt w:val="lowerLetter"/>
      <w:suff w:val="tab"/>
      <w:lvlText w:val="%1."/>
      <w:rPr>
        <w:color w:val="3370ff"/>
      </w:rPr>
    </w:lvl>
  </w:abstractNum>
  <w:abstractNum w:abstractNumId="25921">
    <w:lvl>
      <w:start w:val="2"/>
      <w:numFmt w:val="lowerLetter"/>
      <w:suff w:val="tab"/>
      <w:lvlText w:val="%1."/>
      <w:rPr>
        <w:color w:val="3370ff"/>
      </w:rPr>
    </w:lvl>
  </w:abstractNum>
  <w:abstractNum w:abstractNumId="25922">
    <w:lvl>
      <w:start w:val="3"/>
      <w:numFmt w:val="lowerLetter"/>
      <w:suff w:val="tab"/>
      <w:lvlText w:val="%1."/>
      <w:rPr>
        <w:color w:val="3370ff"/>
      </w:rPr>
    </w:lvl>
  </w:abstractNum>
  <w:abstractNum w:abstractNumId="25923">
    <w:lvl>
      <w:start w:val="16"/>
      <w:numFmt w:val="decimal"/>
      <w:suff w:val="tab"/>
      <w:lvlText w:val="%1."/>
      <w:rPr>
        <w:color w:val="3370ff"/>
      </w:rPr>
    </w:lvl>
  </w:abstractNum>
  <w:abstractNum w:abstractNumId="25924">
    <w:lvl>
      <w:start w:val="1"/>
      <w:numFmt w:val="lowerLetter"/>
      <w:suff w:val="tab"/>
      <w:lvlText w:val="%1."/>
      <w:rPr>
        <w:color w:val="3370ff"/>
      </w:rPr>
    </w:lvl>
  </w:abstractNum>
  <w:abstractNum w:abstractNumId="25925">
    <w:lvl>
      <w:start w:val="17"/>
      <w:numFmt w:val="decimal"/>
      <w:suff w:val="tab"/>
      <w:lvlText w:val="%1."/>
      <w:rPr>
        <w:color w:val="3370ff"/>
      </w:rPr>
    </w:lvl>
  </w:abstractNum>
  <w:abstractNum w:abstractNumId="25926">
    <w:lvl>
      <w:start w:val="1"/>
      <w:numFmt w:val="lowerLetter"/>
      <w:suff w:val="tab"/>
      <w:lvlText w:val="%1."/>
      <w:rPr>
        <w:color w:val="3370ff"/>
      </w:rPr>
    </w:lvl>
  </w:abstractNum>
  <w:abstractNum w:abstractNumId="25927">
    <w:lvl>
      <w:start w:val="18"/>
      <w:numFmt w:val="decimal"/>
      <w:suff w:val="tab"/>
      <w:lvlText w:val="%1."/>
      <w:rPr>
        <w:color w:val="3370ff"/>
      </w:rPr>
    </w:lvl>
  </w:abstractNum>
  <w:abstractNum w:abstractNumId="25928">
    <w:lvl>
      <w:start w:val="1"/>
      <w:numFmt w:val="lowerLetter"/>
      <w:suff w:val="tab"/>
      <w:lvlText w:val="%1."/>
      <w:rPr>
        <w:color w:val="3370ff"/>
      </w:rPr>
    </w:lvl>
  </w:abstractNum>
  <w:abstractNum w:abstractNumId="25929">
    <w:lvl>
      <w:start w:val="19"/>
      <w:numFmt w:val="decimal"/>
      <w:suff w:val="tab"/>
      <w:lvlText w:val="%1."/>
      <w:rPr>
        <w:color w:val="3370ff"/>
      </w:rPr>
    </w:lvl>
  </w:abstractNum>
  <w:abstractNum w:abstractNumId="25930">
    <w:lvl>
      <w:start w:val="1"/>
      <w:numFmt w:val="lowerLetter"/>
      <w:suff w:val="tab"/>
      <w:lvlText w:val="%1."/>
      <w:rPr>
        <w:color w:val="3370ff"/>
      </w:rPr>
    </w:lvl>
  </w:abstractNum>
  <w:abstractNum w:abstractNumId="25931">
    <w:lvl>
      <w:start w:val="20"/>
      <w:numFmt w:val="decimal"/>
      <w:suff w:val="tab"/>
      <w:lvlText w:val="%1."/>
      <w:rPr>
        <w:color w:val="3370ff"/>
      </w:rPr>
    </w:lvl>
  </w:abstractNum>
  <w:abstractNum w:abstractNumId="25932">
    <w:lvl>
      <w:start w:val="1"/>
      <w:numFmt w:val="lowerLetter"/>
      <w:suff w:val="tab"/>
      <w:lvlText w:val="%1."/>
      <w:rPr>
        <w:color w:val="3370ff"/>
      </w:rPr>
    </w:lvl>
  </w:abstractNum>
  <w:abstractNum w:abstractNumId="25933">
    <w:lvl>
      <w:start w:val="21"/>
      <w:numFmt w:val="decimal"/>
      <w:suff w:val="tab"/>
      <w:lvlText w:val="%1."/>
      <w:rPr>
        <w:color w:val="3370ff"/>
      </w:rPr>
    </w:lvl>
  </w:abstractNum>
  <w:abstractNum w:abstractNumId="25934">
    <w:lvl>
      <w:start w:val="22"/>
      <w:numFmt w:val="decimal"/>
      <w:suff w:val="tab"/>
      <w:lvlText w:val="%1."/>
      <w:rPr>
        <w:color w:val="3370ff"/>
      </w:rPr>
    </w:lvl>
  </w:abstractNum>
  <w:abstractNum w:abstractNumId="25935">
    <w:lvl>
      <w:start w:val="23"/>
      <w:numFmt w:val="decimal"/>
      <w:suff w:val="tab"/>
      <w:lvlText w:val="%1."/>
      <w:rPr>
        <w:color w:val="3370ff"/>
      </w:rPr>
    </w:lvl>
  </w:abstractNum>
  <w:abstractNum w:abstractNumId="25936">
    <w:lvl>
      <w:start w:val="1"/>
      <w:numFmt w:val="lowerLetter"/>
      <w:suff w:val="tab"/>
      <w:lvlText w:val="%1."/>
      <w:rPr>
        <w:color w:val="3370ff"/>
      </w:rPr>
    </w:lvl>
  </w:abstractNum>
  <w:abstractNum w:abstractNumId="25937">
    <w:lvl>
      <w:start w:val="24"/>
      <w:numFmt w:val="decimal"/>
      <w:suff w:val="tab"/>
      <w:lvlText w:val="%1."/>
      <w:rPr>
        <w:color w:val="3370ff"/>
      </w:rPr>
    </w:lvl>
  </w:abstractNum>
  <w:abstractNum w:abstractNumId="25938">
    <w:lvl>
      <w:start w:val="25"/>
      <w:numFmt w:val="decimal"/>
      <w:suff w:val="tab"/>
      <w:lvlText w:val="%1."/>
      <w:rPr>
        <w:color w:val="3370ff"/>
      </w:rPr>
    </w:lvl>
  </w:abstractNum>
  <w:abstractNum w:abstractNumId="25939">
    <w:lvl>
      <w:start w:val="26"/>
      <w:numFmt w:val="decimal"/>
      <w:suff w:val="tab"/>
      <w:lvlText w:val="%1."/>
      <w:rPr>
        <w:color w:val="3370ff"/>
      </w:rPr>
    </w:lvl>
  </w:abstractNum>
  <w:abstractNum w:abstractNumId="25940">
    <w:lvl>
      <w:start w:val="27"/>
      <w:numFmt w:val="decimal"/>
      <w:suff w:val="tab"/>
      <w:lvlText w:val="%1."/>
      <w:rPr>
        <w:color w:val="3370ff"/>
      </w:rPr>
    </w:lvl>
  </w:abstractNum>
  <w:abstractNum w:abstractNumId="25941">
    <w:lvl>
      <w:start w:val="28"/>
      <w:numFmt w:val="decimal"/>
      <w:suff w:val="tab"/>
      <w:lvlText w:val="%1."/>
      <w:rPr>
        <w:color w:val="3370ff"/>
      </w:rPr>
    </w:lvl>
  </w:abstractNum>
  <w:abstractNum w:abstractNumId="25942">
    <w:lvl>
      <w:start w:val="29"/>
      <w:numFmt w:val="decimal"/>
      <w:suff w:val="tab"/>
      <w:lvlText w:val="%1."/>
      <w:rPr>
        <w:color w:val="3370ff"/>
      </w:rPr>
    </w:lvl>
  </w:abstractNum>
  <w:abstractNum w:abstractNumId="25943">
    <w:lvl>
      <w:start w:val="30"/>
      <w:numFmt w:val="decimal"/>
      <w:suff w:val="tab"/>
      <w:lvlText w:val="%1."/>
      <w:rPr>
        <w:color w:val="3370ff"/>
      </w:rPr>
    </w:lvl>
  </w:abstractNum>
  <w:abstractNum w:abstractNumId="25944">
    <w:lvl>
      <w:start w:val="31"/>
      <w:numFmt w:val="decimal"/>
      <w:suff w:val="tab"/>
      <w:lvlText w:val="%1."/>
      <w:rPr>
        <w:color w:val="3370ff"/>
      </w:rPr>
    </w:lvl>
  </w:abstractNum>
  <w:abstractNum w:abstractNumId="25945">
    <w:lvl>
      <w:start w:val="1"/>
      <w:numFmt w:val="lowerLetter"/>
      <w:suff w:val="tab"/>
      <w:lvlText w:val="%1."/>
      <w:rPr>
        <w:color w:val="3370ff"/>
      </w:rPr>
    </w:lvl>
  </w:abstractNum>
  <w:abstractNum w:abstractNumId="25946">
    <w:lvl>
      <w:start w:val="2"/>
      <w:numFmt w:val="lowerLetter"/>
      <w:suff w:val="tab"/>
      <w:lvlText w:val="%1."/>
      <w:rPr>
        <w:color w:val="3370ff"/>
      </w:rPr>
    </w:lvl>
  </w:abstractNum>
  <w:abstractNum w:abstractNumId="25947">
    <w:lvl>
      <w:start w:val="32"/>
      <w:numFmt w:val="decimal"/>
      <w:suff w:val="tab"/>
      <w:lvlText w:val="%1."/>
      <w:rPr>
        <w:color w:val="3370ff"/>
      </w:rPr>
    </w:lvl>
  </w:abstractNum>
  <w:abstractNum w:abstractNumId="25948">
    <w:lvl>
      <w:start w:val="1"/>
      <w:numFmt w:val="lowerLetter"/>
      <w:suff w:val="tab"/>
      <w:lvlText w:val="%1."/>
      <w:rPr>
        <w:color w:val="3370ff"/>
      </w:rPr>
    </w:lvl>
  </w:abstractNum>
  <w:abstractNum w:abstractNumId="25949">
    <w:lvl>
      <w:start w:val="2"/>
      <w:numFmt w:val="lowerLetter"/>
      <w:suff w:val="tab"/>
      <w:lvlText w:val="%1."/>
      <w:rPr>
        <w:color w:val="3370ff"/>
      </w:rPr>
    </w:lvl>
  </w:abstractNum>
  <w:abstractNum w:abstractNumId="25950">
    <w:lvl>
      <w:start w:val="33"/>
      <w:numFmt w:val="decimal"/>
      <w:suff w:val="tab"/>
      <w:lvlText w:val="%1."/>
      <w:rPr>
        <w:color w:val="3370ff"/>
      </w:rPr>
    </w:lvl>
  </w:abstractNum>
  <w:abstractNum w:abstractNumId="25951">
    <w:lvl>
      <w:start w:val="1"/>
      <w:numFmt w:val="lowerLetter"/>
      <w:suff w:val="tab"/>
      <w:lvlText w:val="%1."/>
      <w:rPr>
        <w:color w:val="3370ff"/>
      </w:rPr>
    </w:lvl>
  </w:abstractNum>
  <w:abstractNum w:abstractNumId="25952">
    <w:lvl>
      <w:start w:val="2"/>
      <w:numFmt w:val="lowerLetter"/>
      <w:suff w:val="tab"/>
      <w:lvlText w:val="%1."/>
      <w:rPr>
        <w:color w:val="3370ff"/>
      </w:rPr>
    </w:lvl>
  </w:abstractNum>
  <w:abstractNum w:abstractNumId="25953">
    <w:lvl>
      <w:start w:val="3"/>
      <w:numFmt w:val="lowerLetter"/>
      <w:suff w:val="tab"/>
      <w:lvlText w:val="%1."/>
      <w:rPr>
        <w:color w:val="3370ff"/>
      </w:rPr>
    </w:lvl>
  </w:abstractNum>
  <w:abstractNum w:abstractNumId="25954">
    <w:lvl>
      <w:start w:val="4"/>
      <w:numFmt w:val="lowerLetter"/>
      <w:suff w:val="tab"/>
      <w:lvlText w:val="%1."/>
      <w:rPr>
        <w:color w:val="3370ff"/>
      </w:rPr>
    </w:lvl>
  </w:abstractNum>
  <w:abstractNum w:abstractNumId="25955">
    <w:lvl>
      <w:start w:val="5"/>
      <w:numFmt w:val="lowerLetter"/>
      <w:suff w:val="tab"/>
      <w:lvlText w:val="%1."/>
      <w:rPr>
        <w:color w:val="3370ff"/>
      </w:rPr>
    </w:lvl>
  </w:abstractNum>
  <w:abstractNum w:abstractNumId="25956">
    <w:lvl>
      <w:start w:val="34"/>
      <w:numFmt w:val="decimal"/>
      <w:suff w:val="tab"/>
      <w:lvlText w:val="%1."/>
      <w:rPr>
        <w:color w:val="3370ff"/>
      </w:rPr>
    </w:lvl>
  </w:abstractNum>
  <w:abstractNum w:abstractNumId="25957">
    <w:lvl>
      <w:start w:val="1"/>
      <w:numFmt w:val="lowerLetter"/>
      <w:suff w:val="tab"/>
      <w:lvlText w:val="%1."/>
      <w:rPr>
        <w:color w:val="3370ff"/>
      </w:rPr>
    </w:lvl>
  </w:abstractNum>
  <w:abstractNum w:abstractNumId="25958">
    <w:lvl>
      <w:start w:val="2"/>
      <w:numFmt w:val="lowerLetter"/>
      <w:suff w:val="tab"/>
      <w:lvlText w:val="%1."/>
      <w:rPr>
        <w:color w:val="3370ff"/>
      </w:rPr>
    </w:lvl>
  </w:abstractNum>
  <w:abstractNum w:abstractNumId="25959">
    <w:lvl>
      <w:start w:val="3"/>
      <w:numFmt w:val="lowerLetter"/>
      <w:suff w:val="tab"/>
      <w:lvlText w:val="%1."/>
      <w:rPr>
        <w:color w:val="3370ff"/>
      </w:rPr>
    </w:lvl>
  </w:abstractNum>
  <w:abstractNum w:abstractNumId="25960">
    <w:lvl>
      <w:start w:val="4"/>
      <w:numFmt w:val="lowerLetter"/>
      <w:suff w:val="tab"/>
      <w:lvlText w:val="%1."/>
      <w:rPr>
        <w:color w:val="3370ff"/>
      </w:rPr>
    </w:lvl>
  </w:abstractNum>
  <w:abstractNum w:abstractNumId="25961">
    <w:lvl>
      <w:start w:val="35"/>
      <w:numFmt w:val="decimal"/>
      <w:suff w:val="tab"/>
      <w:lvlText w:val="%1."/>
      <w:rPr>
        <w:color w:val="3370ff"/>
      </w:rPr>
    </w:lvl>
  </w:abstractNum>
  <w:abstractNum w:abstractNumId="25962">
    <w:lvl>
      <w:start w:val="36"/>
      <w:numFmt w:val="decimal"/>
      <w:suff w:val="tab"/>
      <w:lvlText w:val="%1."/>
      <w:rPr>
        <w:color w:val="3370ff"/>
      </w:rPr>
    </w:lvl>
  </w:abstractNum>
  <w:abstractNum w:abstractNumId="25963">
    <w:lvl>
      <w:start w:val="1"/>
      <w:numFmt w:val="lowerLetter"/>
      <w:suff w:val="tab"/>
      <w:lvlText w:val="%1."/>
      <w:rPr>
        <w:color w:val="3370ff"/>
      </w:rPr>
    </w:lvl>
  </w:abstractNum>
  <w:abstractNum w:abstractNumId="25964">
    <w:lvl>
      <w:start w:val="37"/>
      <w:numFmt w:val="decimal"/>
      <w:suff w:val="tab"/>
      <w:lvlText w:val="%1."/>
      <w:rPr>
        <w:color w:val="3370ff"/>
      </w:rPr>
    </w:lvl>
  </w:abstractNum>
  <w:abstractNum w:abstractNumId="25965">
    <w:lvl>
      <w:start w:val="1"/>
      <w:numFmt w:val="lowerLetter"/>
      <w:suff w:val="tab"/>
      <w:lvlText w:val="%1."/>
      <w:rPr>
        <w:color w:val="3370ff"/>
      </w:rPr>
    </w:lvl>
  </w:abstractNum>
  <w:abstractNum w:abstractNumId="25966">
    <w:lvl>
      <w:start w:val="2"/>
      <w:numFmt w:val="lowerLetter"/>
      <w:suff w:val="tab"/>
      <w:lvlText w:val="%1."/>
      <w:rPr>
        <w:color w:val="3370ff"/>
      </w:rPr>
    </w:lvl>
  </w:abstractNum>
  <w:abstractNum w:abstractNumId="25967">
    <w:lvl>
      <w:start w:val="1"/>
      <w:numFmt w:val="lowerRoman"/>
      <w:suff w:val="tab"/>
      <w:lvlText w:val="%1."/>
      <w:rPr>
        <w:color w:val="3370ff"/>
      </w:rPr>
    </w:lvl>
  </w:abstractNum>
  <w:abstractNum w:abstractNumId="25968">
    <w:lvl>
      <w:start w:val="2"/>
      <w:numFmt w:val="lowerRoman"/>
      <w:suff w:val="tab"/>
      <w:lvlText w:val="%1."/>
      <w:rPr>
        <w:color w:val="3370ff"/>
      </w:rPr>
    </w:lvl>
  </w:abstractNum>
  <w:abstractNum w:abstractNumId="25969">
    <w:lvl>
      <w:start w:val="3"/>
      <w:numFmt w:val="lowerLetter"/>
      <w:suff w:val="tab"/>
      <w:lvlText w:val="%1."/>
      <w:rPr>
        <w:color w:val="3370ff"/>
      </w:rPr>
    </w:lvl>
  </w:abstractNum>
  <w:abstractNum w:abstractNumId="25970">
    <w:lvl>
      <w:start w:val="4"/>
      <w:numFmt w:val="lowerLetter"/>
      <w:suff w:val="tab"/>
      <w:lvlText w:val="%1."/>
      <w:rPr>
        <w:color w:val="3370ff"/>
      </w:rPr>
    </w:lvl>
  </w:abstractNum>
  <w:num w:numId="1">
    <w:abstractNumId w:val="25889"/>
  </w:num>
  <w:num w:numId="2">
    <w:abstractNumId w:val="25890"/>
  </w:num>
  <w:num w:numId="3">
    <w:abstractNumId w:val="25891"/>
  </w:num>
  <w:num w:numId="4">
    <w:abstractNumId w:val="25892"/>
  </w:num>
  <w:num w:numId="5">
    <w:abstractNumId w:val="25893"/>
  </w:num>
  <w:num w:numId="6">
    <w:abstractNumId w:val="25894"/>
  </w:num>
  <w:num w:numId="7">
    <w:abstractNumId w:val="25895"/>
  </w:num>
  <w:num w:numId="8">
    <w:abstractNumId w:val="25896"/>
  </w:num>
  <w:num w:numId="9">
    <w:abstractNumId w:val="25897"/>
  </w:num>
  <w:num w:numId="10">
    <w:abstractNumId w:val="25898"/>
  </w:num>
  <w:num w:numId="11">
    <w:abstractNumId w:val="25899"/>
  </w:num>
  <w:num w:numId="12">
    <w:abstractNumId w:val="25900"/>
  </w:num>
  <w:num w:numId="13">
    <w:abstractNumId w:val="25901"/>
  </w:num>
  <w:num w:numId="14">
    <w:abstractNumId w:val="25902"/>
  </w:num>
  <w:num w:numId="15">
    <w:abstractNumId w:val="25903"/>
  </w:num>
  <w:num w:numId="16">
    <w:abstractNumId w:val="25904"/>
  </w:num>
  <w:num w:numId="17">
    <w:abstractNumId w:val="25905"/>
  </w:num>
  <w:num w:numId="18">
    <w:abstractNumId w:val="25906"/>
  </w:num>
  <w:num w:numId="19">
    <w:abstractNumId w:val="25907"/>
  </w:num>
  <w:num w:numId="20">
    <w:abstractNumId w:val="25908"/>
  </w:num>
  <w:num w:numId="21">
    <w:abstractNumId w:val="25909"/>
  </w:num>
  <w:num w:numId="22">
    <w:abstractNumId w:val="25910"/>
  </w:num>
  <w:num w:numId="23">
    <w:abstractNumId w:val="25911"/>
  </w:num>
  <w:num w:numId="24">
    <w:abstractNumId w:val="25912"/>
  </w:num>
  <w:num w:numId="25">
    <w:abstractNumId w:val="25913"/>
  </w:num>
  <w:num w:numId="26">
    <w:abstractNumId w:val="25914"/>
  </w:num>
  <w:num w:numId="27">
    <w:abstractNumId w:val="25915"/>
  </w:num>
  <w:num w:numId="28">
    <w:abstractNumId w:val="25916"/>
  </w:num>
  <w:num w:numId="29">
    <w:abstractNumId w:val="25917"/>
  </w:num>
  <w:num w:numId="30">
    <w:abstractNumId w:val="25918"/>
  </w:num>
  <w:num w:numId="31">
    <w:abstractNumId w:val="25919"/>
  </w:num>
  <w:num w:numId="32">
    <w:abstractNumId w:val="25920"/>
  </w:num>
  <w:num w:numId="33">
    <w:abstractNumId w:val="25921"/>
  </w:num>
  <w:num w:numId="34">
    <w:abstractNumId w:val="25922"/>
  </w:num>
  <w:num w:numId="35">
    <w:abstractNumId w:val="25923"/>
  </w:num>
  <w:num w:numId="36">
    <w:abstractNumId w:val="25924"/>
  </w:num>
  <w:num w:numId="37">
    <w:abstractNumId w:val="25925"/>
  </w:num>
  <w:num w:numId="38">
    <w:abstractNumId w:val="25926"/>
  </w:num>
  <w:num w:numId="39">
    <w:abstractNumId w:val="25927"/>
  </w:num>
  <w:num w:numId="40">
    <w:abstractNumId w:val="25928"/>
  </w:num>
  <w:num w:numId="41">
    <w:abstractNumId w:val="25929"/>
  </w:num>
  <w:num w:numId="42">
    <w:abstractNumId w:val="25930"/>
  </w:num>
  <w:num w:numId="43">
    <w:abstractNumId w:val="25931"/>
  </w:num>
  <w:num w:numId="44">
    <w:abstractNumId w:val="25932"/>
  </w:num>
  <w:num w:numId="45">
    <w:abstractNumId w:val="25933"/>
  </w:num>
  <w:num w:numId="46">
    <w:abstractNumId w:val="25934"/>
  </w:num>
  <w:num w:numId="47">
    <w:abstractNumId w:val="25935"/>
  </w:num>
  <w:num w:numId="48">
    <w:abstractNumId w:val="25936"/>
  </w:num>
  <w:num w:numId="49">
    <w:abstractNumId w:val="25937"/>
  </w:num>
  <w:num w:numId="50">
    <w:abstractNumId w:val="25938"/>
  </w:num>
  <w:num w:numId="51">
    <w:abstractNumId w:val="25939"/>
  </w:num>
  <w:num w:numId="52">
    <w:abstractNumId w:val="25940"/>
  </w:num>
  <w:num w:numId="53">
    <w:abstractNumId w:val="25941"/>
  </w:num>
  <w:num w:numId="54">
    <w:abstractNumId w:val="25942"/>
  </w:num>
  <w:num w:numId="55">
    <w:abstractNumId w:val="25943"/>
  </w:num>
  <w:num w:numId="56">
    <w:abstractNumId w:val="25944"/>
  </w:num>
  <w:num w:numId="57">
    <w:abstractNumId w:val="25945"/>
  </w:num>
  <w:num w:numId="58">
    <w:abstractNumId w:val="25946"/>
  </w:num>
  <w:num w:numId="59">
    <w:abstractNumId w:val="25947"/>
  </w:num>
  <w:num w:numId="60">
    <w:abstractNumId w:val="25948"/>
  </w:num>
  <w:num w:numId="61">
    <w:abstractNumId w:val="25949"/>
  </w:num>
  <w:num w:numId="62">
    <w:abstractNumId w:val="25950"/>
  </w:num>
  <w:num w:numId="63">
    <w:abstractNumId w:val="25951"/>
  </w:num>
  <w:num w:numId="64">
    <w:abstractNumId w:val="25952"/>
  </w:num>
  <w:num w:numId="65">
    <w:abstractNumId w:val="25953"/>
  </w:num>
  <w:num w:numId="66">
    <w:abstractNumId w:val="25954"/>
  </w:num>
  <w:num w:numId="67">
    <w:abstractNumId w:val="25955"/>
  </w:num>
  <w:num w:numId="68">
    <w:abstractNumId w:val="25956"/>
  </w:num>
  <w:num w:numId="69">
    <w:abstractNumId w:val="25957"/>
  </w:num>
  <w:num w:numId="70">
    <w:abstractNumId w:val="25958"/>
  </w:num>
  <w:num w:numId="71">
    <w:abstractNumId w:val="25959"/>
  </w:num>
  <w:num w:numId="72">
    <w:abstractNumId w:val="25960"/>
  </w:num>
  <w:num w:numId="73">
    <w:abstractNumId w:val="25961"/>
  </w:num>
  <w:num w:numId="74">
    <w:abstractNumId w:val="25962"/>
  </w:num>
  <w:num w:numId="75">
    <w:abstractNumId w:val="25963"/>
  </w:num>
  <w:num w:numId="76">
    <w:abstractNumId w:val="25964"/>
  </w:num>
  <w:num w:numId="77">
    <w:abstractNumId w:val="25965"/>
  </w:num>
  <w:num w:numId="78">
    <w:abstractNumId w:val="25966"/>
  </w:num>
  <w:num w:numId="79">
    <w:abstractNumId w:val="25967"/>
  </w:num>
  <w:num w:numId="80">
    <w:abstractNumId w:val="25968"/>
  </w:num>
  <w:num w:numId="81">
    <w:abstractNumId w:val="25969"/>
  </w:num>
  <w:num w:numId="82">
    <w:abstractNumId w:val="259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jpe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2026-08-06T17:55:33Z</dcterms:created>
  <dc:creator>Apache POI</dc:creator>
</cp:coreProperties>
</file>