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Macro Frozen — Scope Lock v2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draft</w:t>
        <w:br/>
        <w:t>last_reviewed: 2026-07-27</w:t>
        <w:br/>
      </w:r>
      <w:r>
        <w:rPr>
          <w:rFonts w:eastAsia="等线" w:ascii="Arial" w:cs="Arial" w:hAnsi="Arial"/>
          <w:b w:val="true"/>
          <w:sz w:val="32"/>
        </w:rPr>
        <w:t xml:space="preserve">lark_url: </w:t>
      </w:r>
      <w:hyperlink r:id="rId4">
        <w:r>
          <w:rPr>
            <w:rFonts w:eastAsia="等线" w:ascii="Arial" w:cs="Arial" w:hAnsi="Arial"/>
            <w:b w:val="true"/>
            <w:color w:val="3370ff"/>
            <w:sz w:val="32"/>
          </w:rPr>
          <w:t>https://eg69120xnei.sg.larksuite.com/docx/MUiBdupA6oiC9jxs6RyluUeNgAs</w:t>
        </w:r>
      </w:hyperlink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27 Jul 2026 (supersedes v1, 24 Jun–14 Jul 2026)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Build stage:</w:t>
      </w:r>
      <w:r>
        <w:rPr>
          <w:rFonts w:eastAsia="等线" w:ascii="Arial" w:cs="Arial" w:hAnsi="Arial"/>
          <w:sz w:val="22"/>
        </w:rPr>
        <w:t xml:space="preserve"> In-build / pre-core go-live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stance:</w:t>
      </w:r>
      <w:r>
        <w:rPr>
          <w:rFonts w:eastAsia="等线" w:ascii="Arial" w:cs="Arial" w:hAnsi="Arial"/>
          <w:sz w:val="22"/>
        </w:rPr>
        <w:t xml:space="preserve"> Conservative. Anything without evidenced mutual agreement is </w:t>
      </w:r>
      <w:r>
        <w:rPr>
          <w:rFonts w:eastAsia="等线" w:ascii="Arial" w:cs="Arial" w:hAnsi="Arial"/>
          <w:b w:val="true"/>
          <w:sz w:val="22"/>
        </w:rPr>
        <w:t>not locked</w:t>
      </w:r>
      <w:r>
        <w:rPr>
          <w:rFonts w:eastAsia="等线" w:ascii="Arial" w:cs="Arial" w:hAnsi="Arial"/>
          <w:sz w:val="22"/>
        </w:rPr>
        <w:t>. ⚠️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history (24 Jun–14 Jul 2026):</w:t>
      </w:r>
      <w:r>
        <w:rPr>
          <w:rFonts w:eastAsia="等线" w:ascii="Arial" w:cs="Arial" w:hAnsi="Arial"/>
          <w:sz w:val="22"/>
        </w:rPr>
        <w:t xml:space="preserve"> all Needs-Scoping items reconciled to terminal statuses across four rounds — 2026-07-12 (initial reconciliation), 2026-07-13 (Ivan × Gareth internal re-check, reopened NS-03/NS-05/NS-06 to mechanism-detail level, added NS-08), 2026-07-14 ×3 (Gareth's AS-01/SL-03/AS-03/AS-04 updates; Grace clarification call resolving NS-08/NS-06, escalating NS-07 to conflict, adding SL-08/NS-09/NS-10/NS-11; AS-08/NS-12 customer-PO; AS-09/NS-13 cost-price tracking). Full v1 detail preserved in </w:t>
      </w:r>
      <w:r>
        <w:rPr>
          <w:rFonts w:eastAsia="Consolas" w:ascii="Consolas" w:cs="Consolas" w:hAnsi="Consolas"/>
          <w:sz w:val="22"/>
          <w:shd w:fill="EFF0F1"/>
        </w:rPr>
        <w:t>Macrofood — Scope Lock v1 (reconciled).md</w:t>
      </w:r>
      <w:r>
        <w:rPr>
          <w:rFonts w:eastAsia="等线" w:ascii="Arial" w:cs="Arial" w:hAnsi="Arial"/>
          <w:sz w:val="22"/>
        </w:rPr>
        <w:t xml:space="preserve"> (archived).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v2 changes (2026-07-27), cross-checked against </w:t>
      </w:r>
      <w:r>
        <w:rPr>
          <w:rFonts w:eastAsia="Consolas" w:ascii="Consolas" w:cs="Consolas" w:hAnsi="Consolas"/>
          <w:b w:val="true"/>
          <w:sz w:val="22"/>
          <w:shd w:fill="EFF0F1"/>
        </w:rPr>
        <w:t>20Jul26 - Macrofrozen Before vs After MAIA</w:t>
      </w:r>
      <w:r>
        <w:rPr>
          <w:rFonts w:eastAsia="等线" w:ascii="Arial" w:cs="Arial" w:hAnsi="Arial"/>
          <w:b w:val="true"/>
          <w:sz w:val="22"/>
        </w:rPr>
        <w:t xml:space="preserve"> and </w:t>
      </w:r>
      <w:r>
        <w:rPr>
          <w:rFonts w:eastAsia="Consolas" w:ascii="Consolas" w:cs="Consolas" w:hAnsi="Consolas"/>
          <w:b w:val="true"/>
          <w:sz w:val="22"/>
          <w:shd w:fill="EFF0F1"/>
        </w:rPr>
        <w:t>23Jul26 - Macro Frozen Enhancement</w:t>
      </w:r>
      <w:r>
        <w:rPr>
          <w:rFonts w:eastAsia="等线" w:ascii="Arial" w:cs="Arial" w:hAnsi="Arial"/>
          <w:b w:val="true"/>
          <w:sz w:val="22"/>
        </w:rPr>
        <w:t xml:space="preserve"> (both client-facing build docs), plus the Maya Training Gaps Report (16/17 Jul training sessions):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AS-04 / AS-04b reopened and superseded</w:t>
      </w:r>
      <w:r>
        <w:rPr>
          <w:rFonts w:eastAsia="等线" w:ascii="Arial" w:cs="Arial" w:hAnsi="Arial"/>
          <w:sz w:val="22"/>
        </w:rPr>
        <w:t xml:space="preserve"> — salesperson submits their own SO directly via MAIA WhatsApp chat; the "query-only, admin enters" design is stale.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AS-10</w:t>
      </w:r>
      <w:r>
        <w:rPr>
          <w:rFonts w:eastAsia="等线" w:ascii="Arial" w:cs="Arial" w:hAnsi="Arial"/>
          <w:sz w:val="22"/>
        </w:rPr>
        <w:t xml:space="preserve"> — SKU replacement during picking.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AS-01</w:t>
      </w:r>
      <w:r>
        <w:rPr>
          <w:rFonts w:eastAsia="等线" w:ascii="Arial" w:cs="Arial" w:hAnsi="Arial"/>
          <w:sz w:val="22"/>
        </w:rPr>
        <w:t xml:space="preserve"> acceptance criteria extended — kg-per-box / box-count tracking.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SL-03 / SL-04</w:t>
      </w:r>
      <w:r>
        <w:rPr>
          <w:rFonts w:eastAsia="等线" w:ascii="Arial" w:cs="Arial" w:hAnsi="Arial"/>
          <w:sz w:val="22"/>
        </w:rPr>
        <w:t xml:space="preserve"> extended — confirmed 3-tier price-approval ladder (auto → CJ → David).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SL-07</w:t>
      </w:r>
      <w:r>
        <w:rPr>
          <w:rFonts w:eastAsia="等线" w:ascii="Arial" w:cs="Arial" w:hAnsi="Arial"/>
          <w:sz w:val="22"/>
        </w:rPr>
        <w:t xml:space="preserve"> acceptance criteria extended — Invoice/DN generation is an explicit Grace-initiated request, not automatic.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NS-14, NS-15, NS-16</w:t>
      </w:r>
      <w:r>
        <w:rPr>
          <w:rFonts w:eastAsia="等线" w:ascii="Arial" w:cs="Arial" w:hAnsi="Arial"/>
          <w:sz w:val="22"/>
        </w:rPr>
        <w:t xml:space="preserve"> (new, from training gaps) — dashboard per-salesperson filter, pick-list remarks carry-through, duplicate-customer detection — all </w:t>
      </w:r>
      <w:r>
        <w:rPr>
          <w:rFonts w:eastAsia="等线" w:ascii="Arial" w:cs="Arial" w:hAnsi="Arial"/>
          <w:b w:val="true"/>
          <w:sz w:val="22"/>
        </w:rPr>
        <w:t>RESOLVED (build spec confirmed 2026-07-23)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Prospect module hidden</w:t>
      </w:r>
      <w:r>
        <w:rPr>
          <w:rFonts w:eastAsia="等线" w:ascii="Arial" w:cs="Arial" w:hAnsi="Arial"/>
          <w:sz w:val="22"/>
        </w:rPr>
        <w:t xml:space="preserve"> — flat Lead → Customer flow, CRM notes carry forward on conversion.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Stock movement timing confirmed (later, 2026-07-27):</w:t>
      </w:r>
      <w:r>
        <w:rPr>
          <w:rFonts w:eastAsia="等线" w:ascii="Arial" w:cs="Arial" w:hAnsi="Arial"/>
          <w:sz w:val="22"/>
        </w:rPr>
        <w:t xml:space="preserve"> in SQL, stock only moves inbound/outbound at Invoice/SCN issuance, not at SO/DO/pick-list stages — MAIA must mirror this exactly (SL-07).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Apple's role corrected</w:t>
      </w:r>
      <w:r>
        <w:rPr>
          <w:rFonts w:eastAsia="等线" w:ascii="Arial" w:cs="Arial" w:hAnsi="Arial"/>
          <w:sz w:val="22"/>
        </w:rPr>
        <w:t xml:space="preserve"> — Finance scope specifically (credit limits, credit terms), not blanket Admin parity with David.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NS-07 (POD)</w:t>
      </w:r>
      <w:r>
        <w:rPr>
          <w:rFonts w:eastAsia="等线" w:ascii="Arial" w:cs="Arial" w:hAnsi="Arial"/>
          <w:sz w:val="22"/>
        </w:rPr>
        <w:t xml:space="preserve"> mechanism note added (Accounts uploads, not driver) — blocker itself unresolved, still awaiting David.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Full source analysis: </w:t>
      </w:r>
      <w:r>
        <w:rPr>
          <w:rFonts w:eastAsia="Consolas" w:ascii="Consolas" w:cs="Consolas" w:hAnsi="Consolas"/>
          <w:sz w:val="22"/>
          <w:shd w:fill="EFF0F1"/>
        </w:rPr>
        <w:t>[[macrofrozen/27Jul26 - Macrofrozen Scope Lock Update Notes]]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Source Manifest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1260"/>
        <w:gridCol w:w="1395"/>
        <w:gridCol w:w="3345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 range / date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Processed in full?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Ordermaia x MacroFrozen.pdf</w:t>
            </w:r>
            <w:r>
              <w:rPr>
                <w:rFonts w:eastAsia="等线" w:ascii="Arial" w:cs="Arial" w:hAnsi="Arial"/>
                <w:sz w:val="22"/>
              </w:rPr>
              <w:t xml:space="preserve"> — proposal / SOW baseline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 May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visual pass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text was not machine-parsed; rendered pages show Phase 1 scope, workflows, recommended customisations, documents, exclusions.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[REQ] Macro Frozen Customer Narrative Document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handover / post-sales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via project search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Contains latest product handover scope, RM40k commercial direction, in-scope/out-of-scope boundaries, risk notes.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4 Jun 26 - Macro Frozen Meeting Notes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Jun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Meeting-minutes view of agreed workflow, decisions, actions, out-of-scope notes.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2026-06-04 [F2F] Macrofood Requirements Gathering-transcript v2.md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Jun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Targeted full-search review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transcript evidence for AR, pick list, pricing, credit limit, stock, roles, timeline.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_chat.txt</w:t>
            </w:r>
            <w:r>
              <w:rPr>
                <w:rFonts w:eastAsia="等线" w:ascii="Arial" w:cs="Arial" w:hAnsi="Arial"/>
                <w:sz w:val="22"/>
              </w:rPr>
              <w:t xml:space="preserve"> WhatsApp export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May–18 Jun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Targeted review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Confirms setup timeline, client artefacts, 4 Jun recap, agreed core workflow as posted to group.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Macrofood — Requirement Gathering Questionnaire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Jun prep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as scoping checklist, not agreement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only to identify open questions and required samples; it is not evidence of client agreement.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2026-06-08 Macrofrozen MAIA setup-transcript.md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Jun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Targeted review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Mostly setup/API/AWS/data collection; weak for scope lock.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connector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queried 23 Jun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Title-scope search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Queries run: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Macro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Macro Frozen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Macrofood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Macro Food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David</w:t>
            </w:r>
            <w:r>
              <w:rPr>
                <w:rFonts w:eastAsia="等线" w:ascii="Arial" w:cs="Arial" w:hAnsi="Arial"/>
                <w:sz w:val="22"/>
              </w:rPr>
              <w:t xml:space="preserve">. Found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 client brief custom med, macro food</w:t>
            </w:r>
            <w:r>
              <w:rPr>
                <w:rFonts w:eastAsia="等线" w:ascii="Arial" w:cs="Arial" w:hAnsi="Arial"/>
                <w:sz w:val="22"/>
              </w:rPr>
              <w:t xml:space="preserve"> dated 19 May 2026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Macro Food F2F</w:t>
            </w:r>
            <w:r>
              <w:rPr>
                <w:rFonts w:eastAsia="等线" w:ascii="Arial" w:cs="Arial" w:hAnsi="Arial"/>
                <w:sz w:val="22"/>
              </w:rPr>
              <w:t xml:space="preserve"> dated 6 May 2026.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Macro Food F2F</w:t>
            </w:r>
            <w:r>
              <w:rPr>
                <w:rFonts w:eastAsia="等线" w:ascii="Arial" w:cs="Arial" w:hAnsi="Arial"/>
                <w:sz w:val="22"/>
              </w:rPr>
              <w:t xml:space="preserve"> appears to be a coverage hole: not clearly present as a project file.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Ivan x Gareth Macrofrozen scope lock discussion</w:t>
            </w:r>
            <w:r>
              <w:rPr>
                <w:rFonts w:eastAsia="等线" w:ascii="Arial" w:cs="Arial" w:hAnsi="Arial"/>
                <w:sz w:val="22"/>
              </w:rPr>
              <w:t xml:space="preserve"> (Fireflies transcript)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 Jul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full transcript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scope re-check between Ivan (lead) and Gareth's team. Confirms/expands AR recon, AS-01 pick-list mechanism, pricing template, credit note doc type, POD attachment behaviour; surfaces that NS-03/NS-05/NS-06 "resolved" statuses lack mechanism detail; surfaces item historical pricing requirement.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Macrofrozen Client Scope Lock Clarification</w:t>
            </w:r>
            <w:r>
              <w:rPr>
                <w:rFonts w:eastAsia="等线" w:ascii="Arial" w:cs="Arial" w:hAnsi="Arial"/>
                <w:sz w:val="22"/>
              </w:rPr>
              <w:t xml:space="preserve"> (Fireflies transcript, direct call with Grace)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 Jul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full transcript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 client-voice source — Grace clarifying open items ahead of 16 Jul training. Resolves NS-08, NS-06 routing; confirms role/permission definitions, customer-agent SQL assignment, CN knock-off mechanics; surfaces NS-07 conflict, SL-02 adoption skepticism, new gaps.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Maya Training — Identified Gaps Report.md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16–17 Jul 2026 (training sessions)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 gaps from the order &amp; warehouse workflow training sessions — notification readiness, dashboard filtering, pick-list remarks carry-through, accounting/supplier integration, SO-amendment ownership, credit visibility, related-company pricing, CN not built, duplicate-customer detection, lead/prospect conversion.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20Jul26 - Macrofrozen Before vs After MAIA</w:t>
            </w:r>
            <w:r>
              <w:rPr>
                <w:rFonts w:eastAsia="等线" w:ascii="Arial" w:cs="Arial" w:hAnsi="Arial"/>
                <w:sz w:val="22"/>
              </w:rPr>
              <w:t xml:space="preserve"> (Lark)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Jul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full doc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Client-facing before/after workflow doc — confirms salesperson-submits-SO-directly model, tiered price approval, kg-per-box tracking, SKU replacement, explicit Grace-initiated Invoice/DN generation, full role/permission table per person.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23Jul26 - Macro Frozen Enhancement</w:t>
            </w:r>
            <w:r>
              <w:rPr>
                <w:rFonts w:eastAsia="等线" w:ascii="Arial" w:cs="Arial" w:hAnsi="Arial"/>
                <w:sz w:val="22"/>
              </w:rPr>
              <w:t xml:space="preserve"> (Lark)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 Jul 2026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full doc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 spec directly answering several training gaps — Pick List grouping/columns/remarks placement, Product Detail screen purchasing-tab hide, Lead/Prospect simplification + Lead Merge (duplicate detection), credit-control toggle naming, sales-dashboard salesperson filter, stock-entry supplier-name out-of-scope confirmation.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Coverage warning:</w:t>
      </w:r>
      <w:r>
        <w:rPr>
          <w:rFonts w:eastAsia="等线" w:ascii="Arial" w:cs="Arial" w:hAnsi="Arial"/>
          <w:sz w:val="22"/>
        </w:rPr>
        <w:t xml:space="preserve"> The 6 May Fireflies </w:t>
      </w:r>
      <w:r>
        <w:rPr>
          <w:rFonts w:eastAsia="Consolas" w:ascii="Consolas" w:cs="Consolas" w:hAnsi="Consolas"/>
          <w:sz w:val="22"/>
          <w:shd w:fill="EFF0F1"/>
        </w:rPr>
        <w:t>Macro Food F2F</w:t>
      </w:r>
      <w:r>
        <w:rPr>
          <w:rFonts w:eastAsia="等线" w:ascii="Arial" w:cs="Arial" w:hAnsi="Arial"/>
          <w:sz w:val="22"/>
        </w:rPr>
        <w:t xml:space="preserve"> transcript is not clearly duplicated in the project files. Treated as a confidence reducer where later project files do not explicitly confirm the same commitment.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Scope Lock Summary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915"/>
        <w:gridCol w:w="367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LOCKED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SQL/customer-item master boundary; AR customer-invoice reconciliation (adoption-risk flagged); bulk price update + tiered price-approval (auto/CJ/David); credit-limit control; role visibility; one MAIA WhatsApp number; core document generation for SO/DO/Invoice where integration allows (explicit-request nuance added); salesperson self-service order entry (AS-04, reopened/superseded); customer→sales-agent assignment (SL-08); SKU replacement during picking (AS-10, new)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LOCKED (SUPERSEDED)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AS-04b (office-admin order entry) — superseded by salesperson-submits-directly model, 2026-07-27. Kept for historical traceability, not active design.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AGREED IN PRINCIPLE — IMPLEMENTATION NOT LOCKED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Fresh-weight workflow (now includes kg-per-box); product catalogue/image generation; credit note support (doctype design finalized, numbering risk flagged, </w:t>
            </w:r>
            <w:r>
              <w:rPr>
                <w:rFonts w:eastAsia="等线" w:ascii="Arial" w:cs="Arial" w:hAnsi="Arial"/>
                <w:b w:val="true"/>
                <w:sz w:val="22"/>
              </w:rPr>
              <w:t>still not built</w:t>
            </w:r>
            <w:r>
              <w:rPr>
                <w:rFonts w:eastAsia="等线" w:ascii="Arial" w:cs="Arial" w:hAnsi="Arial"/>
                <w:sz w:val="22"/>
              </w:rPr>
              <w:t xml:space="preserve"> per training Gap #10); customer information/notes (activity log confirmed, master-field writability open); backend dashboard/reminders (salesperson-filter piece now resolved, rest still open)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AGREED IN PRINCIPLE — IMPLEMENTATION PROPOSED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AS-07 quotation-before-order; AS-08 customer PO upload &amp; match; AS-09 cost/buying price tracking &amp; bulk update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BLOCKED — CLIENT CONFLICT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NS-07 POD — client (Grace) explicitly rejects photo-upload-to-Maya design; mechanism note added (Accounts uploads, not driver) but blocker itself unresolved, awaiting David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NEEDS SCOPING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NS-09 stock-expiry alert sales-inclusion; NS-10 backup coverage; NS-11 warehouse Maya access model; NS-12 customer PO mechanism; NS-13 cost/buying price mechanism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 (this round)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NS-14 dashboard per-salesperson filter; NS-15 pick-list remarks/notes carry-through; NS-16 duplicate-customer detection (Lead Merge)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OUT OF SCOPE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 reconciliation; merchant/QR settlement reconciliation; delivery trip management; full WMS/barcode/QR scanning; volume-based pricing; full B2C/customer ordering app; automated WhatsApp blasting; supplier/purchase-invoice stock entry (confirmed 2026-07-23 — supplier name stays SQL-side)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Blocking open items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All previously-blocking items resolved as of 2026-07-12; re-verified 2026-07-27, no new hard blockers beyond NS-07.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Still blocking:</w:t>
      </w:r>
      <w:r>
        <w:rPr>
          <w:rFonts w:eastAsia="等线" w:ascii="Arial" w:cs="Arial" w:hAnsi="Arial"/>
          <w:sz w:val="22"/>
        </w:rPr>
        <w:t xml:space="preserve"> NS-07 POD remains a hard conflict — Grace explicitly does not want photos uploaded to Maya. Needs David's decision.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Remaining open (non-blocking):</w:t>
      </w:r>
      <w:r>
        <w:rPr>
          <w:rFonts w:eastAsia="等线" w:ascii="Arial" w:cs="Arial" w:hAnsi="Arial"/>
          <w:sz w:val="22"/>
        </w:rPr>
        <w:t xml:space="preserve"> NS-03 aging-alert mechanism detail; NS-05 credit-block approval mechanism detail; AS-07 price-lock enforcement (low priority — quotations barely used in practice); AS-03 CN-numbering risk; AS-05 master-data field writability; AS-06 dashboard/reminders access (beyond the now-resolved salesperson filter); NS-09 stock-expiry sales-inclusion; NS-10 backup coverage gap; NS-11 warehouse device model; NS-12/NS-13 mechanism detail for AS-08/AS-09.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Locked Scope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SL-01 — MAIA sits on top of SQL; SQL remains customer/item master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User-facing flow:</w:t>
      </w:r>
      <w:r>
        <w:rPr>
          <w:rFonts w:eastAsia="等线" w:ascii="Arial" w:cs="Arial" w:hAnsi="Arial"/>
          <w:sz w:val="22"/>
        </w:rPr>
        <w:t xml:space="preserve"> Authorized staff use MAIA for order/document/payment workflow; MAIA references SQL customer and item data; confirmed records are pushed/synced to SQL where integration allows.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criteria:</w:t>
      </w:r>
      <w:r>
        <w:rPr>
          <w:rFonts w:eastAsia="等线" w:ascii="Arial" w:cs="Arial" w:hAnsi="Arial"/>
          <w:sz w:val="22"/>
        </w:rPr>
        <w:t xml:space="preserve"> Customer and item lookup uses SQL-derived data; MAIA does not replace SQL; confirmed SO/DO/Invoice/payment outputs push to SQL only where integration is technically available.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Confidence:</w:t>
      </w:r>
      <w:r>
        <w:rPr>
          <w:rFonts w:eastAsia="等线" w:ascii="Arial" w:cs="Arial" w:hAnsi="Arial"/>
          <w:sz w:val="22"/>
        </w:rPr>
        <w:t xml:space="preserve"> HIGH.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SL-02 — AR customer invoice reconciliation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User-facing flow:</w:t>
      </w:r>
      <w:r>
        <w:rPr>
          <w:rFonts w:eastAsia="等线" w:ascii="Arial" w:cs="Arial" w:hAnsi="Arial"/>
          <w:sz w:val="22"/>
        </w:rPr>
        <w:t xml:space="preserve"> Finance uploads/forwards bank statement/payment slip → MAIA extracts payer/date/amount/reference → MAIA suggests invoice/customer matches → finance confirms or manually selects → payment entry/knock-off is updated where SQL integration allows.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Exact/clear matches are suggested automatically.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Mismatches are not auto-posted.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can select customer/invoice manually.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status updates only after user confirmation.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Adoption risk (flagged 2026-07-14, Grace call):</w:t>
      </w:r>
      <w:r>
        <w:rPr>
          <w:rFonts w:eastAsia="等线" w:ascii="Arial" w:cs="Arial" w:hAnsi="Arial"/>
          <w:sz w:val="22"/>
        </w:rPr>
        <w:t xml:space="preserve"> Grace pushed back — she sees this as the same manual work routed through Maya instead of directly into SQL. Mirrors the AS-01 pick-list adoption risk — </w:t>
      </w:r>
      <w:r>
        <w:rPr>
          <w:rFonts w:eastAsia="等线" w:ascii="Arial" w:cs="Arial" w:hAnsi="Arial"/>
          <w:b w:val="true"/>
          <w:sz w:val="22"/>
        </w:rPr>
        <w:t>both need real-usage validation post-go-live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Confidence:</w:t>
      </w:r>
      <w:r>
        <w:rPr>
          <w:rFonts w:eastAsia="等线" w:ascii="Arial" w:cs="Arial" w:hAnsi="Arial"/>
          <w:sz w:val="22"/>
        </w:rPr>
        <w:t xml:space="preserve"> HIGH.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SL-03 — Bulk price update and tiered pricing enforcement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User-facing flow:</w:t>
      </w:r>
      <w:r>
        <w:rPr>
          <w:rFonts w:eastAsia="等线" w:ascii="Arial" w:cs="Arial" w:hAnsi="Arial"/>
          <w:sz w:val="22"/>
        </w:rPr>
        <w:t xml:space="preserve"> David/admin uploads price update template → MAIA updates latest prices → sales order pricing uses MAIA price source → salesperson can view/adjust only within configured rules → out-of-band pricing routes to the correct approver tier.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 upload changes prices in MAIA.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 pricing uses latest MAIA price.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Wholesale/retail/customer-specific prices are supported.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 price rule prevents below-floor pricing without an approval route.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Price controller role (2026-07-14):</w:t>
      </w:r>
      <w:r>
        <w:rPr>
          <w:rFonts w:eastAsia="等线" w:ascii="Arial" w:cs="Arial" w:hAnsi="Arial"/>
          <w:sz w:val="22"/>
        </w:rPr>
        <w:t xml:space="preserve"> David is the price controller — adjusts prices via desktop app, not WhatsApp/chatbot. Distinct from the bulk-template flow: template upload is bulk/scheduled refresh; price-controller role is ad-hoc/manual adjustment authority on top.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Mechanism confirmed as David-only knowledge (2026-07-14):</w:t>
      </w:r>
      <w:r>
        <w:rPr>
          <w:rFonts w:eastAsia="等线" w:ascii="Arial" w:cs="Arial" w:hAnsi="Arial"/>
          <w:sz w:val="22"/>
        </w:rPr>
        <w:t xml:space="preserve"> Grace does not know the actual bulk-template mechanism — "only David knows/handles this." Needs a direct David conversation before the Excel-template acceptance criteria can be finalized.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✅ Tiered price-approval ladder confirmed (2026-07-20, </w:t>
      </w:r>
      <w:r>
        <w:rPr>
          <w:rFonts w:eastAsia="Consolas" w:ascii="Consolas" w:cs="Consolas" w:hAnsi="Consolas"/>
          <w:b w:val="true"/>
          <w:sz w:val="22"/>
          <w:shd w:fill="EFF0F1"/>
        </w:rPr>
        <w:t>20Jul26</w:t>
      </w:r>
      <w:r>
        <w:rPr>
          <w:rFonts w:eastAsia="等线" w:ascii="Arial" w:cs="Arial" w:hAnsi="Arial"/>
          <w:b w:val="true"/>
          <w:sz w:val="22"/>
        </w:rPr>
        <w:t xml:space="preserve"> doc):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Normal/approved price</w:t>
      </w:r>
      <w:r>
        <w:rPr>
          <w:rFonts w:eastAsia="等线" w:ascii="Arial" w:cs="Arial" w:hAnsi="Arial"/>
          <w:sz w:val="22"/>
        </w:rPr>
        <w:t xml:space="preserve"> (at or above customer-specific or default price) → Sales Order proceeds automatically, no approval needed.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Below customer/default price, but at or above minimum price</w:t>
      </w:r>
      <w:r>
        <w:rPr>
          <w:rFonts w:eastAsia="等线" w:ascii="Arial" w:cs="Arial" w:hAnsi="Arial"/>
          <w:sz w:val="22"/>
        </w:rPr>
        <w:t xml:space="preserve"> → salesperson seeks </w:t>
      </w:r>
      <w:r>
        <w:rPr>
          <w:rFonts w:eastAsia="等线" w:ascii="Arial" w:cs="Arial" w:hAnsi="Arial"/>
          <w:b w:val="true"/>
          <w:sz w:val="22"/>
        </w:rPr>
        <w:t>CJ's approval</w:t>
      </w:r>
      <w:r>
        <w:rPr>
          <w:rFonts w:eastAsia="等线" w:ascii="Arial" w:cs="Arial" w:hAnsi="Arial"/>
          <w:sz w:val="22"/>
        </w:rPr>
        <w:t>; CJ approves by submitting the SO, or rejects.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Below minimum price</w:t>
      </w:r>
      <w:r>
        <w:rPr>
          <w:rFonts w:eastAsia="等线" w:ascii="Arial" w:cs="Arial" w:hAnsi="Arial"/>
          <w:sz w:val="22"/>
        </w:rPr>
        <w:t xml:space="preserve"> → salesperson seeks </w:t>
      </w:r>
      <w:r>
        <w:rPr>
          <w:rFonts w:eastAsia="等线" w:ascii="Arial" w:cs="Arial" w:hAnsi="Arial"/>
          <w:b w:val="true"/>
          <w:sz w:val="22"/>
        </w:rPr>
        <w:t>David's approval</w:t>
      </w:r>
      <w:r>
        <w:rPr>
          <w:rFonts w:eastAsia="等线" w:ascii="Arial" w:cs="Arial" w:hAnsi="Arial"/>
          <w:sz w:val="22"/>
        </w:rPr>
        <w:t>; David approves by submitting the SO, or rejects.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new detail on top of the existing minimum-price-block rule — it defines exactly who approves each pricing tier, not just that below-floor pricing is blocked.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Confidence:</w:t>
      </w:r>
      <w:r>
        <w:rPr>
          <w:rFonts w:eastAsia="等线" w:ascii="Arial" w:cs="Arial" w:hAnsi="Arial"/>
          <w:sz w:val="22"/>
        </w:rPr>
        <w:t xml:space="preserve"> HIGH.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SL-04 — Credit-limit / payment-term control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User-facing flow:</w:t>
      </w:r>
      <w:r>
        <w:rPr>
          <w:rFonts w:eastAsia="等线" w:ascii="Arial" w:cs="Arial" w:hAnsi="Arial"/>
          <w:sz w:val="22"/>
        </w:rPr>
        <w:t xml:space="preserve"> Salesperson attempts to submit order → MAIA checks customer credit amount and payment terms from SQL → if either condition fails, order is blocked → David receives approval/override request → order proceeds only if David approves.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amount and term status are checked before submit.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Either failure blocks order.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is notified as approver.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Override is recorded.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Role/permission mechanics (2026-07-14):Read</w:t>
      </w:r>
      <w:r>
        <w:rPr>
          <w:rFonts w:eastAsia="等线" w:ascii="Arial" w:cs="Arial" w:hAnsi="Arial"/>
          <w:sz w:val="22"/>
        </w:rPr>
        <w:t xml:space="preserve"> = view only, </w:t>
      </w:r>
      <w:r>
        <w:rPr>
          <w:rFonts w:eastAsia="等线" w:ascii="Arial" w:cs="Arial" w:hAnsi="Arial"/>
          <w:b w:val="true"/>
          <w:sz w:val="22"/>
        </w:rPr>
        <w:t>Write</w:t>
      </w:r>
      <w:r>
        <w:rPr>
          <w:rFonts w:eastAsia="等线" w:ascii="Arial" w:cs="Arial" w:hAnsi="Arial"/>
          <w:sz w:val="22"/>
        </w:rPr>
        <w:t xml:space="preserve"> = editable, </w:t>
      </w:r>
      <w:r>
        <w:rPr>
          <w:rFonts w:eastAsia="等线" w:ascii="Arial" w:cs="Arial" w:hAnsi="Arial"/>
          <w:b w:val="true"/>
          <w:sz w:val="22"/>
        </w:rPr>
        <w:t>Create</w:t>
      </w:r>
      <w:r>
        <w:rPr>
          <w:rFonts w:eastAsia="等线" w:ascii="Arial" w:cs="Arial" w:hAnsi="Arial"/>
          <w:sz w:val="22"/>
        </w:rPr>
        <w:t xml:space="preserve"> = can open new entries, </w:t>
      </w:r>
      <w:r>
        <w:rPr>
          <w:rFonts w:eastAsia="等线" w:ascii="Arial" w:cs="Arial" w:hAnsi="Arial"/>
          <w:b w:val="true"/>
          <w:sz w:val="22"/>
        </w:rPr>
        <w:t>Submit</w:t>
      </w:r>
      <w:r>
        <w:rPr>
          <w:rFonts w:eastAsia="等线" w:ascii="Arial" w:cs="Arial" w:hAnsi="Arial"/>
          <w:sz w:val="22"/>
        </w:rPr>
        <w:t xml:space="preserve"> = requires manager approval. </w:t>
      </w:r>
      <w:r>
        <w:rPr>
          <w:rFonts w:eastAsia="等线" w:ascii="Arial" w:cs="Arial" w:hAnsi="Arial"/>
          <w:b w:val="true"/>
          <w:sz w:val="22"/>
        </w:rPr>
        <w:t>Sales Manager (CJ) sets the credit limit at customer creation</w:t>
      </w:r>
      <w:r>
        <w:rPr>
          <w:rFonts w:eastAsia="等线" w:ascii="Arial" w:cs="Arial" w:hAnsi="Arial"/>
          <w:sz w:val="22"/>
        </w:rPr>
        <w:t>, not Finance.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Still NOT LOCKED — full matrix pending training re-walk:</w:t>
      </w:r>
      <w:r>
        <w:rPr>
          <w:rFonts w:eastAsia="等线" w:ascii="Arial" w:cs="Arial" w:hAnsi="Arial"/>
          <w:sz w:val="22"/>
        </w:rPr>
        <w:t xml:space="preserve"> David gave a provisional pass on the overall access matrix; Grace flagged this as unconfirmed pending a full re-walk with all managers present.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✅ Apple's (Finance) role corrected (2026-07-20, </w:t>
      </w:r>
      <w:r>
        <w:rPr>
          <w:rFonts w:eastAsia="Consolas" w:ascii="Consolas" w:cs="Consolas" w:hAnsi="Consolas"/>
          <w:b w:val="true"/>
          <w:sz w:val="22"/>
          <w:shd w:fill="EFF0F1"/>
        </w:rPr>
        <w:t>20Jul26</w:t>
      </w:r>
      <w:r>
        <w:rPr>
          <w:rFonts w:eastAsia="等线" w:ascii="Arial" w:cs="Arial" w:hAnsi="Arial"/>
          <w:b w:val="true"/>
          <w:sz w:val="22"/>
        </w:rPr>
        <w:t xml:space="preserve"> doc):</w:t>
      </w:r>
      <w:r>
        <w:rPr>
          <w:rFonts w:eastAsia="等线" w:ascii="Arial" w:cs="Arial" w:hAnsi="Arial"/>
          <w:sz w:val="22"/>
        </w:rPr>
        <w:t xml:space="preserve"> Apple's scope is specifically: </w:t>
      </w:r>
      <w:r>
        <w:rPr>
          <w:rFonts w:eastAsia="等线" w:ascii="Arial" w:cs="Arial" w:hAnsi="Arial"/>
          <w:b w:val="true"/>
          <w:sz w:val="22"/>
        </w:rPr>
        <w:t>sets customer credit limits, maintains finance-related customer settings, controls customer credit terms, ensures financial settings are accurate.</w:t>
      </w:r>
      <w:r>
        <w:rPr>
          <w:rFonts w:eastAsia="等线" w:ascii="Arial" w:cs="Arial" w:hAnsi="Arial"/>
          <w:sz w:val="22"/>
        </w:rPr>
        <w:t xml:space="preserve"> This is a </w:t>
      </w:r>
      <w:r>
        <w:rPr>
          <w:rFonts w:eastAsia="等线" w:ascii="Arial" w:cs="Arial" w:hAnsi="Arial"/>
          <w:b w:val="true"/>
          <w:sz w:val="22"/>
        </w:rPr>
        <w:t>narrower, Finance-specific</w:t>
      </w:r>
      <w:r>
        <w:rPr>
          <w:rFonts w:eastAsia="等线" w:ascii="Arial" w:cs="Arial" w:hAnsi="Arial"/>
          <w:sz w:val="22"/>
        </w:rPr>
        <w:t xml:space="preserve"> scope — not blanket Admin parity with David as earlier assumed. Correct wherever the pack currently states "Apple/Applle — Admin, same permission level as David."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✅ Credit-control toggle naming fix (2026-07-23, </w:t>
      </w:r>
      <w:r>
        <w:rPr>
          <w:rFonts w:eastAsia="Consolas" w:ascii="Consolas" w:cs="Consolas" w:hAnsi="Consolas"/>
          <w:b w:val="true"/>
          <w:sz w:val="22"/>
          <w:shd w:fill="EFF0F1"/>
        </w:rPr>
        <w:t>23Jul26</w:t>
      </w:r>
      <w:r>
        <w:rPr>
          <w:rFonts w:eastAsia="等线" w:ascii="Arial" w:cs="Arial" w:hAnsi="Arial"/>
          <w:b w:val="true"/>
          <w:sz w:val="22"/>
        </w:rPr>
        <w:t xml:space="preserve"> doc):</w:t>
      </w:r>
      <w:r>
        <w:rPr>
          <w:rFonts w:eastAsia="等线" w:ascii="Arial" w:cs="Arial" w:hAnsi="Arial"/>
          <w:sz w:val="22"/>
        </w:rPr>
        <w:t xml:space="preserve"> Current customer-profile toggles mix positive/negative phrasing ("Bypass credit limit", "Overdue block") and are confusing. Standardize to: </w:t>
      </w:r>
      <w:r>
        <w:rPr>
          <w:rFonts w:eastAsia="等线" w:ascii="Arial" w:cs="Arial" w:hAnsi="Arial"/>
          <w:b w:val="true"/>
          <w:sz w:val="22"/>
        </w:rPr>
        <w:t>Credit limit enforced: Yes/No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Overdue block enabled: Yes/No</w:t>
      </w:r>
      <w:r>
        <w:rPr>
          <w:rFonts w:eastAsia="等线" w:ascii="Arial" w:cs="Arial" w:hAnsi="Arial"/>
          <w:sz w:val="22"/>
        </w:rPr>
        <w:t xml:space="preserve"> — "Yes" consistently means the control is active. UI/copy change, not a logic change.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✅ Warehouse/Purchasing visibility (2026-07-23, </w:t>
      </w:r>
      <w:r>
        <w:rPr>
          <w:rFonts w:eastAsia="Consolas" w:ascii="Consolas" w:cs="Consolas" w:hAnsi="Consolas"/>
          <w:b w:val="true"/>
          <w:sz w:val="22"/>
          <w:shd w:fill="EFF0F1"/>
        </w:rPr>
        <w:t>23Jul26</w:t>
      </w:r>
      <w:r>
        <w:rPr>
          <w:rFonts w:eastAsia="等线" w:ascii="Arial" w:cs="Arial" w:hAnsi="Arial"/>
          <w:b w:val="true"/>
          <w:sz w:val="22"/>
        </w:rPr>
        <w:t xml:space="preserve"> doc):</w:t>
      </w:r>
      <w:r>
        <w:rPr>
          <w:rFonts w:eastAsia="等线" w:ascii="Arial" w:cs="Arial" w:hAnsi="Arial"/>
          <w:sz w:val="22"/>
        </w:rPr>
        <w:t xml:space="preserve"> Confirmed as a build item — hide the Purchasing tab from the Item Detail screen for warehouse users (they should not see cost/purchasing data). Reinforces the existing rule that warehouse staff shouldn't see cost/margin/financial data, now as a concrete UI change rather than just a stated principle.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Credit-check gate points confirmed (2026-07-27):</w:t>
      </w:r>
      <w:r>
        <w:rPr>
          <w:rFonts w:eastAsia="等线" w:ascii="Arial" w:cs="Arial" w:hAnsi="Arial"/>
          <w:sz w:val="22"/>
        </w:rPr>
        <w:t xml:space="preserve"> The credit-limit check is configured to run at </w:t>
      </w:r>
      <w:r>
        <w:rPr>
          <w:rFonts w:eastAsia="等线" w:ascii="Arial" w:cs="Arial" w:hAnsi="Arial"/>
          <w:b w:val="true"/>
          <w:sz w:val="22"/>
        </w:rPr>
        <w:t>SO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DN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等线" w:ascii="Arial" w:cs="Arial" w:hAnsi="Arial"/>
          <w:b w:val="true"/>
          <w:sz w:val="22"/>
        </w:rPr>
        <w:t>not at Invoice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 SO:</w:t>
      </w:r>
      <w:r>
        <w:rPr>
          <w:rFonts w:eastAsia="等线" w:ascii="Arial" w:cs="Arial" w:hAnsi="Arial"/>
          <w:sz w:val="22"/>
        </w:rPr>
        <w:t xml:space="preserve"> this is the earliest point exposure can be judged, before any picking/warehouse work happens — blocking here avoids wasted picking effort on an order that shouldn't proceed.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 DN:</w:t>
      </w:r>
      <w:r>
        <w:rPr>
          <w:rFonts w:eastAsia="等线" w:ascii="Arial" w:cs="Arial" w:hAnsi="Arial"/>
          <w:sz w:val="22"/>
        </w:rPr>
        <w:t xml:space="preserve"> re-checked here because the picked/amended qty (and therefore the billed amount) can differ from the original SO — per the pick-list workarounds (Approaches 1–3), qty is only finalised after picking, so the DN stage is the last point where the real exposure is known before the customer is actually billed.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 Invoice-only:</w:t>
      </w:r>
      <w:r>
        <w:rPr>
          <w:rFonts w:eastAsia="等线" w:ascii="Arial" w:cs="Arial" w:hAnsi="Arial"/>
          <w:sz w:val="22"/>
        </w:rPr>
        <w:t xml:space="preserve"> by the time the Invoice is generated, the DN already exists and — under the confirmed stock-movement rule (see above) — goods have already physically left, since DN is issued alongside/ahead of dispatch. A credit block at Invoice stage would only stop the paperwork, not the goods; the customer would already be holding stock the company can't recall. Checking only at Invoice also means the exposure sits completely unchecked through the entire SO→DN window, which per Grace's explicit-request flow (SL-07) can sit open for a while before she asks MAIA to generate anything — an over-limit customer could accumulate multiple fulfilled, undelivered-on-paper orders in that gap with no gate at all. SO and DN are the two points where blocking still has teeth — stopping picking effort (SO) and stopping dispatch (DN) — which is why the check sits there instead of waiting for Invoice.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Confidence:</w:t>
      </w:r>
      <w:r>
        <w:rPr>
          <w:rFonts w:eastAsia="等线" w:ascii="Arial" w:cs="Arial" w:hAnsi="Arial"/>
          <w:sz w:val="22"/>
        </w:rPr>
        <w:t xml:space="preserve"> HIGH (mechanics/definitions) / MED (final matrix, pending training).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SL-05 — Salesperson customer visibility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User-facing flow:</w:t>
      </w:r>
      <w:r>
        <w:rPr>
          <w:rFonts w:eastAsia="等线" w:ascii="Arial" w:cs="Arial" w:hAnsi="Arial"/>
          <w:sz w:val="22"/>
        </w:rPr>
        <w:t xml:space="preserve"> Sales reps log into/use MAIA and only see/manage their own customers; cross-visibility between sales reps is disabled unless later approved.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criteria:</w:t>
      </w:r>
      <w:r>
        <w:rPr>
          <w:rFonts w:eastAsia="等线" w:ascii="Arial" w:cs="Arial" w:hAnsi="Arial"/>
          <w:sz w:val="22"/>
        </w:rPr>
        <w:t xml:space="preserve"> Sales rep A cannot access Sales rep B's customer list or customer-specific pricing/outstanding data.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Confidence:</w:t>
      </w:r>
      <w:r>
        <w:rPr>
          <w:rFonts w:eastAsia="等线" w:ascii="Arial" w:cs="Arial" w:hAnsi="Arial"/>
          <w:sz w:val="22"/>
        </w:rPr>
        <w:t xml:space="preserve"> HIGH.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SL-06 — One MAIA WhatsApp number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User-facing flow:</w:t>
      </w:r>
      <w:r>
        <w:rPr>
          <w:rFonts w:eastAsia="等线" w:ascii="Arial" w:cs="Arial" w:hAnsi="Arial"/>
          <w:sz w:val="22"/>
        </w:rPr>
        <w:t xml:space="preserve"> Authorized staff forward/input orders and workflow messages into one MAIA WhatsApp number.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criteria:</w:t>
      </w:r>
      <w:r>
        <w:rPr>
          <w:rFonts w:eastAsia="等线" w:ascii="Arial" w:cs="Arial" w:hAnsi="Arial"/>
          <w:sz w:val="22"/>
        </w:rPr>
        <w:t xml:space="preserve"> Phase 1 configuration uses one MAIA assistant number; no multi-number inbox routing is built.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Confidence:</w:t>
      </w:r>
      <w:r>
        <w:rPr>
          <w:rFonts w:eastAsia="等线" w:ascii="Arial" w:cs="Arial" w:hAnsi="Arial"/>
          <w:sz w:val="22"/>
        </w:rPr>
        <w:t xml:space="preserve"> HIGH.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SL-07 — SO/DO/Invoice generation where integration allows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User-facing flow:</w:t>
      </w:r>
      <w:r>
        <w:rPr>
          <w:rFonts w:eastAsia="等线" w:ascii="Arial" w:cs="Arial" w:hAnsi="Arial"/>
          <w:sz w:val="22"/>
        </w:rPr>
        <w:t xml:space="preserve"> User confirms order/final quantity → MAIA generates SO/DO/Invoice documents → user reviews/sends PDFs → records push to SQL where integration allows.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criteria: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SO/DO/Invoice can be generated from the confirmed order state.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PDFs can be reviewed before sending.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document flow constraints are respected.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Macro Frozen sample layouts are used where feasible.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✅ Explicit-request nuance confirmed (2026-07-20, </w:t>
      </w:r>
      <w:r>
        <w:rPr>
          <w:rFonts w:eastAsia="Consolas" w:ascii="Consolas" w:cs="Consolas" w:hAnsi="Consolas"/>
          <w:b w:val="true"/>
          <w:sz w:val="22"/>
          <w:shd w:fill="EFF0F1"/>
        </w:rPr>
        <w:t>20Jul26</w:t>
      </w:r>
      <w:r>
        <w:rPr>
          <w:rFonts w:eastAsia="等线" w:ascii="Arial" w:cs="Arial" w:hAnsi="Arial"/>
          <w:b w:val="true"/>
          <w:sz w:val="22"/>
        </w:rPr>
        <w:t xml:space="preserve"> doc):</w:t>
      </w:r>
      <w:r>
        <w:rPr>
          <w:rFonts w:eastAsia="等线" w:ascii="Arial" w:cs="Arial" w:hAnsi="Arial"/>
          <w:sz w:val="22"/>
        </w:rPr>
        <w:t xml:space="preserve"> MAIA does </w:t>
      </w:r>
      <w:r>
        <w:rPr>
          <w:rFonts w:eastAsia="等线" w:ascii="Arial" w:cs="Arial" w:hAnsi="Arial"/>
          <w:b w:val="true"/>
          <w:sz w:val="22"/>
        </w:rPr>
        <w:t>not</w:t>
      </w:r>
      <w:r>
        <w:rPr>
          <w:rFonts w:eastAsia="等线" w:ascii="Arial" w:cs="Arial" w:hAnsi="Arial"/>
          <w:sz w:val="22"/>
        </w:rPr>
        <w:t xml:space="preserve"> automatically generate the Invoice or Delivery Note when Grace submits the amended Sales Order. Grace must </w:t>
      </w:r>
      <w:r>
        <w:rPr>
          <w:rFonts w:eastAsia="等线" w:ascii="Arial" w:cs="Arial" w:hAnsi="Arial"/>
          <w:b w:val="true"/>
          <w:sz w:val="22"/>
        </w:rPr>
        <w:t>separately and explicitly ask MAIA to generate</w:t>
      </w:r>
      <w:r>
        <w:rPr>
          <w:rFonts w:eastAsia="等线" w:ascii="Arial" w:cs="Arial" w:hAnsi="Arial"/>
          <w:sz w:val="22"/>
        </w:rPr>
        <w:t xml:space="preserve"> the Invoice and DN. This is a meaningful correction to the acceptance criteria above — "can be generated from the confirmed order state" means </w:t>
      </w:r>
      <w:r>
        <w:rPr>
          <w:rFonts w:eastAsia="等线" w:ascii="Arial" w:cs="Arial" w:hAnsi="Arial"/>
          <w:i w:val="true"/>
          <w:sz w:val="22"/>
        </w:rPr>
        <w:t>on explicit request</w:t>
      </w:r>
      <w:r>
        <w:rPr>
          <w:rFonts w:eastAsia="等线" w:ascii="Arial" w:cs="Arial" w:hAnsi="Arial"/>
          <w:sz w:val="22"/>
        </w:rPr>
        <w:t>, not automatically on SO submission. MAIA should clearly flag to Grace when an amended SO has been submitted but the Invoice/DN have not yet been requested, to avoid this becoming a silent delay.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Stock movement timing confirmed (2026-07-27):</w:t>
      </w:r>
      <w:r>
        <w:rPr>
          <w:rFonts w:eastAsia="等线" w:ascii="Arial" w:cs="Arial" w:hAnsi="Arial"/>
          <w:sz w:val="22"/>
        </w:rPr>
        <w:t xml:space="preserve"> In SQL, stock only moves </w:t>
      </w:r>
      <w:r>
        <w:rPr>
          <w:rFonts w:eastAsia="等线" w:ascii="Arial" w:cs="Arial" w:hAnsi="Arial"/>
          <w:b w:val="true"/>
          <w:sz w:val="22"/>
        </w:rPr>
        <w:t>inbound/outbound at the point Invoice or SCN is issued</w:t>
      </w:r>
      <w:r>
        <w:rPr>
          <w:rFonts w:eastAsia="等线" w:ascii="Arial" w:cs="Arial" w:hAnsi="Arial"/>
          <w:sz w:val="22"/>
        </w:rPr>
        <w:t xml:space="preserve"> — not at SO submission, not at DO generation, not at pick-list confirmation. MAIA must mirror this exactly: stock quantity stays untouched through SO/DO/pick-list stages and only deducts (outbound) on Invoice issuance, or reverses (inbound) on SCN issuance. This directly affects AS-01's stock-visibility behaviour and AS-10's SKU-replacement flow — neither should show a stock deduction before the Invoice actually posts.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Confidence:</w:t>
      </w:r>
      <w:r>
        <w:rPr>
          <w:rFonts w:eastAsia="等线" w:ascii="Arial" w:cs="Arial" w:hAnsi="Arial"/>
          <w:sz w:val="22"/>
        </w:rPr>
        <w:t xml:space="preserve"> MED — locked as a functional commitment, but final format matching depends on sample documents and SQL integration.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SL-08 — Customer → sales-agent assignment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Mechanism confirmed:</w:t>
      </w:r>
      <w:r>
        <w:rPr>
          <w:rFonts w:eastAsia="等线" w:ascii="Arial" w:cs="Arial" w:hAnsi="Arial"/>
          <w:sz w:val="22"/>
        </w:rPr>
        <w:t xml:space="preserve"> Every customer record in SQL's "Maintain Customer" screen carries an 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 xml:space="preserve"> field/code. 3 active salesmen: CJ Tan (Sales Manager), Ben, Queenie (reps). </w:t>
      </w:r>
      <w:r>
        <w:rPr>
          <w:rFonts w:eastAsia="等线" w:ascii="Arial" w:cs="Arial" w:hAnsi="Arial"/>
          <w:b w:val="true"/>
          <w:sz w:val="22"/>
        </w:rPr>
        <w:t>CK</w:t>
      </w:r>
      <w:r>
        <w:rPr>
          <w:rFonts w:eastAsia="等线" w:ascii="Arial" w:cs="Arial" w:hAnsi="Arial"/>
          <w:sz w:val="22"/>
        </w:rPr>
        <w:t xml:space="preserve"> is a third-party driver, not staff — 3 customers under his own agent code for commission tracking only, excluded from MAIA's sales-territory logic. Unassigned/legacy customers </w:t>
      </w:r>
      <w:r>
        <w:rPr>
          <w:rFonts w:eastAsia="等线" w:ascii="Arial" w:cs="Arial" w:hAnsi="Arial"/>
          <w:b w:val="true"/>
          <w:sz w:val="22"/>
        </w:rPr>
        <w:t>default to David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criteria:</w:t>
      </w:r>
      <w:r>
        <w:rPr>
          <w:rFonts w:eastAsia="等线" w:ascii="Arial" w:cs="Arial" w:hAnsi="Arial"/>
          <w:sz w:val="22"/>
        </w:rPr>
        <w:t xml:space="preserve"> MAIA's customer-agent mapping mirrors this SQL structure exactly — CJ/Ben/Queenie's customers route to them, CK's 3 customers excluded, everything else defaults to David.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Confidence:</w:t>
      </w:r>
      <w:r>
        <w:rPr>
          <w:rFonts w:eastAsia="等线" w:ascii="Arial" w:cs="Arial" w:hAnsi="Arial"/>
          <w:sz w:val="22"/>
        </w:rPr>
        <w:t xml:space="preserve"> HIGH.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AS-04 — Salesperson self-service order entry (reopened, superseded 2026-07-27)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 — reopened and superseded 2026-07-27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answer (2026-07-14, per Grace — now superseded):</w:t>
      </w:r>
      <w:r>
        <w:rPr>
          <w:rFonts w:eastAsia="等线" w:ascii="Arial" w:cs="Arial" w:hAnsi="Arial"/>
          <w:sz w:val="22"/>
        </w:rPr>
        <w:t xml:space="preserve"> Salespeople don't enter orders directly; they relay to office admin via WhatsApp, admin does entry. Phase 1 outdoor sales scope was query-only.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Superseded 2026-07-27 (</w:t>
      </w:r>
      <w:r>
        <w:rPr>
          <w:rFonts w:eastAsia="Consolas" w:ascii="Consolas" w:cs="Consolas" w:hAnsi="Consolas"/>
          <w:b w:val="true"/>
          <w:sz w:val="22"/>
          <w:shd w:fill="EFF0F1"/>
        </w:rPr>
        <w:t>20Jul26 - Macrofrozen Before vs After MAIA</w:t>
      </w:r>
      <w:r>
        <w:rPr>
          <w:rFonts w:eastAsia="等线" w:ascii="Arial" w:cs="Arial" w:hAnsi="Arial"/>
          <w:b w:val="true"/>
          <w:sz w:val="22"/>
        </w:rPr>
        <w:t>):</w:t>
      </w:r>
      <w:r>
        <w:rPr>
          <w:rFonts w:eastAsia="等线" w:ascii="Arial" w:cs="Arial" w:hAnsi="Arial"/>
          <w:sz w:val="22"/>
        </w:rPr>
        <w:t xml:space="preserve"> The confirmed current design is different — the </w:t>
      </w:r>
      <w:r>
        <w:rPr>
          <w:rFonts w:eastAsia="等线" w:ascii="Arial" w:cs="Arial" w:hAnsi="Arial"/>
          <w:b w:val="true"/>
          <w:sz w:val="22"/>
        </w:rPr>
        <w:t>salesperson forwards the customer's order directly to the MAIA WhatsApp chat</w:t>
      </w:r>
      <w:r>
        <w:rPr>
          <w:rFonts w:eastAsia="等线" w:ascii="Arial" w:cs="Arial" w:hAnsi="Arial"/>
          <w:sz w:val="22"/>
        </w:rPr>
        <w:t xml:space="preserve">, MAIA interprets it and prepares a </w:t>
      </w:r>
      <w:r>
        <w:rPr>
          <w:rFonts w:eastAsia="等线" w:ascii="Arial" w:cs="Arial" w:hAnsi="Arial"/>
          <w:b w:val="true"/>
          <w:sz w:val="22"/>
        </w:rPr>
        <w:t>draft Sales Order</w:t>
      </w:r>
      <w:r>
        <w:rPr>
          <w:rFonts w:eastAsia="等线" w:ascii="Arial" w:cs="Arial" w:hAnsi="Arial"/>
          <w:sz w:val="22"/>
        </w:rPr>
        <w:t xml:space="preserve">, the salesperson </w:t>
      </w:r>
      <w:r>
        <w:rPr>
          <w:rFonts w:eastAsia="等线" w:ascii="Arial" w:cs="Arial" w:hAnsi="Arial"/>
          <w:b w:val="true"/>
          <w:sz w:val="22"/>
        </w:rPr>
        <w:t>reviews and corrects</w:t>
      </w:r>
      <w:r>
        <w:rPr>
          <w:rFonts w:eastAsia="等线" w:ascii="Arial" w:cs="Arial" w:hAnsi="Arial"/>
          <w:sz w:val="22"/>
        </w:rPr>
        <w:t xml:space="preserve"> the interpretation (customer, product, SKU, quantity, unit, price, notes), and the </w:t>
      </w:r>
      <w:r>
        <w:rPr>
          <w:rFonts w:eastAsia="等线" w:ascii="Arial" w:cs="Arial" w:hAnsi="Arial"/>
          <w:b w:val="true"/>
          <w:sz w:val="22"/>
        </w:rPr>
        <w:t>salesperson submits the Sales Order themselves</w:t>
      </w:r>
      <w:r>
        <w:rPr>
          <w:rFonts w:eastAsia="等线" w:ascii="Arial" w:cs="Arial" w:hAnsi="Arial"/>
          <w:sz w:val="22"/>
        </w:rPr>
        <w:t xml:space="preserve"> through MAIA. No office-admin order-entry step exists in this design.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also resolves an internal audit finding from this pack's UAT prep: the Role Permission sheet already granted Sales User READ/WRITE/CREATE on Sales Order (contradicting the old "query only" framing) — </w:t>
      </w:r>
      <w:r>
        <w:rPr>
          <w:rFonts w:eastAsia="等线" w:ascii="Arial" w:cs="Arial" w:hAnsi="Arial"/>
          <w:b w:val="true"/>
          <w:sz w:val="22"/>
        </w:rPr>
        <w:t>the permission sheet was correct, the v1 query-only description was stale.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 criteria (v2):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salesperson can forward a customer order to the MAIA WhatsApp chat.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prepares a draft SO from the message.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salesperson can review, correct, and submit the SO themselves.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Submission still routes through SL-03's tiered price-approval ladder and SL-04's credit check where applicable.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Blocking:</w:t>
      </w:r>
      <w:r>
        <w:rPr>
          <w:rFonts w:eastAsia="等线" w:ascii="Arial" w:cs="Arial" w:hAnsi="Arial"/>
          <w:sz w:val="22"/>
        </w:rPr>
        <w:t xml:space="preserve"> NO.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AS-04b — Office-admin order relay (SUPERSEDED)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LOCKED (SUPERSEDED) — 2026-07-14, superseded 2026-07-27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Originally confirmed the office-admin-enters-order model. </w:t>
      </w:r>
      <w:r>
        <w:rPr>
          <w:rFonts w:eastAsia="等线" w:ascii="Arial" w:cs="Arial" w:hAnsi="Arial"/>
          <w:b w:val="true"/>
          <w:sz w:val="22"/>
        </w:rPr>
        <w:t>Superseded by AS-04's 2026-07-27 update</w:t>
      </w:r>
      <w:r>
        <w:rPr>
          <w:rFonts w:eastAsia="等线" w:ascii="Arial" w:cs="Arial" w:hAnsi="Arial"/>
          <w:sz w:val="22"/>
        </w:rPr>
        <w:t xml:space="preserve"> — salesperson submits directly, no separate admin order-entry step. Kept here for historical traceability only; do not build against this description.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AS-10 — SKU replacement during picking (new, 2026-07-27)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AGREED IN PRINCIPLE — IMPLEMENTATION NOT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Now intended (per </w:t>
      </w:r>
      <w:r>
        <w:rPr>
          <w:rFonts w:eastAsia="Consolas" w:ascii="Consolas" w:cs="Consolas" w:hAnsi="Consolas"/>
          <w:b w:val="true"/>
          <w:sz w:val="22"/>
          <w:shd w:fill="EFF0F1"/>
        </w:rPr>
        <w:t>20Jul26</w:t>
      </w:r>
      <w:r>
        <w:rPr>
          <w:rFonts w:eastAsia="等线" w:ascii="Arial" w:cs="Arial" w:hAnsi="Arial"/>
          <w:b w:val="true"/>
          <w:sz w:val="22"/>
        </w:rPr>
        <w:t xml:space="preserve"> doc §4.6):</w:t>
      </w:r>
      <w:r>
        <w:rPr>
          <w:rFonts w:eastAsia="等线" w:ascii="Arial" w:cs="Arial" w:hAnsi="Arial"/>
          <w:sz w:val="22"/>
        </w:rPr>
        <w:t xml:space="preserve"> The warehouse may discover during picking/packing that the ordered SKU is unavailable and needs to substitute a replacement (e.g. Brand A French Fries → Brand B French Fries, out of stock). The proposed workflow: warehouse identifies unavailable SKU → selects replacement → replacement recorded in MAIA → reflected in the Pick List → confirmed replacement flows into the amended Sales Order → after Grace submits the amended SO, final DN/Invoice use the approved replacement SKU.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should retain:</w:t>
      </w:r>
      <w:r>
        <w:rPr>
          <w:rFonts w:eastAsia="等线" w:ascii="Arial" w:cs="Arial" w:hAnsi="Arial"/>
          <w:sz w:val="22"/>
        </w:rPr>
        <w:t xml:space="preserve"> original SKU, replacement SKU, user who made the change, reason for replacement, approval status where required.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question:</w:t>
      </w:r>
      <w:r>
        <w:rPr>
          <w:rFonts w:eastAsia="等线" w:ascii="Arial" w:cs="Arial" w:hAnsi="Arial"/>
          <w:sz w:val="22"/>
        </w:rPr>
        <w:t xml:space="preserve"> whether SKU replacement requires approval, and from whom (Sales, CJ, David, Grace, or the customer) — not yet defined. Different SKU = potentially different price, different cost, different spec, customer dissatisfaction risk if unapproved.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Blocking:</w:t>
      </w:r>
      <w:r>
        <w:rPr>
          <w:rFonts w:eastAsia="等线" w:ascii="Arial" w:cs="Arial" w:hAnsi="Arial"/>
          <w:sz w:val="22"/>
        </w:rPr>
        <w:t xml:space="preserve"> NO for core go-live; recommend resolving the approval-routing question before AS-01/pick-list UAT, since it directly affects that flow.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Agreed in Principle — Implementation Not Locked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AS-01 — Fresh-weight adjustment workflow (extended 2026-07-27)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RESOLVED — CONFIRMED (2026-07-10), mechanism extended 2026-07-14 and 2026-07-27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Full flow (as of v1):</w:t>
      </w:r>
      <w:r>
        <w:rPr>
          <w:rFonts w:eastAsia="等线" w:ascii="Arial" w:cs="Arial" w:hAnsi="Arial"/>
          <w:sz w:val="22"/>
        </w:rPr>
        <w:t xml:space="preserve"> create draft SO → submit/confirm SO → generate pick list as a Maya PDF → warehouse manager receives PDF, shares with foreign-worker pickers → pickers physically pick and record actual quantity → warehouse manager uploads annotated pick list back to MAIA → MAIA amends SO with actual quantities → DN/DO/Invoice generated only after that.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Adoption risk (2026-07-13):</w:t>
      </w:r>
      <w:r>
        <w:rPr>
          <w:rFonts w:eastAsia="等线" w:ascii="Arial" w:cs="Arial" w:hAnsi="Arial"/>
          <w:sz w:val="22"/>
        </w:rPr>
        <w:t xml:space="preserve"> Macro Frozen may keep using their own existing pick list rather than adopting the Maya-generated PDF flow — live adoption risk, not closed.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Closes VOC-004 (picking accountability) at warehouse-manager level, not per-worker.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Backup coverage gap (2026-07-14):</w:t>
      </w:r>
      <w:r>
        <w:rPr>
          <w:rFonts w:eastAsia="等线" w:ascii="Arial" w:cs="Arial" w:hAnsi="Arial"/>
          <w:sz w:val="22"/>
        </w:rPr>
        <w:t xml:space="preserve"> No process exists for when the warehouse/logistics manager (Mr. Lai) is absent — see NS-10.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Kilograms-per-box tracking added 2026-07-27 (</w:t>
      </w:r>
      <w:r>
        <w:rPr>
          <w:rFonts w:eastAsia="Consolas" w:ascii="Consolas" w:cs="Consolas" w:hAnsi="Consolas"/>
          <w:b w:val="true"/>
          <w:sz w:val="22"/>
          <w:shd w:fill="EFF0F1"/>
        </w:rPr>
        <w:t>20Jul26</w:t>
      </w:r>
      <w:r>
        <w:rPr>
          <w:rFonts w:eastAsia="等线" w:ascii="Arial" w:cs="Arial" w:hAnsi="Arial"/>
          <w:b w:val="true"/>
          <w:sz w:val="22"/>
        </w:rPr>
        <w:t xml:space="preserve"> doc §4.5):</w:t>
      </w:r>
      <w:r>
        <w:rPr>
          <w:rFonts w:eastAsia="等线" w:ascii="Arial" w:cs="Arial" w:hAnsi="Arial"/>
          <w:sz w:val="22"/>
        </w:rPr>
        <w:t xml:space="preserve"> The warehouse does not only need total actual weight — it also needs </w:t>
      </w:r>
      <w:r>
        <w:rPr>
          <w:rFonts w:eastAsia="等线" w:ascii="Arial" w:cs="Arial" w:hAnsi="Arial"/>
          <w:b w:val="true"/>
          <w:sz w:val="22"/>
        </w:rPr>
        <w:t>kilograms per box</w:t>
      </w:r>
      <w:r>
        <w:rPr>
          <w:rFonts w:eastAsia="等线" w:ascii="Arial" w:cs="Arial" w:hAnsi="Arial"/>
          <w:sz w:val="22"/>
        </w:rPr>
        <w:t>, since it packs and handles physical boxes, not just total weight. Sales Orders may be entered in box, pieces, carton, or kilogram; regardless of the original unit, the warehouse confirms in kilograms, but must separately capture: original SO unit, original ordered quantity, number of boxes, kilograms per box, and actual total kilograms. Example: SO = 2 cartons → warehouse confirms 4 boxes, 12 kg/box, 48 kg total. This extends AS-01's acceptance criteria — the Pick List and amended SO must carry box-count and kg-per-box, not just a single total-weight figure.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Also ties to AS-10 (SKU replacement)</w:t>
      </w:r>
      <w:r>
        <w:rPr>
          <w:rFonts w:eastAsia="等线" w:ascii="Arial" w:cs="Arial" w:hAnsi="Arial"/>
          <w:sz w:val="22"/>
        </w:rPr>
        <w:t xml:space="preserve"> — the same pick-list-confirmation step is where SKU substitution is discovered and recorded.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SO-entry convention for the two variance cases confirmed (2026-07-27):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Order entered in KG</w:t>
      </w:r>
      <w:r>
        <w:rPr>
          <w:rFonts w:eastAsia="等线" w:ascii="Arial" w:cs="Arial" w:hAnsi="Arial"/>
          <w:sz w:val="22"/>
        </w:rPr>
        <w:t xml:space="preserve"> — customer orders a specific weight (e.g. </w:t>
      </w:r>
      <w:r>
        <w:rPr>
          <w:rFonts w:eastAsia="等线" w:ascii="Arial" w:cs="Arial" w:hAnsi="Arial"/>
          <w:b w:val="true"/>
          <w:sz w:val="22"/>
        </w:rPr>
        <w:t>20 kg</w:t>
      </w:r>
      <w:r>
        <w:rPr>
          <w:rFonts w:eastAsia="等线" w:ascii="Arial" w:cs="Arial" w:hAnsi="Arial"/>
          <w:sz w:val="22"/>
        </w:rPr>
        <w:t xml:space="preserve">); picked weight will vary slightly either side (e.g. </w:t>
      </w:r>
      <w:r>
        <w:rPr>
          <w:rFonts w:eastAsia="等线" w:ascii="Arial" w:cs="Arial" w:hAnsi="Arial"/>
          <w:b w:val="true"/>
          <w:sz w:val="22"/>
        </w:rPr>
        <w:t>19.71 kg</w:t>
      </w:r>
      <w:r>
        <w:rPr>
          <w:rFonts w:eastAsia="等线" w:ascii="Arial" w:cs="Arial" w:hAnsi="Arial"/>
          <w:sz w:val="22"/>
        </w:rPr>
        <w:t>). SO qty = the ordered kg figure as normal; amended SO/Invoice uses the picked kg once Lai uploads the confirmed Pick List.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Order entered in CARTON</w:t>
      </w:r>
      <w:r>
        <w:rPr>
          <w:rFonts w:eastAsia="等线" w:ascii="Arial" w:cs="Arial" w:hAnsi="Arial"/>
          <w:sz w:val="22"/>
        </w:rPr>
        <w:t xml:space="preserve"> — customer only cares about carton count, not kg; final billable weight is the </w:t>
      </w:r>
      <w:r>
        <w:rPr>
          <w:rFonts w:eastAsia="等线" w:ascii="Arial" w:cs="Arial" w:hAnsi="Arial"/>
          <w:b w:val="true"/>
          <w:sz w:val="22"/>
        </w:rPr>
        <w:t>sum of each carton's actual weight</w:t>
      </w:r>
      <w:r>
        <w:rPr>
          <w:rFonts w:eastAsia="等线" w:ascii="Arial" w:cs="Arial" w:hAnsi="Arial"/>
          <w:sz w:val="22"/>
        </w:rPr>
        <w:t xml:space="preserve">, only known after picking (e.g. </w:t>
      </w:r>
      <w:r>
        <w:rPr>
          <w:rFonts w:eastAsia="等线" w:ascii="Arial" w:cs="Arial" w:hAnsi="Arial"/>
          <w:b w:val="true"/>
          <w:sz w:val="22"/>
        </w:rPr>
        <w:t>2 cartons</w:t>
      </w:r>
      <w:r>
        <w:rPr>
          <w:rFonts w:eastAsia="等线" w:ascii="Arial" w:cs="Arial" w:hAnsi="Arial"/>
          <w:sz w:val="22"/>
        </w:rPr>
        <w:t xml:space="preserve"> → 10.44 kg + 11.82 kg = </w:t>
      </w:r>
      <w:r>
        <w:rPr>
          <w:rFonts w:eastAsia="等线" w:ascii="Arial" w:cs="Arial" w:hAnsi="Arial"/>
          <w:b w:val="true"/>
          <w:sz w:val="22"/>
        </w:rPr>
        <w:t>22.26 kg total</w:t>
      </w:r>
      <w:r>
        <w:rPr>
          <w:rFonts w:eastAsia="等线" w:ascii="Arial" w:cs="Arial" w:hAnsi="Arial"/>
          <w:sz w:val="22"/>
        </w:rPr>
        <w:t>, and each carton's individual weight varies). Since the true qty can't be known at order time, the SO is entered with: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Additional Notes</w:t>
      </w:r>
      <w:r>
        <w:rPr>
          <w:rFonts w:eastAsia="等线" w:ascii="Arial" w:cs="Arial" w:hAnsi="Arial"/>
          <w:sz w:val="22"/>
        </w:rPr>
        <w:t xml:space="preserve"> = carton count (e.g. "2 cartons")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Qty field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 xml:space="preserve">placeholder </w:t>
      </w:r>
      <w:r>
        <w:rPr>
          <w:rFonts w:eastAsia="Consolas" w:ascii="Consolas" w:cs="Consolas" w:hAnsi="Consolas"/>
          <w:b w:val="true"/>
          <w:sz w:val="22"/>
          <w:shd w:fill="EFF0F1"/>
        </w:rPr>
        <w:t>1kg</w:t>
      </w:r>
      <w:r>
        <w:rPr>
          <w:rFonts w:eastAsia="等线" w:ascii="Arial" w:cs="Arial" w:hAnsi="Arial"/>
          <w:sz w:val="22"/>
        </w:rPr>
        <w:t xml:space="preserve"> — a dummy value, not the real order quantity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Real qty is confirmed only after the Pick List returns with actual per-carton weights; MAIA's amended-SO step must overwrite the placeholder with the real summed kg, not treat it as a genuine 1kg order.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Acceptance-criteria implication:</w:t>
      </w:r>
      <w:r>
        <w:rPr>
          <w:rFonts w:eastAsia="等线" w:ascii="Arial" w:cs="Arial" w:hAnsi="Arial"/>
          <w:sz w:val="22"/>
        </w:rPr>
        <w:t xml:space="preserve"> the amended-SO step (pick-list upload → MAIA amendment) must be able to fully replace a placeholder quantity, not just adjust an existing kg figure by a small variance. MAIA/UAT must distinguish "expected small variance around a real ordered qty" (case 1) from "placeholder qty, real value unknown until picked" (case 2) — treating both the same risks silently accepting a 1kg order that is actually 22kg+.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AS-02 — Product catalogue / product update image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AGREED IN PRINCIPLE — IMPLEMENTATION NOT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Confirmed David-only knowledge (2026-07-14):</w:t>
      </w:r>
      <w:r>
        <w:rPr>
          <w:rFonts w:eastAsia="等线" w:ascii="Arial" w:cs="Arial" w:hAnsi="Arial"/>
          <w:sz w:val="22"/>
        </w:rPr>
        <w:t xml:space="preserve"> David makes the catalog himself using ChatGPT — needs a direct David conversation.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Blocking:</w:t>
      </w:r>
      <w:r>
        <w:rPr>
          <w:rFonts w:eastAsia="等线" w:ascii="Arial" w:cs="Arial" w:hAnsi="Arial"/>
          <w:sz w:val="22"/>
        </w:rPr>
        <w:t xml:space="preserve"> NO for core go-live; YES for catalogue build.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AS-03 — Credit note support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AGREED IN PRINCIPLE — IMPLEMENTATION NOT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Doctype design finalized (2026-07-14):</w:t>
      </w:r>
      <w:r>
        <w:rPr>
          <w:rFonts w:eastAsia="等线" w:ascii="Arial" w:cs="Arial" w:hAnsi="Arial"/>
          <w:sz w:val="22"/>
        </w:rPr>
        <w:t xml:space="preserve"> SCN (Sales Credit Note — flexible, billing + stock return) and CCN (Customer Credit Note — billing only) split, matching how Macrofrozen's SQL already works per Grace's independent confirmation.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Numbering decision:</w:t>
      </w:r>
      <w:r>
        <w:rPr>
          <w:rFonts w:eastAsia="等线" w:ascii="Arial" w:cs="Arial" w:hAnsi="Arial"/>
          <w:sz w:val="22"/>
        </w:rPr>
        <w:t xml:space="preserve"> MAIA will not mirror the invoice number; CN gets its own running number with the invoice number as a reference field. </w:t>
      </w:r>
      <w:r>
        <w:rPr>
          <w:rFonts w:eastAsia="等线" w:ascii="Arial" w:cs="Arial" w:hAnsi="Arial"/>
          <w:b w:val="true"/>
          <w:sz w:val="22"/>
        </w:rPr>
        <w:t>⚠️ Risk to confirm with Finance</w:t>
      </w:r>
      <w:r>
        <w:rPr>
          <w:rFonts w:eastAsia="等线" w:ascii="Arial" w:cs="Arial" w:hAnsi="Arial"/>
          <w:sz w:val="22"/>
        </w:rPr>
        <w:t xml:space="preserve"> — VOC-021 wanted the CN number to mirror the invoice number specifically.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🚫 Training confirms this is still NOT BUILT (Maya Training Gaps Report, Gap #10):</w:t>
      </w:r>
      <w:r>
        <w:rPr>
          <w:rFonts w:eastAsia="等线" w:ascii="Arial" w:cs="Arial" w:hAnsi="Arial"/>
          <w:sz w:val="22"/>
        </w:rPr>
        <w:t xml:space="preserve"> "Credit note / customer credit note not built — explicitly flagged as next-round priority." </w:t>
      </w:r>
      <w:r>
        <w:rPr>
          <w:rFonts w:eastAsia="等线" w:ascii="Arial" w:cs="Arial" w:hAnsi="Arial"/>
          <w:b w:val="true"/>
          <w:sz w:val="22"/>
        </w:rPr>
        <w:t>Correction to v1's status implication</w:t>
      </w:r>
      <w:r>
        <w:rPr>
          <w:rFonts w:eastAsia="等线" w:ascii="Arial" w:cs="Arial" w:hAnsi="Arial"/>
          <w:sz w:val="22"/>
        </w:rPr>
        <w:t xml:space="preserve"> — doctype </w:t>
      </w:r>
      <w:r>
        <w:rPr>
          <w:rFonts w:eastAsia="等线" w:ascii="Arial" w:cs="Arial" w:hAnsi="Arial"/>
          <w:i w:val="true"/>
          <w:sz w:val="22"/>
        </w:rPr>
        <w:t>design</w:t>
      </w:r>
      <w:r>
        <w:rPr>
          <w:rFonts w:eastAsia="等线" w:ascii="Arial" w:cs="Arial" w:hAnsi="Arial"/>
          <w:sz w:val="22"/>
        </w:rPr>
        <w:t xml:space="preserve"> is finalized, but the feature itself has not been built as of the 16/17 Jul training. Do not treat "design finalized" as "implemented."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Blocking:</w:t>
      </w:r>
      <w:r>
        <w:rPr>
          <w:rFonts w:eastAsia="等线" w:ascii="Arial" w:cs="Arial" w:hAnsi="Arial"/>
          <w:sz w:val="22"/>
        </w:rPr>
        <w:t xml:space="preserve"> NO for core SO/DO/Invoice; YES for CN — and now explicitly a </w:t>
      </w:r>
      <w:r>
        <w:rPr>
          <w:rFonts w:eastAsia="等线" w:ascii="Arial" w:cs="Arial" w:hAnsi="Arial"/>
          <w:b w:val="true"/>
          <w:sz w:val="22"/>
        </w:rPr>
        <w:t>next-round priority per the client's own training feedback</w:t>
      </w:r>
      <w:r>
        <w:rPr>
          <w:rFonts w:eastAsia="等线" w:ascii="Arial" w:cs="Arial" w:hAnsi="Arial"/>
          <w:sz w:val="22"/>
        </w:rPr>
        <w:t>, not just an internal backlog item.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AS-05 — Customer information updates / notes / preferences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AGREED IN PRINCIPLE — IMPLEMENTATION NOT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Partial answer confirmed (2026-07-14):</w:t>
      </w:r>
      <w:r>
        <w:rPr>
          <w:rFonts w:eastAsia="等线" w:ascii="Arial" w:cs="Arial" w:hAnsi="Arial"/>
          <w:sz w:val="22"/>
        </w:rPr>
        <w:t xml:space="preserve"> Sales users can record notes, events, and tasks under a customer's profile — activity log locked in. Still open: which master-data fields are directly writable vs require approval.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Gap confirmed by training (Maya Training Gaps Report, Gap #3):</w:t>
      </w:r>
      <w:r>
        <w:rPr>
          <w:rFonts w:eastAsia="等线" w:ascii="Arial" w:cs="Arial" w:hAnsi="Arial"/>
          <w:sz w:val="22"/>
        </w:rPr>
        <w:t xml:space="preserve"> Customer remarks/preferences (cutting method, weight range, delivery time, "China name", size) are captured in the customer profile but </w:t>
      </w:r>
      <w:r>
        <w:rPr>
          <w:rFonts w:eastAsia="等线" w:ascii="Arial" w:cs="Arial" w:hAnsi="Arial"/>
          <w:b w:val="true"/>
          <w:sz w:val="22"/>
        </w:rPr>
        <w:t>not carried into pick list / SO output</w:t>
      </w:r>
      <w:r>
        <w:rPr>
          <w:rFonts w:eastAsia="等线" w:ascii="Arial" w:cs="Arial" w:hAnsi="Arial"/>
          <w:sz w:val="22"/>
        </w:rPr>
        <w:t xml:space="preserve"> as of the 16/17 Jul training. </w:t>
      </w:r>
      <w:r>
        <w:rPr>
          <w:rFonts w:eastAsia="等线" w:ascii="Arial" w:cs="Arial" w:hAnsi="Arial"/>
          <w:b w:val="true"/>
          <w:sz w:val="22"/>
        </w:rPr>
        <w:t>Resolved as a build item 2026-07-23</w:t>
      </w:r>
      <w:r>
        <w:rPr>
          <w:rFonts w:eastAsia="等线" w:ascii="Arial" w:cs="Arial" w:hAnsi="Arial"/>
          <w:sz w:val="22"/>
        </w:rPr>
        <w:t xml:space="preserve"> — see NS-15.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Blocking:</w:t>
      </w:r>
      <w:r>
        <w:rPr>
          <w:rFonts w:eastAsia="等线" w:ascii="Arial" w:cs="Arial" w:hAnsi="Arial"/>
          <w:sz w:val="22"/>
        </w:rPr>
        <w:t xml:space="preserve"> NO.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AS-06 — Backend dashboard and daily reminders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AGREED IN PRINCIPLE — IMPLEMENTATION NOT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Guiding questions drafted 2026-07-14</w:t>
      </w:r>
      <w:r>
        <w:rPr>
          <w:rFonts w:eastAsia="等线" w:ascii="Arial" w:cs="Arial" w:hAnsi="Arial"/>
          <w:sz w:val="22"/>
        </w:rPr>
        <w:t xml:space="preserve"> (who has access, does it differ by role, what should it show, who gets reminders, what triggers them, WhatsApp push or MAIA-only) — not yet asked as of v1.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🚫 Training confirms notification engine not ready (Maya Training Gaps Report, Gap #1):</w:t>
      </w:r>
      <w:r>
        <w:rPr>
          <w:rFonts w:eastAsia="等线" w:ascii="Arial" w:cs="Arial" w:hAnsi="Arial"/>
          <w:sz w:val="22"/>
        </w:rPr>
        <w:t xml:space="preserve"> "Maya cannot yet notify/remind users of pending actions." Daily-digest/notify-on-action concept discussed but not confirmed as built.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🚫 Training confirms per-salesperson filtering was missing (Gap #2):</w:t>
      </w:r>
      <w:r>
        <w:rPr>
          <w:rFonts w:eastAsia="等线" w:ascii="Arial" w:cs="Arial" w:hAnsi="Arial"/>
          <w:sz w:val="22"/>
        </w:rPr>
        <w:t xml:space="preserve"> Management could not isolate one specific salesperson's data/performance as of the 16/17 Jul training.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Per-salesperson dashboard filter RESOLVED 2026-07-23 (</w:t>
      </w:r>
      <w:r>
        <w:rPr>
          <w:rFonts w:eastAsia="Consolas" w:ascii="Consolas" w:cs="Consolas" w:hAnsi="Consolas"/>
          <w:b w:val="true"/>
          <w:sz w:val="22"/>
          <w:shd w:fill="EFF0F1"/>
        </w:rPr>
        <w:t>23Jul26</w:t>
      </w:r>
      <w:r>
        <w:rPr>
          <w:rFonts w:eastAsia="等线" w:ascii="Arial" w:cs="Arial" w:hAnsi="Arial"/>
          <w:b w:val="true"/>
          <w:sz w:val="22"/>
        </w:rPr>
        <w:t xml:space="preserve"> doc):</w:t>
      </w:r>
      <w:r>
        <w:rPr>
          <w:rFonts w:eastAsia="等线" w:ascii="Arial" w:cs="Arial" w:hAnsi="Arial"/>
          <w:sz w:val="22"/>
        </w:rPr>
        <w:t xml:space="preserve"> "For David (owner) and CJ (Sales manager), Dashboard should support filtering by Salesperson." See NS-14.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Still open:</w:t>
      </w:r>
      <w:r>
        <w:rPr>
          <w:rFonts w:eastAsia="等线" w:ascii="Arial" w:cs="Arial" w:hAnsi="Arial"/>
          <w:sz w:val="22"/>
        </w:rPr>
        <w:t xml:space="preserve"> the broader notification engine (Gap #1), daily digest, at-risk-customer flagging, full owner dashboard authority — none of these are confirmed built yet, only the salesperson-filter piece.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Blocking:</w:t>
      </w:r>
      <w:r>
        <w:rPr>
          <w:rFonts w:eastAsia="等线" w:ascii="Arial" w:cs="Arial" w:hAnsi="Arial"/>
          <w:sz w:val="22"/>
        </w:rPr>
        <w:t xml:space="preserve"> NO.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AS-07 — Quotation before order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AGREED IN PRINCIPLE — IMPLEMENTATION PROPOSED, not yet walked through with client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Real-world usage context (2026-07-14):</w:t>
      </w:r>
      <w:r>
        <w:rPr>
          <w:rFonts w:eastAsia="等线" w:ascii="Arial" w:cs="Arial" w:hAnsi="Arial"/>
          <w:sz w:val="22"/>
        </w:rPr>
        <w:t xml:space="preserve"> Grace confirmed formal quotations are barely used in practice — orders go straight from WhatsApp price discussion to order. Whether David still wants price-lock enforcement built is an open question for David.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Blocking:</w:t>
      </w:r>
      <w:r>
        <w:rPr>
          <w:rFonts w:eastAsia="等线" w:ascii="Arial" w:cs="Arial" w:hAnsi="Arial"/>
          <w:sz w:val="22"/>
        </w:rPr>
        <w:t xml:space="preserve"> NO for core go-live.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AS-08 — Customer PO upload &amp; match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AGREED IN PRINCIPLE — IMPLEMENTATION NOT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Now intended:</w:t>
      </w:r>
      <w:r>
        <w:rPr>
          <w:rFonts w:eastAsia="等线" w:ascii="Arial" w:cs="Arial" w:hAnsi="Arial"/>
          <w:sz w:val="22"/>
        </w:rPr>
        <w:t xml:space="preserve"> 3 confirmed customers issue formal POs instead of WhatsApp orders. Flow: upload PO → MAIA matches customer/item → user reviews → submits as confirmed SO.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note:</w:t>
      </w:r>
      <w:r>
        <w:rPr>
          <w:rFonts w:eastAsia="等线" w:ascii="Arial" w:cs="Arial" w:hAnsi="Arial"/>
          <w:sz w:val="22"/>
        </w:rPr>
        <w:t xml:space="preserve"> Low-volume, narrow use case — supplements SL-06, does not replace 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Blocking:</w:t>
      </w:r>
      <w:r>
        <w:rPr>
          <w:rFonts w:eastAsia="等线" w:ascii="Arial" w:cs="Arial" w:hAnsi="Arial"/>
          <w:sz w:val="22"/>
        </w:rPr>
        <w:t xml:space="preserve"> NO.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AS-09 — Cost/buying price tracking &amp; bulk update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AGREED IN PRINCIPLE — IMPLEMENTATION NOT LOCKED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Now intended:</w:t>
      </w:r>
      <w:r>
        <w:rPr>
          <w:rFonts w:eastAsia="等线" w:ascii="Arial" w:cs="Arial" w:hAnsi="Arial"/>
          <w:sz w:val="22"/>
        </w:rPr>
        <w:t xml:space="preserve"> MAIA must track and bulk-update item cost/buying price, separate from SL-03's selling-price-only scope.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⚠️ Confirmed still split from Maya (2026-07-23, </w:t>
      </w:r>
      <w:r>
        <w:rPr>
          <w:rFonts w:eastAsia="Consolas" w:ascii="Consolas" w:cs="Consolas" w:hAnsi="Consolas"/>
          <w:b w:val="true"/>
          <w:sz w:val="22"/>
          <w:shd w:fill="EFF0F1"/>
        </w:rPr>
        <w:t>23Jul26</w:t>
      </w:r>
      <w:r>
        <w:rPr>
          <w:rFonts w:eastAsia="等线" w:ascii="Arial" w:cs="Arial" w:hAnsi="Arial"/>
          <w:b w:val="true"/>
          <w:sz w:val="22"/>
        </w:rPr>
        <w:t xml:space="preserve"> doc — "Stock entry - out of scope"):</w:t>
      </w:r>
      <w:r>
        <w:rPr>
          <w:rFonts w:eastAsia="等线" w:ascii="Arial" w:cs="Arial" w:hAnsi="Arial"/>
          <w:sz w:val="22"/>
        </w:rPr>
        <w:t xml:space="preserve"> Supplier name remains a required SQL-side field; supplier/cost/purchase-invoice data stays in SQL, not Maya, regardless of how AS-09's mechanism is eventually resolved. This is now an explicit, confirmed boundary, not just an assumption.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Blocking:</w:t>
      </w:r>
      <w:r>
        <w:rPr>
          <w:rFonts w:eastAsia="等线" w:ascii="Arial" w:cs="Arial" w:hAnsi="Arial"/>
          <w:sz w:val="22"/>
        </w:rPr>
        <w:t xml:space="preserve"> NO for core go-live.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Needs-Scoping Register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665"/>
        <w:gridCol w:w="1935"/>
        <w:gridCol w:w="1530"/>
        <w:gridCol w:w="990"/>
        <w:gridCol w:w="145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is unclear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Precise closing question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Decider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NS-03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 aging / expiry alert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 built, but trigger threshold, alert recipient, cadence undefined.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"What threshold/recipient/cadence for the aging alert?"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RESOLVED (feature) / OPEN (mechanism)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NS-05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Credit-block approval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 exists but mechanics (controller, approval UI, override record) undocumented.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"Who is the credit-block controller, what's the approval UI, is an override reason recorded?"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RESOLVED (feature) / OPEN (mechanism)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NS-06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chasing escalation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/ Finance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</w:t>
            </w:r>
            <w:r>
              <w:rPr>
                <w:rFonts w:eastAsia="等线" w:ascii="Arial" w:cs="Arial" w:hAnsi="Arial"/>
                <w:sz w:val="22"/>
              </w:rPr>
              <w:t xml:space="preserve"> — full routing confirmed 2026-07-14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NS-07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attachment without delivery module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Grace explicitly rejects photo-upload-to-Maya design; SQL has no "mark delivered" status today. </w:t>
            </w:r>
            <w:r>
              <w:rPr>
                <w:rFonts w:eastAsia="等线" w:ascii="Arial" w:cs="Arial" w:hAnsi="Arial"/>
                <w:b w:val="true"/>
                <w:sz w:val="22"/>
              </w:rPr>
              <w:t>Mechanism note added 2026-07-27:</w:t>
            </w:r>
            <w:r>
              <w:rPr>
                <w:rFonts w:eastAsia="等线" w:ascii="Arial" w:cs="Arial" w:hAnsi="Arial"/>
                <w:sz w:val="22"/>
              </w:rPr>
              <w:t xml:space="preserve"> per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20Jul26</w:t>
            </w:r>
            <w:r>
              <w:rPr>
                <w:rFonts w:eastAsia="等线" w:ascii="Arial" w:cs="Arial" w:hAnsi="Arial"/>
                <w:sz w:val="22"/>
              </w:rPr>
              <w:t xml:space="preserve"> doc, the intended flow (if built) has </w:t>
            </w:r>
            <w:r>
              <w:rPr>
                <w:rFonts w:eastAsia="等线" w:ascii="Arial" w:cs="Arial" w:hAnsi="Arial"/>
                <w:b w:val="true"/>
                <w:sz w:val="22"/>
              </w:rPr>
              <w:t>Accounts uploading the POD</w:t>
            </w:r>
            <w:r>
              <w:rPr>
                <w:rFonts w:eastAsia="等线" w:ascii="Arial" w:cs="Arial" w:hAnsi="Arial"/>
                <w:sz w:val="22"/>
              </w:rPr>
              <w:t>, not the driver directly — driver returns the signed document to Accounts, who uploads to MAIA. This refines the mechanism description only; it does not resolve the underlying conflict.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"Do you still want a formal POD/mark-as-delivered feature in Maya, or drop it entirely?"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BLOCKED — client conflict, awaiting David's decision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NS-08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historical pricing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/ Grace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</w:t>
            </w:r>
            <w:r>
              <w:rPr>
                <w:rFonts w:eastAsia="等线" w:ascii="Arial" w:cs="Arial" w:hAnsi="Arial"/>
                <w:sz w:val="22"/>
              </w:rPr>
              <w:t xml:space="preserve"> — Base feature sufficient as-is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NS-09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Stock-expiry alert — sales inclusion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+ Warehouse/Logistics Manager confirmed recipients; Sales inclusion undecided.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"Should salespeople also receive the stock-expiry alert?"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non-blocking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NS-10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Backup coverage — Logistics/Finance Manager absence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backup process exists today.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"Who backs up pick-list verification / AR entries / approvals when Lai or Finance is absent?"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operational gap — resolve before go-live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NS-11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Maya access model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Individual logins vs shared device undecided.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"Individual Maya logins per picker, or one shared device?"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/ Warehouse Manager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Affects AS-01 pick-list-upload step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NS-12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PO upload &amp; match mechanism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Format, OCR-vs-reference-only, match logic undefined.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"Confirm PO format, extraction method, and match logic."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low volume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NS-13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Cost/buying price tracking mechanism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Template flow, authorization, downstream triggers undefined.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"Same bulk template as SL-03, or separate? Who's authorized? Any downstream trigger?"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for go-live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NS-14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Dashboard per-salesperson filter</w:t>
            </w:r>
            <w:r>
              <w:rPr>
                <w:rFonts w:eastAsia="等线" w:ascii="Arial" w:cs="Arial" w:hAnsi="Arial"/>
                <w:sz w:val="22"/>
              </w:rPr>
              <w:t xml:space="preserve"> (new, from Maya Training Gaps Report Gap #2)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 could not isolate one salesperson's data/performance as of 16/17 Jul training.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/ CJ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 2026-07-23</w:t>
            </w:r>
            <w:r>
              <w:rPr>
                <w:rFonts w:eastAsia="等线" w:ascii="Arial" w:cs="Arial" w:hAnsi="Arial"/>
                <w:sz w:val="22"/>
              </w:rPr>
              <w:t xml:space="preserve"> — build spec confirmed: "For David and CJ, Dashboard should support filtering by Salesperson."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NS-15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Pick-list remarks/notes carry-through</w:t>
            </w:r>
            <w:r>
              <w:rPr>
                <w:rFonts w:eastAsia="等线" w:ascii="Arial" w:cs="Arial" w:hAnsi="Arial"/>
                <w:sz w:val="22"/>
              </w:rPr>
              <w:t xml:space="preserve"> (new, from Gap #3)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remarks/preferences (cutting method, weight range, delivery time, "China name", size) captured in profile but not shown on pick list/SO.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 2026-07-23</w:t>
            </w:r>
            <w:r>
              <w:rPr>
                <w:rFonts w:eastAsia="等线" w:ascii="Arial" w:cs="Arial" w:hAnsi="Arial"/>
                <w:sz w:val="22"/>
              </w:rPr>
              <w:t xml:space="preserve"> — build spec confirmed: Pick List gets Customer Name + Additional Notes columns, remarks moved from bottom to top of page, grouping by Customer/SO/Warehouse on the Web UI.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NS-16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Duplicate-customer detection</w:t>
            </w:r>
            <w:r>
              <w:rPr>
                <w:rFonts w:eastAsia="等线" w:ascii="Arial" w:cs="Arial" w:hAnsi="Arial"/>
                <w:sz w:val="22"/>
              </w:rPr>
              <w:t xml:space="preserve"> (new, from Gap #14)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 customer returning, two people from same company, different phone numbers for same customer, ownership disputes — system should block duplicate conversion but wasn't proven working.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 2026-07-23</w:t>
            </w:r>
            <w:r>
              <w:rPr>
                <w:rFonts w:eastAsia="等线" w:ascii="Arial" w:cs="Arial" w:hAnsi="Arial"/>
                <w:sz w:val="22"/>
              </w:rPr>
              <w:t xml:space="preserve"> — build spec confirmed: "Lead Merge" — detects existing customer during lead conversion, allows merge (CRM notes, contact, phone, email, address, company info), latest value wins on conflict.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Related, not independently scoped:</w:t>
      </w:r>
      <w:r>
        <w:rPr>
          <w:rFonts w:eastAsia="等线" w:ascii="Arial" w:cs="Arial" w:hAnsi="Arial"/>
          <w:sz w:val="22"/>
        </w:rPr>
        <w:t xml:space="preserve"> related/family/linked-company price sharing (training Gap #9) and combine-routing logic for multi-customer/multi-stall scenarios (Gap #12) surfaced in training but have </w:t>
      </w:r>
      <w:r>
        <w:rPr>
          <w:rFonts w:eastAsia="等线" w:ascii="Arial" w:cs="Arial" w:hAnsi="Arial"/>
          <w:b w:val="true"/>
          <w:sz w:val="22"/>
        </w:rPr>
        <w:t>no build spec yet</w:t>
      </w:r>
      <w:r>
        <w:rPr>
          <w:rFonts w:eastAsia="等线" w:ascii="Arial" w:cs="Arial" w:hAnsi="Arial"/>
          <w:sz w:val="22"/>
        </w:rPr>
        <w:t xml:space="preserve"> in either the </w:t>
      </w:r>
      <w:r>
        <w:rPr>
          <w:rFonts w:eastAsia="Consolas" w:ascii="Consolas" w:cs="Consolas" w:hAnsi="Consolas"/>
          <w:sz w:val="22"/>
          <w:shd w:fill="EFF0F1"/>
        </w:rPr>
        <w:t>20Jul26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Consolas" w:ascii="Consolas" w:cs="Consolas" w:hAnsi="Consolas"/>
          <w:sz w:val="22"/>
          <w:shd w:fill="EFF0F1"/>
        </w:rPr>
        <w:t>23Jul26</w:t>
      </w:r>
      <w:r>
        <w:rPr>
          <w:rFonts w:eastAsia="等线" w:ascii="Arial" w:cs="Arial" w:hAnsi="Arial"/>
          <w:sz w:val="22"/>
        </w:rPr>
        <w:t xml:space="preserve"> docs — still genuinely open, recommend adding as NS-17/NS-18 once a mechanism is proposed.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 Supersessions Log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1215"/>
        <w:gridCol w:w="1785"/>
        <w:gridCol w:w="1365"/>
        <w:gridCol w:w="1665"/>
        <w:gridCol w:w="1440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said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 says now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Changed by / when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Rationale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agreed?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AS-04/AS-04b: outdoor sales is query-only; office admin enters orders via WhatsApp relay.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forwards order to MAIA WhatsApp chat directly, MAIA drafts SO, salesperson reviews/submits themselves.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20Jul26 - Macrofrozen Before vs After MAIA</w:t>
            </w:r>
            <w:r>
              <w:rPr>
                <w:rFonts w:eastAsia="等线" w:ascii="Arial" w:cs="Arial" w:hAnsi="Arial"/>
                <w:sz w:val="22"/>
              </w:rPr>
              <w:t>, 2026-07-27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current build design directly contradicts the earlier "query-only" answer; also matches what the Role Permission sheet already granted.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this is the client-facing build doc, treated as current design of record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AS-03: CN doctype design finalized, implied near-ready.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CN is confirmed </w:t>
            </w:r>
            <w:r>
              <w:rPr>
                <w:rFonts w:eastAsia="等线" w:ascii="Arial" w:cs="Arial" w:hAnsi="Arial"/>
                <w:b w:val="true"/>
                <w:sz w:val="22"/>
              </w:rPr>
              <w:t>not built</w:t>
            </w:r>
            <w:r>
              <w:rPr>
                <w:rFonts w:eastAsia="等线" w:ascii="Arial" w:cs="Arial" w:hAnsi="Arial"/>
                <w:sz w:val="22"/>
              </w:rPr>
              <w:t>, explicitly flagged next-round priority by the client during training.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Maya Training Gaps Report, Gap #10, 2026-07-16/17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Design ≠ implementation; training surfaced the gap directly from client feedback.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direct client training feedback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Apple/Applle described as Admin, same permission level as David.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Apple's role is Finance-specific: credit limits, credit terms, finance-related customer settings.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20Jul26</w:t>
            </w:r>
            <w:r>
              <w:rPr>
                <w:rFonts w:eastAsia="等线" w:ascii="Arial" w:cs="Arial" w:hAnsi="Arial"/>
                <w:sz w:val="22"/>
              </w:rPr>
              <w:t xml:space="preserve"> doc, 2026-07-27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More precise role definition from the confirmed roles/permissions table.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Prospect module implied as part of the CRM lifecycle (lead → prospect → customer).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Prospect module is being hidden; flat Lead → Customer flow adopted instead.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23Jul26 - Macro Frozen Enhancement</w:t>
            </w:r>
            <w:r>
              <w:rPr>
                <w:rFonts w:eastAsia="等线" w:ascii="Arial" w:cs="Arial" w:hAnsi="Arial"/>
                <w:sz w:val="22"/>
              </w:rPr>
              <w:t>, 2026-07-27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Simplifies adoption — differentiating Lead vs Prospect was confusing operationally.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confirmed build decision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(Full v1 supersessions — Phase 1 pick-list flow, stock entry/GRN, inventory aging/expiry, Product Update Assistant status — carried forward unchanged; see v1 archive for detail.)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6b. Dependencies &amp; Blockers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205"/>
        <w:gridCol w:w="1035"/>
        <w:gridCol w:w="1935"/>
        <w:gridCol w:w="220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Dependency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Impact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DEP-1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vendor integration access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— live blocker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Go-live blocked until granted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coordinates · SQL vendor grants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DEP-2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sign-off + named UAT signatory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M8 UAT needs a named signatory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Onboarding PM + David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 Out-of-Scope / Explicit Exclusions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05"/>
        <w:gridCol w:w="3405"/>
        <w:gridCol w:w="1470"/>
      </w:tblGrid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 / boundary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 reconciliation / supplier payment reconciliation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Future phase; AR is the Phase 1 finance scope.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Merchant/QR settlement reconciliation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Explicitly confirmed out of scope.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trip management / driver app / route planning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Post-Phase 1 add-on.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WMS / barcode / QR scanning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Future phase.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Volume-based pricing tiers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supported currently.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B2C customer ordering app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Explicit boundary unless separately approved.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Fully automated WhatsApp broadcast/blasting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review/forwarding is the boundary.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Supplier / purchase-invoice stock entry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Confirmed 2026-07-23</w:t>
            </w:r>
            <w:r>
              <w:rPr>
                <w:rFonts w:eastAsia="等线" w:ascii="Arial" w:cs="Arial" w:hAnsi="Arial"/>
                <w:sz w:val="22"/>
              </w:rPr>
              <w:t xml:space="preserve"> — supplier name is a required SQL-side field; stock entry's supplier/cost/purchase-invoice data stays in SQL, not Maya.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23Jul26 - Macro Frozen Enhancement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8. Client Confirmation Agenda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(Carried forward from v1 — see that file for the full 21-item general agenda + "For David Directly" 9-item section. Superseded/resolved items below.)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Resolved since v1, no longer need asking: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Outdoor sales query-only vs order-entry</w:t>
      </w:r>
      <w:r>
        <w:rPr>
          <w:rFonts w:eastAsia="等线" w:ascii="Arial" w:cs="Arial" w:hAnsi="Arial"/>
          <w:sz w:val="22"/>
        </w:rPr>
        <w:t xml:space="preserve"> — answered by the confirmed salesperson-submits-directly design (AS-04 v2).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Dashboard per-salesperson filter</w:t>
      </w:r>
      <w:r>
        <w:rPr>
          <w:rFonts w:eastAsia="等线" w:ascii="Arial" w:cs="Arial" w:hAnsi="Arial"/>
          <w:sz w:val="22"/>
        </w:rPr>
        <w:t xml:space="preserve"> — resolved, build spec confirmed.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Pick-list remarks carry-through</w:t>
      </w:r>
      <w:r>
        <w:rPr>
          <w:rFonts w:eastAsia="等线" w:ascii="Arial" w:cs="Arial" w:hAnsi="Arial"/>
          <w:sz w:val="22"/>
        </w:rPr>
        <w:t xml:space="preserve"> — resolved, build spec confirmed.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Duplicate-customer detection</w:t>
      </w:r>
      <w:r>
        <w:rPr>
          <w:rFonts w:eastAsia="等线" w:ascii="Arial" w:cs="Arial" w:hAnsi="Arial"/>
          <w:sz w:val="22"/>
        </w:rPr>
        <w:t xml:space="preserve"> — resolved via Lead Merge spec.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items to add to the agenda: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SKU-replacement approval routing (AS-10) — who approves a mid-pick SKU substitution?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Related/linked-company price sharing (training Gap #9) — still no mechanism proposed.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Multi-customer/multi-stall combine-routing (training Gap #12) — still no mechanism proposed.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One-time stock reconciliation before go-live (training Gap #6) — recommend as an explicit pre-go-live action item, not just an NS question.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See Also</w:t>
      </w:r>
      <w:bookmarkEnd w:id="3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[[Macrofood — Scope Lock v1 (reconciled)]]</w:t>
      </w:r>
      <w:r>
        <w:rPr>
          <w:rFonts w:eastAsia="等线" w:ascii="Arial" w:cs="Arial" w:hAnsi="Arial"/>
          <w:sz w:val="22"/>
        </w:rPr>
        <w:t xml:space="preserve"> (archived)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[[macrofrozen/27Jul26 - Macrofrozen Scope Lock Update Notes]]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[[macrofrozen/Maya Training — Identified Gaps Report]]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212">
    <w:lvl>
      <w:numFmt w:val="bullet"/>
      <w:suff w:val="tab"/>
      <w:lvlText w:val="•"/>
      <w:rPr>
        <w:color w:val="3370ff"/>
      </w:rPr>
    </w:lvl>
  </w:abstractNum>
  <w:abstractNum w:abstractNumId="76213">
    <w:lvl>
      <w:numFmt w:val="bullet"/>
      <w:suff w:val="tab"/>
      <w:lvlText w:val="•"/>
      <w:rPr>
        <w:color w:val="3370ff"/>
      </w:rPr>
    </w:lvl>
  </w:abstractNum>
  <w:abstractNum w:abstractNumId="76214">
    <w:lvl>
      <w:numFmt w:val="bullet"/>
      <w:suff w:val="tab"/>
      <w:lvlText w:val="•"/>
      <w:rPr>
        <w:color w:val="3370ff"/>
      </w:rPr>
    </w:lvl>
  </w:abstractNum>
  <w:abstractNum w:abstractNumId="76215">
    <w:lvl>
      <w:numFmt w:val="bullet"/>
      <w:suff w:val="tab"/>
      <w:lvlText w:val="•"/>
      <w:rPr>
        <w:color w:val="3370ff"/>
      </w:rPr>
    </w:lvl>
  </w:abstractNum>
  <w:abstractNum w:abstractNumId="76216">
    <w:lvl>
      <w:numFmt w:val="bullet"/>
      <w:suff w:val="tab"/>
      <w:lvlText w:val="•"/>
      <w:rPr>
        <w:color w:val="3370ff"/>
      </w:rPr>
    </w:lvl>
  </w:abstractNum>
  <w:abstractNum w:abstractNumId="76217">
    <w:lvl>
      <w:numFmt w:val="bullet"/>
      <w:suff w:val="tab"/>
      <w:lvlText w:val="•"/>
      <w:rPr>
        <w:color w:val="3370ff"/>
      </w:rPr>
    </w:lvl>
  </w:abstractNum>
  <w:abstractNum w:abstractNumId="76218">
    <w:lvl>
      <w:numFmt w:val="bullet"/>
      <w:suff w:val="tab"/>
      <w:lvlText w:val="•"/>
      <w:rPr>
        <w:color w:val="3370ff"/>
      </w:rPr>
    </w:lvl>
  </w:abstractNum>
  <w:abstractNum w:abstractNumId="76219">
    <w:lvl>
      <w:numFmt w:val="bullet"/>
      <w:suff w:val="tab"/>
      <w:lvlText w:val="•"/>
      <w:rPr>
        <w:color w:val="3370ff"/>
      </w:rPr>
    </w:lvl>
  </w:abstractNum>
  <w:abstractNum w:abstractNumId="76220">
    <w:lvl>
      <w:numFmt w:val="bullet"/>
      <w:suff w:val="tab"/>
      <w:lvlText w:val="•"/>
      <w:rPr>
        <w:color w:val="3370ff"/>
      </w:rPr>
    </w:lvl>
  </w:abstractNum>
  <w:abstractNum w:abstractNumId="76221">
    <w:lvl>
      <w:numFmt w:val="bullet"/>
      <w:suff w:val="tab"/>
      <w:lvlText w:val="•"/>
      <w:rPr>
        <w:color w:val="3370ff"/>
      </w:rPr>
    </w:lvl>
  </w:abstractNum>
  <w:abstractNum w:abstractNumId="76222">
    <w:lvl>
      <w:numFmt w:val="bullet"/>
      <w:suff w:val="tab"/>
      <w:lvlText w:val="•"/>
      <w:rPr>
        <w:color w:val="3370ff"/>
      </w:rPr>
    </w:lvl>
  </w:abstractNum>
  <w:abstractNum w:abstractNumId="76223">
    <w:lvl>
      <w:numFmt w:val="bullet"/>
      <w:suff w:val="tab"/>
      <w:lvlText w:val="•"/>
      <w:rPr>
        <w:color w:val="3370ff"/>
      </w:rPr>
    </w:lvl>
  </w:abstractNum>
  <w:abstractNum w:abstractNumId="76224">
    <w:lvl>
      <w:numFmt w:val="bullet"/>
      <w:suff w:val="tab"/>
      <w:lvlText w:val="•"/>
      <w:rPr>
        <w:color w:val="3370ff"/>
      </w:rPr>
    </w:lvl>
  </w:abstractNum>
  <w:abstractNum w:abstractNumId="76225">
    <w:lvl>
      <w:numFmt w:val="bullet"/>
      <w:suff w:val="tab"/>
      <w:lvlText w:val="•"/>
      <w:rPr>
        <w:color w:val="3370ff"/>
      </w:rPr>
    </w:lvl>
  </w:abstractNum>
  <w:abstractNum w:abstractNumId="76226">
    <w:lvl>
      <w:numFmt w:val="bullet"/>
      <w:suff w:val="tab"/>
      <w:lvlText w:val="•"/>
      <w:rPr>
        <w:color w:val="3370ff"/>
      </w:rPr>
    </w:lvl>
  </w:abstractNum>
  <w:abstractNum w:abstractNumId="76227">
    <w:lvl>
      <w:numFmt w:val="bullet"/>
      <w:suff w:val="tab"/>
      <w:lvlText w:val="•"/>
      <w:rPr>
        <w:color w:val="3370ff"/>
      </w:rPr>
    </w:lvl>
  </w:abstractNum>
  <w:abstractNum w:abstractNumId="76228">
    <w:lvl>
      <w:numFmt w:val="bullet"/>
      <w:suff w:val="tab"/>
      <w:lvlText w:val="•"/>
      <w:rPr>
        <w:color w:val="3370ff"/>
      </w:rPr>
    </w:lvl>
  </w:abstractNum>
  <w:abstractNum w:abstractNumId="76229">
    <w:lvl>
      <w:numFmt w:val="bullet"/>
      <w:suff w:val="tab"/>
      <w:lvlText w:val="•"/>
      <w:rPr>
        <w:color w:val="3370ff"/>
      </w:rPr>
    </w:lvl>
  </w:abstractNum>
  <w:abstractNum w:abstractNumId="76230">
    <w:lvl>
      <w:start w:val="1"/>
      <w:numFmt w:val="decimal"/>
      <w:suff w:val="tab"/>
      <w:lvlText w:val="%1."/>
      <w:rPr>
        <w:color w:val="3370ff"/>
      </w:rPr>
    </w:lvl>
  </w:abstractNum>
  <w:abstractNum w:abstractNumId="76231">
    <w:lvl>
      <w:start w:val="2"/>
      <w:numFmt w:val="decimal"/>
      <w:suff w:val="tab"/>
      <w:lvlText w:val="%1."/>
      <w:rPr>
        <w:color w:val="3370ff"/>
      </w:rPr>
    </w:lvl>
  </w:abstractNum>
  <w:abstractNum w:abstractNumId="76232">
    <w:lvl>
      <w:start w:val="3"/>
      <w:numFmt w:val="decimal"/>
      <w:suff w:val="tab"/>
      <w:lvlText w:val="%1."/>
      <w:rPr>
        <w:color w:val="3370ff"/>
      </w:rPr>
    </w:lvl>
  </w:abstractNum>
  <w:abstractNum w:abstractNumId="76233">
    <w:lvl>
      <w:numFmt w:val="bullet"/>
      <w:suff w:val="tab"/>
      <w:lvlText w:val="•"/>
      <w:rPr>
        <w:color w:val="3370ff"/>
      </w:rPr>
    </w:lvl>
  </w:abstractNum>
  <w:abstractNum w:abstractNumId="76234">
    <w:lvl>
      <w:numFmt w:val="bullet"/>
      <w:suff w:val="tab"/>
      <w:lvlText w:val="•"/>
      <w:rPr>
        <w:color w:val="3370ff"/>
      </w:rPr>
    </w:lvl>
  </w:abstractNum>
  <w:abstractNum w:abstractNumId="76235">
    <w:lvl>
      <w:numFmt w:val="bullet"/>
      <w:suff w:val="tab"/>
      <w:lvlText w:val="•"/>
      <w:rPr>
        <w:color w:val="3370ff"/>
      </w:rPr>
    </w:lvl>
  </w:abstractNum>
  <w:abstractNum w:abstractNumId="76236">
    <w:lvl>
      <w:numFmt w:val="bullet"/>
      <w:suff w:val="tab"/>
      <w:lvlText w:val="•"/>
      <w:rPr>
        <w:color w:val="3370ff"/>
      </w:rPr>
    </w:lvl>
  </w:abstractNum>
  <w:abstractNum w:abstractNumId="76237">
    <w:lvl>
      <w:numFmt w:val="bullet"/>
      <w:suff w:val="tab"/>
      <w:lvlText w:val="•"/>
      <w:rPr>
        <w:color w:val="3370ff"/>
      </w:rPr>
    </w:lvl>
  </w:abstractNum>
  <w:abstractNum w:abstractNumId="76238">
    <w:lvl>
      <w:numFmt w:val="bullet"/>
      <w:suff w:val="tab"/>
      <w:lvlText w:val="•"/>
      <w:rPr>
        <w:color w:val="3370ff"/>
      </w:rPr>
    </w:lvl>
  </w:abstractNum>
  <w:abstractNum w:abstractNumId="76239">
    <w:lvl>
      <w:numFmt w:val="bullet"/>
      <w:suff w:val="tab"/>
      <w:lvlText w:val="•"/>
      <w:rPr>
        <w:color w:val="3370ff"/>
      </w:rPr>
    </w:lvl>
  </w:abstractNum>
  <w:abstractNum w:abstractNumId="76240">
    <w:lvl>
      <w:numFmt w:val="bullet"/>
      <w:suff w:val="tab"/>
      <w:lvlText w:val="•"/>
      <w:rPr>
        <w:color w:val="3370ff"/>
      </w:rPr>
    </w:lvl>
  </w:abstractNum>
  <w:abstractNum w:abstractNumId="76241">
    <w:lvl>
      <w:numFmt w:val="bullet"/>
      <w:suff w:val="tab"/>
      <w:lvlText w:val="•"/>
      <w:rPr>
        <w:color w:val="3370ff"/>
      </w:rPr>
    </w:lvl>
  </w:abstractNum>
  <w:abstractNum w:abstractNumId="76242">
    <w:lvl>
      <w:numFmt w:val="bullet"/>
      <w:suff w:val="tab"/>
      <w:lvlText w:val="•"/>
      <w:rPr>
        <w:color w:val="3370ff"/>
      </w:rPr>
    </w:lvl>
  </w:abstractNum>
  <w:abstractNum w:abstractNumId="76243">
    <w:lvl>
      <w:numFmt w:val="bullet"/>
      <w:suff w:val="tab"/>
      <w:lvlText w:val="•"/>
      <w:rPr>
        <w:color w:val="3370ff"/>
      </w:rPr>
    </w:lvl>
  </w:abstractNum>
  <w:abstractNum w:abstractNumId="76244">
    <w:lvl>
      <w:numFmt w:val="bullet"/>
      <w:suff w:val="tab"/>
      <w:lvlText w:val="•"/>
      <w:rPr>
        <w:color w:val="3370ff"/>
      </w:rPr>
    </w:lvl>
  </w:abstractNum>
  <w:abstractNum w:abstractNumId="76245">
    <w:lvl>
      <w:numFmt w:val="bullet"/>
      <w:suff w:val="tab"/>
      <w:lvlText w:val="•"/>
      <w:rPr>
        <w:color w:val="3370ff"/>
      </w:rPr>
    </w:lvl>
  </w:abstractNum>
  <w:abstractNum w:abstractNumId="76246">
    <w:lvl>
      <w:numFmt w:val="bullet"/>
      <w:suff w:val="tab"/>
      <w:lvlText w:val="•"/>
      <w:rPr>
        <w:color w:val="3370ff"/>
      </w:rPr>
    </w:lvl>
  </w:abstractNum>
  <w:abstractNum w:abstractNumId="76247">
    <w:lvl>
      <w:numFmt w:val="bullet"/>
      <w:suff w:val="tab"/>
      <w:lvlText w:val="•"/>
      <w:rPr>
        <w:color w:val="3370ff"/>
      </w:rPr>
    </w:lvl>
  </w:abstractNum>
  <w:abstractNum w:abstractNumId="76248">
    <w:lvl>
      <w:start w:val="1"/>
      <w:numFmt w:val="decimal"/>
      <w:suff w:val="tab"/>
      <w:lvlText w:val="%1."/>
      <w:rPr>
        <w:color w:val="3370ff"/>
      </w:rPr>
    </w:lvl>
  </w:abstractNum>
  <w:abstractNum w:abstractNumId="76249">
    <w:lvl>
      <w:start w:val="2"/>
      <w:numFmt w:val="decimal"/>
      <w:suff w:val="tab"/>
      <w:lvlText w:val="%1."/>
      <w:rPr>
        <w:color w:val="3370ff"/>
      </w:rPr>
    </w:lvl>
  </w:abstractNum>
  <w:abstractNum w:abstractNumId="76250">
    <w:lvl>
      <w:numFmt w:val="bullet"/>
      <w:suff w:val="tab"/>
      <w:lvlText w:val="￮"/>
      <w:rPr>
        <w:color w:val="3370ff"/>
      </w:rPr>
    </w:lvl>
  </w:abstractNum>
  <w:abstractNum w:abstractNumId="76251">
    <w:lvl>
      <w:numFmt w:val="bullet"/>
      <w:suff w:val="tab"/>
      <w:lvlText w:val="￮"/>
      <w:rPr>
        <w:color w:val="3370ff"/>
      </w:rPr>
    </w:lvl>
  </w:abstractNum>
  <w:abstractNum w:abstractNumId="76252">
    <w:lvl>
      <w:numFmt w:val="bullet"/>
      <w:suff w:val="tab"/>
      <w:lvlText w:val="￮"/>
      <w:rPr>
        <w:color w:val="3370ff"/>
      </w:rPr>
    </w:lvl>
  </w:abstractNum>
  <w:abstractNum w:abstractNumId="76253">
    <w:lvl>
      <w:numFmt w:val="bullet"/>
      <w:suff w:val="tab"/>
      <w:lvlText w:val="•"/>
      <w:rPr>
        <w:color w:val="3370ff"/>
      </w:rPr>
    </w:lvl>
  </w:abstractNum>
  <w:abstractNum w:abstractNumId="76254">
    <w:lvl>
      <w:numFmt w:val="bullet"/>
      <w:suff w:val="tab"/>
      <w:lvlText w:val="•"/>
      <w:rPr>
        <w:color w:val="3370ff"/>
      </w:rPr>
    </w:lvl>
  </w:abstractNum>
  <w:abstractNum w:abstractNumId="76255">
    <w:lvl>
      <w:numFmt w:val="bullet"/>
      <w:suff w:val="tab"/>
      <w:lvlText w:val="•"/>
      <w:rPr>
        <w:color w:val="3370ff"/>
      </w:rPr>
    </w:lvl>
  </w:abstractNum>
  <w:abstractNum w:abstractNumId="76256">
    <w:lvl>
      <w:numFmt w:val="bullet"/>
      <w:suff w:val="tab"/>
      <w:lvlText w:val="•"/>
      <w:rPr>
        <w:color w:val="3370ff"/>
      </w:rPr>
    </w:lvl>
  </w:abstractNum>
  <w:abstractNum w:abstractNumId="76257">
    <w:lvl>
      <w:numFmt w:val="bullet"/>
      <w:suff w:val="tab"/>
      <w:lvlText w:val="•"/>
      <w:rPr>
        <w:color w:val="3370ff"/>
      </w:rPr>
    </w:lvl>
  </w:abstractNum>
  <w:abstractNum w:abstractNumId="76258">
    <w:lvl>
      <w:numFmt w:val="bullet"/>
      <w:suff w:val="tab"/>
      <w:lvlText w:val="•"/>
      <w:rPr>
        <w:color w:val="3370ff"/>
      </w:rPr>
    </w:lvl>
  </w:abstractNum>
  <w:abstractNum w:abstractNumId="76259">
    <w:lvl>
      <w:numFmt w:val="bullet"/>
      <w:suff w:val="tab"/>
      <w:lvlText w:val="•"/>
      <w:rPr>
        <w:color w:val="3370ff"/>
      </w:rPr>
    </w:lvl>
  </w:abstractNum>
  <w:abstractNum w:abstractNumId="76260">
    <w:lvl>
      <w:numFmt w:val="bullet"/>
      <w:suff w:val="tab"/>
      <w:lvlText w:val="•"/>
      <w:rPr>
        <w:color w:val="3370ff"/>
      </w:rPr>
    </w:lvl>
  </w:abstractNum>
  <w:abstractNum w:abstractNumId="76261">
    <w:lvl>
      <w:numFmt w:val="bullet"/>
      <w:suff w:val="tab"/>
      <w:lvlText w:val="•"/>
      <w:rPr>
        <w:color w:val="3370ff"/>
      </w:rPr>
    </w:lvl>
  </w:abstractNum>
  <w:abstractNum w:abstractNumId="76262">
    <w:lvl>
      <w:numFmt w:val="bullet"/>
      <w:suff w:val="tab"/>
      <w:lvlText w:val="•"/>
      <w:rPr>
        <w:color w:val="3370ff"/>
      </w:rPr>
    </w:lvl>
  </w:abstractNum>
  <w:abstractNum w:abstractNumId="76263">
    <w:lvl>
      <w:numFmt w:val="bullet"/>
      <w:suff w:val="tab"/>
      <w:lvlText w:val="•"/>
      <w:rPr>
        <w:color w:val="3370ff"/>
      </w:rPr>
    </w:lvl>
  </w:abstractNum>
  <w:num w:numId="1">
    <w:abstractNumId w:val="76212"/>
  </w:num>
  <w:num w:numId="2">
    <w:abstractNumId w:val="76213"/>
  </w:num>
  <w:num w:numId="3">
    <w:abstractNumId w:val="76214"/>
  </w:num>
  <w:num w:numId="4">
    <w:abstractNumId w:val="76215"/>
  </w:num>
  <w:num w:numId="5">
    <w:abstractNumId w:val="76216"/>
  </w:num>
  <w:num w:numId="6">
    <w:abstractNumId w:val="76217"/>
  </w:num>
  <w:num w:numId="7">
    <w:abstractNumId w:val="76218"/>
  </w:num>
  <w:num w:numId="8">
    <w:abstractNumId w:val="76219"/>
  </w:num>
  <w:num w:numId="9">
    <w:abstractNumId w:val="76220"/>
  </w:num>
  <w:num w:numId="10">
    <w:abstractNumId w:val="76221"/>
  </w:num>
  <w:num w:numId="11">
    <w:abstractNumId w:val="76222"/>
  </w:num>
  <w:num w:numId="12">
    <w:abstractNumId w:val="76223"/>
  </w:num>
  <w:num w:numId="13">
    <w:abstractNumId w:val="76224"/>
  </w:num>
  <w:num w:numId="14">
    <w:abstractNumId w:val="76225"/>
  </w:num>
  <w:num w:numId="15">
    <w:abstractNumId w:val="76226"/>
  </w:num>
  <w:num w:numId="16">
    <w:abstractNumId w:val="76227"/>
  </w:num>
  <w:num w:numId="17">
    <w:abstractNumId w:val="76228"/>
  </w:num>
  <w:num w:numId="18">
    <w:abstractNumId w:val="76229"/>
  </w:num>
  <w:num w:numId="19">
    <w:abstractNumId w:val="76230"/>
  </w:num>
  <w:num w:numId="20">
    <w:abstractNumId w:val="76231"/>
  </w:num>
  <w:num w:numId="21">
    <w:abstractNumId w:val="76232"/>
  </w:num>
  <w:num w:numId="22">
    <w:abstractNumId w:val="76233"/>
  </w:num>
  <w:num w:numId="23">
    <w:abstractNumId w:val="76234"/>
  </w:num>
  <w:num w:numId="24">
    <w:abstractNumId w:val="76235"/>
  </w:num>
  <w:num w:numId="25">
    <w:abstractNumId w:val="76236"/>
  </w:num>
  <w:num w:numId="26">
    <w:abstractNumId w:val="76237"/>
  </w:num>
  <w:num w:numId="27">
    <w:abstractNumId w:val="76238"/>
  </w:num>
  <w:num w:numId="28">
    <w:abstractNumId w:val="76239"/>
  </w:num>
  <w:num w:numId="29">
    <w:abstractNumId w:val="76240"/>
  </w:num>
  <w:num w:numId="30">
    <w:abstractNumId w:val="76241"/>
  </w:num>
  <w:num w:numId="31">
    <w:abstractNumId w:val="76242"/>
  </w:num>
  <w:num w:numId="32">
    <w:abstractNumId w:val="76243"/>
  </w:num>
  <w:num w:numId="33">
    <w:abstractNumId w:val="76244"/>
  </w:num>
  <w:num w:numId="34">
    <w:abstractNumId w:val="76245"/>
  </w:num>
  <w:num w:numId="35">
    <w:abstractNumId w:val="76246"/>
  </w:num>
  <w:num w:numId="36">
    <w:abstractNumId w:val="76247"/>
  </w:num>
  <w:num w:numId="37">
    <w:abstractNumId w:val="76248"/>
  </w:num>
  <w:num w:numId="38">
    <w:abstractNumId w:val="76249"/>
  </w:num>
  <w:num w:numId="39">
    <w:abstractNumId w:val="76250"/>
  </w:num>
  <w:num w:numId="40">
    <w:abstractNumId w:val="76251"/>
  </w:num>
  <w:num w:numId="41">
    <w:abstractNumId w:val="76252"/>
  </w:num>
  <w:num w:numId="42">
    <w:abstractNumId w:val="76253"/>
  </w:num>
  <w:num w:numId="43">
    <w:abstractNumId w:val="76254"/>
  </w:num>
  <w:num w:numId="44">
    <w:abstractNumId w:val="76255"/>
  </w:num>
  <w:num w:numId="45">
    <w:abstractNumId w:val="76256"/>
  </w:num>
  <w:num w:numId="46">
    <w:abstractNumId w:val="76257"/>
  </w:num>
  <w:num w:numId="47">
    <w:abstractNumId w:val="76258"/>
  </w:num>
  <w:num w:numId="48">
    <w:abstractNumId w:val="76259"/>
  </w:num>
  <w:num w:numId="49">
    <w:abstractNumId w:val="76260"/>
  </w:num>
  <w:num w:numId="50">
    <w:abstractNumId w:val="76261"/>
  </w:num>
  <w:num w:numId="51">
    <w:abstractNumId w:val="76262"/>
  </w:num>
  <w:num w:numId="52">
    <w:abstractNumId w:val="762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docx/MUiBdupA6oiC9jxs6RyluUeNgAs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2026-08-06T17:55:17Z</dcterms:created>
  <dc:creator>Apache POI</dc:creator>
</cp:coreProperties>
</file>