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Macro Frozen — UAT Checklist (Phase 1 Core)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Lens 3 deliverable per the Product Onboarding SOP — authored at M3, run by the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client at M8 (Core UAT). Tests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only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what the Scope Lock marks LOCKED.</w:t>
              <w:br/>
              <w:t>Sources: Customer Narrative, Scope Lock v1, VoC Extraction, Forensic Account Dossier (2026-06-21).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All four sources present — no missing-source warning.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v2 — consolidated with the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ChatGPT-generated checklist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(10 valid cases merged, re-anchored to locked scope).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STEP 1 — Scope Inventory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370"/>
        <w:gridCol w:w="2385"/>
        <w:gridCol w:w="1305"/>
        <w:gridCol w:w="133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ID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name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agreed?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Testable?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on SQL — SQL is customer/item master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SL-02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 customer-invoice reconciliation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Bulk price update + pricing enforcement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SL-04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Credit-limit / payment-term control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SL-05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customer visibility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SL-06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MAIA WhatsApp number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/ DO / Invoice generation (+ CN, Proforma doctypes)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AS-01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Fresh-weight adjustment workflow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RESOLVED → locked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 (confirmed 12 Jul)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NS-04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 forma invoice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RESOLVED — in product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UNKNOWN (sign-off)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  <w:r>
              <w:rPr>
                <w:rFonts w:eastAsia="等线" w:ascii="Arial" w:cs="Arial" w:hAnsi="Arial"/>
                <w:sz w:val="22"/>
              </w:rPr>
              <w:t xml:space="preserve"> (exists; verify)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NS-05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flows (generic)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RESOLVED — in product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UNKNOWN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  <w:r>
              <w:rPr>
                <w:rFonts w:eastAsia="等线" w:ascii="Arial" w:cs="Arial" w:hAnsi="Arial"/>
                <w:sz w:val="22"/>
              </w:rPr>
              <w:t xml:space="preserve"> (generic route)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AS-02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catalogue / image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 — AC open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→ 4b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AS-03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numbering rule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 — AC open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NO (CN </w:t>
            </w:r>
            <w:r>
              <w:rPr>
                <w:rFonts w:eastAsia="等线" w:ascii="Arial" w:cs="Arial" w:hAnsi="Arial"/>
                <w:i w:val="true"/>
                <w:sz w:val="22"/>
              </w:rPr>
              <w:t>generation</w:t>
            </w:r>
            <w:r>
              <w:rPr>
                <w:rFonts w:eastAsia="等线" w:ascii="Arial" w:cs="Arial" w:hAnsi="Arial"/>
                <w:sz w:val="22"/>
              </w:rPr>
              <w:t xml:space="preserve"> tested under SL-07; numbering rule → 4b)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AS-04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Outdoor sales assistant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 — thin VoC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→ 4b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AS-05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info / notes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 — AC open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→ 4b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AS-06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Backend dashboard / reminders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 — AC open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→ 4b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NS-02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entry / GRN photo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 — parked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→ 4b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NS-03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 aging / expiry alert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Building — not yet live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UNKNOWN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yet → 4b (test when built)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NS-06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chasing escalation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— routing open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→ 4b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NS-07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attachment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PLANNING — ERPNext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→ 4b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OOS-*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 recon · QR settlement · delivery trip · WMS · volume pricing · B2C · blasting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 OF SCOPE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→ 4b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Testable set:</w:t>
      </w:r>
      <w:r>
        <w:rPr>
          <w:rFonts w:eastAsia="等线" w:ascii="Arial" w:cs="Arial" w:hAnsi="Arial"/>
          <w:sz w:val="22"/>
        </w:rPr>
        <w:t xml:space="preserve"> SL-01 … SL-07, AS-01, NS-04, NS-05 (10 items).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STEP 2 — Unhappy-Path Bank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520"/>
        <w:gridCol w:w="3270"/>
        <w:gridCol w:w="159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 situation from the docs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Stresses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Customer writes "pork belly slight" but means pork belly </w:t>
            </w:r>
            <w:r>
              <w:rPr>
                <w:rFonts w:eastAsia="等线" w:ascii="Arial" w:cs="Arial" w:hAnsi="Arial"/>
                <w:b w:val="true"/>
                <w:sz w:val="22"/>
              </w:rPr>
              <w:t>slice, skin-on</w:t>
            </w:r>
            <w:r>
              <w:rPr>
                <w:rFonts w:eastAsia="等线" w:ascii="Arial" w:cs="Arial" w:hAnsi="Arial"/>
                <w:sz w:val="22"/>
              </w:rPr>
              <w:t>; informal customer names ≠ SQL item name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SL-01, SL-07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Item name is in </w:t>
            </w:r>
            <w:r>
              <w:rPr>
                <w:rFonts w:eastAsia="等线" w:ascii="Arial" w:cs="Arial" w:hAnsi="Arial"/>
                <w:b w:val="true"/>
                <w:sz w:val="22"/>
              </w:rPr>
              <w:t>Chinese</w:t>
            </w:r>
            <w:r>
              <w:rPr>
                <w:rFonts w:eastAsia="等线" w:ascii="Arial" w:cs="Arial" w:hAnsi="Arial"/>
                <w:sz w:val="22"/>
              </w:rPr>
              <w:t xml:space="preserve"> in price list but </w:t>
            </w:r>
            <w:r>
              <w:rPr>
                <w:rFonts w:eastAsia="等线" w:ascii="Arial" w:cs="Arial" w:hAnsi="Arial"/>
                <w:b w:val="true"/>
                <w:sz w:val="22"/>
              </w:rPr>
              <w:t>English</w:t>
            </w:r>
            <w:r>
              <w:rPr>
                <w:rFonts w:eastAsia="等线" w:ascii="Arial" w:cs="Arial" w:hAnsi="Arial"/>
                <w:sz w:val="22"/>
              </w:rPr>
              <w:t xml:space="preserve"> in SQL — no direct match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SL-01, SL-03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U3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Order 10 kg, warehouse picks </w:t>
            </w:r>
            <w:r>
              <w:rPr>
                <w:rFonts w:eastAsia="等线" w:ascii="Arial" w:cs="Arial" w:hAnsi="Arial"/>
                <w:b w:val="true"/>
                <w:sz w:val="22"/>
              </w:rPr>
              <w:t>8 kg</w:t>
            </w:r>
            <w:r>
              <w:rPr>
                <w:rFonts w:eastAsia="等线" w:ascii="Arial" w:cs="Arial" w:hAnsi="Arial"/>
                <w:sz w:val="22"/>
              </w:rPr>
              <w:t xml:space="preserve"> — DO + Invoice must bill 8 kg, not 10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AS-01, SL-07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U4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Supplier GRN says 1000 kg, boxes total </w:t>
            </w:r>
            <w:r>
              <w:rPr>
                <w:rFonts w:eastAsia="等线" w:ascii="Arial" w:cs="Arial" w:hAnsi="Arial"/>
                <w:b w:val="true"/>
                <w:sz w:val="22"/>
              </w:rPr>
              <w:t>998 kg</w:t>
            </w:r>
            <w:r>
              <w:rPr>
                <w:rFonts w:eastAsia="等线" w:ascii="Arial" w:cs="Arial" w:hAnsi="Arial"/>
                <w:sz w:val="22"/>
              </w:rPr>
              <w:t xml:space="preserve"> (received ≠ doc)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AS-01 (weight discipline)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U5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slip payer name ≠ customer name ("ABC" pays, invoice is for a different entity)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U6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Boundary/limit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exposure exceeds weekly credit limit (e.g. RM5,000); "one invoice" rule — unpaid last invoice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SL-04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U7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Boundary/limit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tries to sell below the customer-specific fixed floor (e.g. RM16.50/kg → enters RM15.50)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U8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Conflict/duplicate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Try to create a </w:t>
            </w:r>
            <w:r>
              <w:rPr>
                <w:rFonts w:eastAsia="等线" w:ascii="Arial" w:cs="Arial" w:hAnsi="Arial"/>
                <w:b w:val="true"/>
                <w:sz w:val="22"/>
              </w:rPr>
              <w:t>second invoice</w:t>
            </w:r>
            <w:r>
              <w:rPr>
                <w:rFonts w:eastAsia="等线" w:ascii="Arial" w:cs="Arial" w:hAnsi="Arial"/>
                <w:sz w:val="22"/>
              </w:rPr>
              <w:t xml:space="preserve"> on an already-submitted SO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U9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Try to invoice a </w:t>
            </w:r>
            <w:r>
              <w:rPr>
                <w:rFonts w:eastAsia="等线" w:ascii="Arial" w:cs="Arial" w:hAnsi="Arial"/>
                <w:b w:val="true"/>
                <w:sz w:val="22"/>
              </w:rPr>
              <w:t>larger quantity than the DO</w:t>
            </w:r>
            <w:r>
              <w:rPr>
                <w:rFonts w:eastAsia="等线" w:ascii="Arial" w:cs="Arial" w:hAnsi="Arial"/>
                <w:sz w:val="22"/>
              </w:rPr>
              <w:t xml:space="preserve"> (SQL constraint: invoice qty ≤ DO qty)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SL-01, SL-07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actor/permission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 B tries to view / order for sales rep A's customer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SL-05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U11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actor/permission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 tries to self-approve an over-limit order (should route to David)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SL-04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U12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WhatsApp </w:t>
            </w:r>
            <w:r>
              <w:rPr>
                <w:rFonts w:eastAsia="等线" w:ascii="Arial" w:cs="Arial" w:hAnsi="Arial"/>
                <w:b w:val="true"/>
                <w:sz w:val="22"/>
              </w:rPr>
              <w:t>voice note</w:t>
            </w:r>
            <w:r>
              <w:rPr>
                <w:rFonts w:eastAsia="等线" w:ascii="Arial" w:cs="Arial" w:hAnsi="Arial"/>
                <w:sz w:val="22"/>
              </w:rPr>
              <w:t xml:space="preserve"> order / free-form message the bot can't fully resolve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SL-06, SL-07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U13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asks MAIA to </w:t>
            </w:r>
            <w:r>
              <w:rPr>
                <w:rFonts w:eastAsia="等线" w:ascii="Arial" w:cs="Arial" w:hAnsi="Arial"/>
                <w:b w:val="true"/>
                <w:sz w:val="22"/>
              </w:rPr>
              <w:t>blast</w:t>
            </w:r>
            <w:r>
              <w:rPr>
                <w:rFonts w:eastAsia="等线" w:ascii="Arial" w:cs="Arial" w:hAnsi="Arial"/>
                <w:sz w:val="22"/>
              </w:rPr>
              <w:t xml:space="preserve"> the catalogue to 300–400 customers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 (blasting)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U14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Draft/unconfirmed SO — must </w:t>
            </w:r>
            <w:r>
              <w:rPr>
                <w:rFonts w:eastAsia="等线" w:ascii="Arial" w:cs="Arial" w:hAnsi="Arial"/>
                <w:b w:val="true"/>
                <w:sz w:val="22"/>
              </w:rPr>
              <w:t>not</w:t>
            </w:r>
            <w:r>
              <w:rPr>
                <w:rFonts w:eastAsia="等线" w:ascii="Arial" w:cs="Arial" w:hAnsi="Arial"/>
                <w:sz w:val="22"/>
              </w:rPr>
              <w:t xml:space="preserve"> push to SQL until confirmed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SL-01, AS-01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U15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QR-merchant settlement report uploaded for reconciliation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 (QR settlement)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U16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must not </w:t>
            </w:r>
            <w:r>
              <w:rPr>
                <w:rFonts w:eastAsia="等线" w:ascii="Arial" w:cs="Arial" w:hAnsi="Arial"/>
                <w:b w:val="true"/>
                <w:sz w:val="22"/>
              </w:rPr>
              <w:t>overwrite SQL</w:t>
            </w:r>
            <w:r>
              <w:rPr>
                <w:rFonts w:eastAsia="等线" w:ascii="Arial" w:cs="Arial" w:hAnsi="Arial"/>
                <w:sz w:val="22"/>
              </w:rPr>
              <w:t xml:space="preserve"> as master (customer/item edits)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U17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Proforma requested but customer record has no billing detail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NS-04, SL-07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U18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Order has customer + item but </w:t>
            </w:r>
            <w:r>
              <w:rPr>
                <w:rFonts w:eastAsia="等线" w:ascii="Arial" w:cs="Arial" w:hAnsi="Arial"/>
                <w:b w:val="true"/>
                <w:sz w:val="22"/>
              </w:rPr>
              <w:t>no quantity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SL-01, SL-07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U19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enters negative / non-numeric weight ("-3 kg", "ten box")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Boundary/limit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payment — RM2,000 against RM5,000 outstanding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U21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Interruption/wrong state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SQL sync fails after MAIA says "submitted"</w:t>
            </w:r>
            <w:r>
              <w:rPr>
                <w:rFonts w:eastAsia="等线" w:ascii="Arial" w:cs="Arial" w:hAnsi="Arial"/>
                <w:sz w:val="22"/>
              </w:rPr>
              <w:t xml:space="preserve"> (SQL vendor outage, VOC-028)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SL-01, SL-07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U22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no assigned pricing group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U23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template has wrong columns / negative price / invalid SKU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U24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Conflict/duplicate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SKU appears twice at two prices in the template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U25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phone number → several customer branches/companies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U26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Price/stock queried but SQL data is missing/stale → must not invent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SL-01, SL-03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U27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actor/permission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tries to issue a Credit Note without finance/mgmt rights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SL-07, SL-04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U28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started with no original invoice or reason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Must-NOT cases (highest value):</w:t>
      </w:r>
      <w:r>
        <w:rPr>
          <w:rFonts w:eastAsia="等线" w:ascii="Arial" w:cs="Arial" w:hAnsi="Arial"/>
          <w:sz w:val="22"/>
        </w:rPr>
        <w:t xml:space="preserve"> U5, U11, U13, U14, U15, U16, U21 (false-success on sync fail), U26 (don't-invent-data).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U18–U28 merged from the ChatGPT-generated checklist, re-anchored to LOCKED items.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STEP 3 — UAT Checklist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495"/>
        <w:gridCol w:w="585"/>
        <w:gridCol w:w="870"/>
        <w:gridCol w:w="705"/>
        <w:gridCol w:w="1110"/>
        <w:gridCol w:w="990"/>
        <w:gridCol w:w="810"/>
        <w:gridCol w:w="1215"/>
        <w:gridCol w:w="495"/>
        <w:gridCol w:w="525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ref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type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 / actor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Pass/Fail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&amp; date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HP-01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SL-06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number live; user authorised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a customer WhatsApp order into the one MAIA number. 2. Wait for MAIA reply.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order: "3 boxes pork belly, deliver Fri"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acknowledges and returns an extracted draft (customer, item, qty) in the same WhatsApp thread.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 / SL-07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+ item exist in SQL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order. 2. Review MAIA's extracted draft SO. 3. Confirm.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Customer: {real SQL customer}; item: {real SKU}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 shows SQL-sourced customer + item + price; on confirm a SO is created referencing SQL data.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HP-03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+ warehouse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 created before picking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Create draft SO for 10 kg. 2. Warehouse confirms actual picked weight. 3. Confirm SO. 4. Generate DO + Invoice.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Ordered 10 kg → picked 9.5 kg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DO and Invoice both show </w:t>
            </w:r>
            <w:r>
              <w:rPr>
                <w:rFonts w:eastAsia="等线" w:ascii="Arial" w:cs="Arial" w:hAnsi="Arial"/>
                <w:b w:val="true"/>
                <w:sz w:val="22"/>
              </w:rPr>
              <w:t>9.5 kg</w:t>
            </w:r>
            <w:r>
              <w:rPr>
                <w:rFonts w:eastAsia="等线" w:ascii="Arial" w:cs="Arial" w:hAnsi="Arial"/>
                <w:sz w:val="22"/>
              </w:rPr>
              <w:t xml:space="preserve"> and the recalculated amount, not 10 kg.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SL-02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Finance/account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Outstanding invoice + matching bank line exist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Upload bank statement + payment slip. 2. Review MAIA's suggested match. 3. Confirm.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RM {amt} = invoice {no.}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auto-suggests the correct invoice match; on confirm the invoice is knocked off. Nothing posts before confirm.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HP-05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/ 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template available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Upload the MAIA price-update template with ~30 changed SKUs. 2. Create a SO for one changed item.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SKUs, e.g. item X RM18→RM20/kg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updates prices; the new SO uses the </w:t>
            </w:r>
            <w:r>
              <w:rPr>
                <w:rFonts w:eastAsia="等线" w:ascii="Arial" w:cs="Arial" w:hAnsi="Arial"/>
                <w:b w:val="true"/>
                <w:sz w:val="22"/>
              </w:rPr>
              <w:t>latest</w:t>
            </w:r>
            <w:r>
              <w:rPr>
                <w:rFonts w:eastAsia="等线" w:ascii="Arial" w:cs="Arial" w:hAnsi="Arial"/>
                <w:sz w:val="22"/>
              </w:rPr>
              <w:t xml:space="preserve"> price (RM20).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a customer-specific fixed price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Create SO for that customer + item.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A, item X, fixed RM16.50/kg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auto-applies RM16.50/kg without manual entry.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HP-07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SL-04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within credit limit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Create + submit SO under the limit.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 RM5,000; exposure RM2,000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submits normally; no block.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SL-05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 A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 A owns customer set A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Log in as A. 2. List/search customers.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 A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Only A's own customers are visible.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HP-09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SO exists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Generate SO, DO, Invoice PDFs. 2. Review each.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order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three PDFs render with correct header, customer, line items, totals; reviewable before send.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HP-10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NS-04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needs a document titled "invoice" for deposit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Generate a Pro Forma Invoice from the SO.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Deposit 30% case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 document explicitly titled </w:t>
            </w:r>
            <w:r>
              <w:rPr>
                <w:rFonts w:eastAsia="等线" w:ascii="Arial" w:cs="Arial" w:hAnsi="Arial"/>
                <w:b w:val="true"/>
                <w:sz w:val="22"/>
              </w:rPr>
              <w:t>Pro Forma Invoice</w:t>
            </w:r>
            <w:r>
              <w:rPr>
                <w:rFonts w:eastAsia="等线" w:ascii="Arial" w:cs="Arial" w:hAnsi="Arial"/>
                <w:sz w:val="22"/>
              </w:rPr>
              <w:t xml:space="preserve"> is produced with the order detail.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UP-01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wording differs from SQL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"pork belly slight". 2. Review MAIA extraction.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"pork belly slight" = pork belly slice skin-on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maps to the correct SQL SKU </w:t>
            </w:r>
            <w:r>
              <w:rPr>
                <w:rFonts w:eastAsia="等线" w:ascii="Arial" w:cs="Arial" w:hAnsi="Arial"/>
                <w:b w:val="true"/>
                <w:sz w:val="22"/>
              </w:rPr>
              <w:t>or</w:t>
            </w:r>
            <w:r>
              <w:rPr>
                <w:rFonts w:eastAsia="等线" w:ascii="Arial" w:cs="Arial" w:hAnsi="Arial"/>
                <w:sz w:val="22"/>
              </w:rPr>
              <w:t>, if it cannot, surfaces the line for manual selection — it does NOT silently pick a wrong item.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Chinese price-list name ≠ English SQL name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Forward an order using the Chinese item name.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中文品名 vs English SKU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matches via learned mapping, or asks the user to confirm the SKU — no phantom line.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UP-03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+ sales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 at ordered weight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Order 10 kg. 2. Confirm picked 8 kg. 3. Generate DO/Invoice.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kg ordered → 8 kg picked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DO + Invoice bill </w:t>
            </w:r>
            <w:r>
              <w:rPr>
                <w:rFonts w:eastAsia="等线" w:ascii="Arial" w:cs="Arial" w:hAnsi="Arial"/>
                <w:b w:val="true"/>
                <w:sz w:val="22"/>
              </w:rPr>
              <w:t>8 kg</w:t>
            </w:r>
            <w:r>
              <w:rPr>
                <w:rFonts w:eastAsia="等线" w:ascii="Arial" w:cs="Arial" w:hAnsi="Arial"/>
                <w:sz w:val="22"/>
              </w:rPr>
              <w:t>. Neither shows 10 kg. Amount recalculated.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SL-02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Finance/account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Payer name ≠ customer name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Upload a payment slip where payer differs from the invoice customer.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Payer "XYZ Trading" vs invoice "Macro cust ABC"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does </w:t>
            </w:r>
            <w:r>
              <w:rPr>
                <w:rFonts w:eastAsia="等线" w:ascii="Arial" w:cs="Arial" w:hAnsi="Arial"/>
                <w:b w:val="true"/>
                <w:sz w:val="22"/>
              </w:rPr>
              <w:t>NOT</w:t>
            </w:r>
            <w:r>
              <w:rPr>
                <w:rFonts w:eastAsia="等线" w:ascii="Arial" w:cs="Arial" w:hAnsi="Arial"/>
                <w:sz w:val="22"/>
              </w:rPr>
              <w:t xml:space="preserve"> auto-map. It flags the mismatch and asks the user to select the correct customer before any update.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UP-05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SL-04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Boundary/limit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over limit / unpaid last invoice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Create SO that pushes exposure over limit. 2. Try to submit.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 RM5,000; exposure RM6,200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Order is </w:t>
            </w:r>
            <w:r>
              <w:rPr>
                <w:rFonts w:eastAsia="等线" w:ascii="Arial" w:cs="Arial" w:hAnsi="Arial"/>
                <w:b w:val="true"/>
                <w:sz w:val="22"/>
              </w:rPr>
              <w:t>blocked</w:t>
            </w:r>
            <w:r>
              <w:rPr>
                <w:rFonts w:eastAsia="等线" w:ascii="Arial" w:cs="Arial" w:hAnsi="Arial"/>
                <w:sz w:val="22"/>
              </w:rPr>
              <w:t>; MAIA notifies David as approver. SO cannot become DO without approval.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SL-04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actor/permission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Over-limit order pending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As the sales rep, attempt to approve/override the block yourself.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 ≠ David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Self-approval is refused; only David (credit controller) can approve; the override is recorded.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UP-07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Boundary/limit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has a min-price floor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Create SO and enter a price below the floor.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Floor RM16.50/kg → enter RM15.50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blocks or flags below-floor pricing; the SO cannot proceed at RM15.50.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Conflict/duplicate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already has a submitted invoice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Try to create a second invoice from the same submitted SO.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Submitted SO {no.}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validates and </w:t>
            </w:r>
            <w:r>
              <w:rPr>
                <w:rFonts w:eastAsia="等线" w:ascii="Arial" w:cs="Arial" w:hAnsi="Arial"/>
                <w:b w:val="true"/>
                <w:sz w:val="22"/>
              </w:rPr>
              <w:t>blocks</w:t>
            </w:r>
            <w:r>
              <w:rPr>
                <w:rFonts w:eastAsia="等线" w:ascii="Arial" w:cs="Arial" w:hAnsi="Arial"/>
                <w:sz w:val="22"/>
              </w:rPr>
              <w:t xml:space="preserve"> the duplicate on submit.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UP-09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Downstream integrity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qty = 8 kg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Try to generate an invoice for 10 kg against an 8 kg DO.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8 kg, invoice attempt 10 kg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qty cannot exceed DO qty; MAIA prevents it (respects SQL constraint).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UP-10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SL-05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actor/permission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 B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belongs to rep A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As B, search/open A's customer.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 B → A's customer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 denied; no customer, pricing, or outstanding data of A's customer is shown to B.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UP-11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SL-06 / SL-07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Free-form / voice-note order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Send a voice note or vague message. 2. Review.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Voice note, mixed Chinese/English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extracts a best-effort draft and </w:t>
            </w:r>
            <w:r>
              <w:rPr>
                <w:rFonts w:eastAsia="等线" w:ascii="Arial" w:cs="Arial" w:hAnsi="Arial"/>
                <w:b w:val="true"/>
                <w:sz w:val="22"/>
              </w:rPr>
              <w:t>requires human review/confirm</w:t>
            </w:r>
            <w:r>
              <w:rPr>
                <w:rFonts w:eastAsia="等线" w:ascii="Arial" w:cs="Arial" w:hAnsi="Arial"/>
                <w:sz w:val="22"/>
              </w:rPr>
              <w:t xml:space="preserve"> before any SO is created — never auto-submits.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/ 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Catalogue generated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Ask MAIA to blast the catalogue to all 300–400 customers.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"send to everyone"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does </w:t>
            </w:r>
            <w:r>
              <w:rPr>
                <w:rFonts w:eastAsia="等线" w:ascii="Arial" w:cs="Arial" w:hAnsi="Arial"/>
                <w:b w:val="true"/>
                <w:sz w:val="22"/>
              </w:rPr>
              <w:t>NOT</w:t>
            </w:r>
            <w:r>
              <w:rPr>
                <w:rFonts w:eastAsia="等线" w:ascii="Arial" w:cs="Arial" w:hAnsi="Arial"/>
                <w:sz w:val="22"/>
              </w:rPr>
              <w:t xml:space="preserve"> auto-blast. It produces the catalogue for manual review/forward and states blasting is not supported.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UP-13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 / AS-01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 not yet confirmed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Create a draft SO. 2. Check SQL before confirming.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Unconfirmed draft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Nothing is pushed to SQL until the SO is confirmed at final weight.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QR-merchant settlement report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Upload a QR-merchant daily settlement report for reconciliation.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 settlement file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does not attempt merchant-settlement reconciliation; it stays outside scope (customer-invoice AR only).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UP-15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Must-NOT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Try to edit a customer's master record (name/credit) in MAIA.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Master field edit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does not overwrite SQL as master; edits route to SQL / are not treated as source of truth.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HP-11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invoice exists; correction reason agreed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Open the invoice. 2. Choose credit note / correction. 3. Enter reason + adjustment. 4. Submit.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invoice {no.}; reason: weight correction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 Credit Note is created referencing the original invoice + reason; PDF viewable. </w:t>
            </w:r>
            <w:r>
              <w:rPr>
                <w:rFonts w:eastAsia="等线" w:ascii="Arial" w:cs="Arial" w:hAnsi="Arial"/>
                <w:i w:val="true"/>
                <w:sz w:val="22"/>
              </w:rPr>
              <w:t>(CN numbering rule = AS-03, not asserted here.)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 / SL-01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master loaded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Forward an order with customer + item but </w:t>
            </w:r>
            <w:r>
              <w:rPr>
                <w:rFonts w:eastAsia="等线" w:ascii="Arial" w:cs="Arial" w:hAnsi="Arial"/>
                <w:b w:val="true"/>
                <w:sz w:val="22"/>
              </w:rPr>
              <w:t>no quantity</w:t>
            </w:r>
            <w:r>
              <w:rPr>
                <w:rFonts w:eastAsia="等线" w:ascii="Arial" w:cs="Arial" w:hAnsi="Arial"/>
                <w:sz w:val="22"/>
              </w:rPr>
              <w:t>. 2. Try to continue.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"AGF wants pork belly skin-on, deliver PJ" (no qty)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asks for the missing quantity/UOM and keeps the draft incomplete until supplied — does not guess.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UP-17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 for kg-based item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Enter an invalid actual weight. 2. Try to save.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Actual weight: </w:t>
            </w:r>
            <w:r>
              <w:rPr>
                <w:rFonts w:eastAsia="等线" w:ascii="Arial" w:cs="Arial" w:hAnsi="Arial"/>
                <w:b w:val="true"/>
                <w:sz w:val="22"/>
              </w:rPr>
              <w:t>-3 kg</w:t>
            </w:r>
            <w:r>
              <w:rPr>
                <w:rFonts w:eastAsia="等线" w:ascii="Arial" w:cs="Arial" w:hAnsi="Arial"/>
                <w:sz w:val="22"/>
              </w:rPr>
              <w:t xml:space="preserve"> / "ten box"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rejects the value, asks for a valid numeric weight/UOM; no amount recalculated from invalid input.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SL-02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Boundary/limit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Finance/account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outstanding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Upload a partial-payment slip. 2. Confirm match. 3. Check outstanding.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Outstanding RM5,000; payment </w:t>
            </w:r>
            <w:r>
              <w:rPr>
                <w:rFonts w:eastAsia="等线" w:ascii="Arial" w:cs="Arial" w:hAnsi="Arial"/>
                <w:b w:val="true"/>
                <w:sz w:val="22"/>
              </w:rPr>
              <w:t>RM2,000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allocates RM2,000 only after confirm and shows </w:t>
            </w:r>
            <w:r>
              <w:rPr>
                <w:rFonts w:eastAsia="等线" w:ascii="Arial" w:cs="Arial" w:hAnsi="Arial"/>
                <w:b w:val="true"/>
                <w:sz w:val="22"/>
              </w:rPr>
              <w:t>remaining RM3,000</w:t>
            </w:r>
            <w:r>
              <w:rPr>
                <w:rFonts w:eastAsia="等线" w:ascii="Arial" w:cs="Arial" w:hAnsi="Arial"/>
                <w:sz w:val="22"/>
              </w:rPr>
              <w:t xml:space="preserve"> outstanding.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UP-19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 / SL-07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Interruption/wrong state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Admin/manager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sync temporarily down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Submit / refresh a record while SQL sync is down. 2. Check status.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Simulated SQL vendor / API outage (ref VOC-028)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shows </w:t>
            </w:r>
            <w:r>
              <w:rPr>
                <w:rFonts w:eastAsia="等线" w:ascii="Arial" w:cs="Arial" w:hAnsi="Arial"/>
                <w:b w:val="true"/>
                <w:sz w:val="22"/>
              </w:rPr>
              <w:t>sync failure / pending retry</w:t>
            </w:r>
            <w:r>
              <w:rPr>
                <w:rFonts w:eastAsia="等线" w:ascii="Arial" w:cs="Arial" w:hAnsi="Arial"/>
                <w:sz w:val="22"/>
              </w:rPr>
              <w:t xml:space="preserve"> — it does NOT falsely show the record as successfully updated in SQL.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UP-20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has no group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Create draft order for an ungrouped customer. 2. Try to price.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with no wholesale/retail group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flags the missing group / price rule and requires assignment or an authorised price decision before proceeding.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UP-21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input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upload active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Upload a bad price template. 2. Review validation.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SKU column, invalid SKU, wrong UOM, negative price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rejects invalid rows/file with </w:t>
            </w:r>
            <w:r>
              <w:rPr>
                <w:rFonts w:eastAsia="等线" w:ascii="Arial" w:cs="Arial" w:hAnsi="Arial"/>
                <w:b w:val="true"/>
                <w:sz w:val="22"/>
              </w:rPr>
              <w:t>row-level errors</w:t>
            </w:r>
            <w:r>
              <w:rPr>
                <w:rFonts w:eastAsia="等线" w:ascii="Arial" w:cs="Arial" w:hAnsi="Arial"/>
                <w:sz w:val="22"/>
              </w:rPr>
              <w:t xml:space="preserve">; existing prices are </w:t>
            </w:r>
            <w:r>
              <w:rPr>
                <w:rFonts w:eastAsia="等线" w:ascii="Arial" w:cs="Arial" w:hAnsi="Arial"/>
                <w:b w:val="true"/>
                <w:sz w:val="22"/>
              </w:rPr>
              <w:t>not overwritten</w:t>
            </w:r>
            <w:r>
              <w:rPr>
                <w:rFonts w:eastAsia="等线" w:ascii="Arial" w:cs="Arial" w:hAnsi="Arial"/>
                <w:sz w:val="22"/>
              </w:rPr>
              <w:t xml:space="preserve"> by invalid data.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Conflict/duplicate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list exists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Upload a template with the same SKU at two prices. 2. Try to confirm.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 X repeated @ RM16 and RM18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flags the duplicate / conflicting rows and requires correction before the update is accepted.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UP-23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Ambiguity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 records share a phone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Search / update customer by phone. 2. Try to save.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 matches HQ + Branch B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lists both matches and asks the user to choose — it does NOT auto-update the wrong record.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 / SL-03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has no latest data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Ask MAIA for price/stock of an item with no latest data.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with stale / missing price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MAIA states the data is unavailable / stale and </w:t>
            </w:r>
            <w:r>
              <w:rPr>
                <w:rFonts w:eastAsia="等线" w:ascii="Arial" w:cs="Arial" w:hAnsi="Arial"/>
                <w:b w:val="true"/>
                <w:sz w:val="22"/>
              </w:rPr>
              <w:t>does NOT invent</w:t>
            </w:r>
            <w:r>
              <w:rPr>
                <w:rFonts w:eastAsia="等线" w:ascii="Arial" w:cs="Arial" w:hAnsi="Arial"/>
                <w:sz w:val="22"/>
              </w:rPr>
              <w:t xml:space="preserve"> a price or stock figure; it names what's missing.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UP-25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 / SL-04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actor/permission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 has no CN rights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As a sales rep, try to issue a credit note.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submitted invoice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blocks or routes to finance/management approval; the sales rep cannot independently issue a CN.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Finance/admin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exists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Start a credit note. 2. Leave original invoice / reason blank. 3. Try to submit.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 reason / reference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refuses submission and asks for the original invoice + correction reason before the CN can proceed.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UP-27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NS-04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Missing/incomplete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rep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lacks billing detail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Generate a Pro Forma Invoice for a customer with no billing detail.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with no billing address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flags the missing billing detail; it does NOT generate a blank/invalid proforma.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Consolidation note:</w:t>
      </w:r>
      <w:r>
        <w:rPr>
          <w:rFonts w:eastAsia="等线" w:ascii="Arial" w:cs="Arial" w:hAnsi="Arial"/>
          <w:sz w:val="22"/>
        </w:rPr>
        <w:t xml:space="preserve"> HP-11 + UP-16 → UP-27 merge in the 10 valid cases from the ChatGPT-generated checklist (missing-qty, invalid weight, partial payment, SQL-sync failure, no-group, bad/duplicate price template, phone ambiguity, stale-data, Credit-Note flow) plus the proforma missing-billing case. Each was </w:t>
      </w:r>
      <w:r>
        <w:rPr>
          <w:rFonts w:eastAsia="等线" w:ascii="Arial" w:cs="Arial" w:hAnsi="Arial"/>
          <w:b w:val="true"/>
          <w:sz w:val="22"/>
        </w:rPr>
        <w:t>re-anchored to a LOCKED scope item</w:t>
      </w:r>
      <w:r>
        <w:rPr>
          <w:rFonts w:eastAsia="等线" w:ascii="Arial" w:cs="Arial" w:hAnsi="Arial"/>
          <w:sz w:val="22"/>
        </w:rPr>
        <w:t xml:space="preserve"> — GPT's originals were anchored to un-locked AIP features (outdoor sales, dashboard) because GPT ran without the Scope Lock. Cases that only fit AIP items (catalogue, dashboard, customer-notes) were NOT imported; they stay in 4b until AC is locked.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STEP 4 — Coverage &amp; Traceability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4a. Traceability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430"/>
        <w:gridCol w:w="1605"/>
        <w:gridCol w:w="2445"/>
        <w:gridCol w:w="90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ID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 item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Happy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Unhappy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Covered?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SL-01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master + item lookup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HP-02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UP-01, UP-02, UP-13, UP-15, UP-16, UP-19, UP-23, UP-24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SL-02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 reconciliation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HP-04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UP-04, UP-18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SL-03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 + enforcement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HP-05, HP-06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UP-07, UP-20, UP-21, UP-22, UP-24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SL-04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control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HP-07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UP-05, UP-06, UP-25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SL-05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visibility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HP-08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SL-06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WhatsApp number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HP-01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UP-11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SL-07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SO/DO/Invoice + CN gen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HP-09, HP-11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UP-08, UP-09, UP-16, UP-19, UP-25, UP-26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AS-01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Fresh-weight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HP-03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UP-03, UP-13, UP-17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NS-04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 forma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HP-10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UP-27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NS-05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(generic)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(via HP-07/UP-05 credit route)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UP-06, UP-25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— generic non-credit approval not separately locked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4b. Excluded — not tested, and why (anti-laundering control — do not delete)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 not tested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catalogue / image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 — acceptance criteria (template/fields/format) not locked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Credit-note </w:t>
            </w:r>
            <w:r>
              <w:rPr>
                <w:rFonts w:eastAsia="等线" w:ascii="Arial" w:cs="Arial" w:hAnsi="Arial"/>
                <w:b w:val="true"/>
                <w:sz w:val="22"/>
              </w:rPr>
              <w:t>numbering</w:t>
            </w:r>
            <w:r>
              <w:rPr>
                <w:rFonts w:eastAsia="等线" w:ascii="Arial" w:cs="Arial" w:hAnsi="Arial"/>
                <w:sz w:val="22"/>
              </w:rPr>
              <w:t xml:space="preserve"> rule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AIP — Finance to align MAIA running no. vs SQL-first (CN </w:t>
            </w:r>
            <w:r>
              <w:rPr>
                <w:rFonts w:eastAsia="等线" w:ascii="Arial" w:cs="Arial" w:hAnsi="Arial"/>
                <w:i w:val="true"/>
                <w:sz w:val="22"/>
              </w:rPr>
              <w:t>generation</w:t>
            </w:r>
            <w:r>
              <w:rPr>
                <w:rFonts w:eastAsia="等线" w:ascii="Arial" w:cs="Arial" w:hAnsi="Arial"/>
                <w:sz w:val="22"/>
              </w:rPr>
              <w:t xml:space="preserve"> is tested under SL-07)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Outdoor sales assistant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 — thin VoC backing; query/order/doc scope undecided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info / notes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 — writable fields + approval not locked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AS-06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Backend dashboard / reminders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 — widgets/reminders undefined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entry / GRN photo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 of scope — parked ("not for now"); root cause is human process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 aging / expiry alert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Building, not yet live — add cases when the feature ships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NS-06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chasing escalation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Routing/timing still open — not locked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NS-07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attachment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Planning — exploring ERPNext; not built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GAP-1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Picking accountability / audit trail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scope-lock home — needs David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GAP-2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generation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scope-lock home (though narrative §21 mentions it) — needs David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GAP-3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Cash-from-driver recording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scope-lock home — SL-02 covers bank/slip only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GAP-4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Damage / batch QC log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scope-lock home — only "issue ticket" floated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OOS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 recon · QR settlement · delivery trip · WMS · volume pricing · B2C app · WhatsApp blasting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Explicitly out of scope (UP-12/UP-14 assert the must-NOT boundary only)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4c. Assumptions &amp; gaps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Real test data needed (NEEDS CLIENT INPUT):</w:t>
      </w:r>
      <w:r>
        <w:rPr>
          <w:rFonts w:eastAsia="等线" w:ascii="Arial" w:cs="Arial" w:hAnsi="Arial"/>
          <w:sz w:val="22"/>
        </w:rPr>
        <w:t xml:space="preserve"> actual SQL customer + SKU codes, a real customer-specific fixed price, real credit-limit figure, a real payer-mismatch example, sample GRN, sample price template. The example values above (10 kg, RM16.50, RM5,000, 998 kg) are illustrative from the narrative/VoC — replace with real values before running.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NS-04 / NS-05 sign-off gap:</w:t>
      </w:r>
      <w:r>
        <w:rPr>
          <w:rFonts w:eastAsia="等线" w:ascii="Arial" w:cs="Arial" w:hAnsi="Arial"/>
          <w:sz w:val="22"/>
        </w:rPr>
        <w:t xml:space="preserve"> both are "in the product now" but </w:t>
      </w:r>
      <w:r>
        <w:rPr>
          <w:rFonts w:eastAsia="等线" w:ascii="Arial" w:cs="Arial" w:hAnsi="Arial"/>
          <w:b w:val="true"/>
          <w:sz w:val="22"/>
        </w:rPr>
        <w:t>not formally client-signed</w:t>
      </w:r>
      <w:r>
        <w:rPr>
          <w:rFonts w:eastAsia="等线" w:ascii="Arial" w:cs="Arial" w:hAnsi="Arial"/>
          <w:sz w:val="22"/>
        </w:rPr>
        <w:t xml:space="preserve"> in the Scope Lock. Tested provisionally; confirm sign-off or move to 4b.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NS-03 aging:</w:t>
      </w:r>
      <w:r>
        <w:rPr>
          <w:rFonts w:eastAsia="等线" w:ascii="Arial" w:cs="Arial" w:hAnsi="Arial"/>
          <w:sz w:val="22"/>
        </w:rPr>
        <w:t xml:space="preserve"> scoped as Phase-1 build but not yet live — no test rows until it ships.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SL-07 doctypes:</w:t>
      </w:r>
      <w:r>
        <w:rPr>
          <w:rFonts w:eastAsia="等线" w:ascii="Arial" w:cs="Arial" w:hAnsi="Arial"/>
          <w:sz w:val="22"/>
        </w:rPr>
        <w:t xml:space="preserve"> Credit Note generation is testable (locked doctype), but the CN </w:t>
      </w:r>
      <w:r>
        <w:rPr>
          <w:rFonts w:eastAsia="等线" w:ascii="Arial" w:cs="Arial" w:hAnsi="Arial"/>
          <w:i w:val="true"/>
          <w:sz w:val="22"/>
        </w:rPr>
        <w:t>numbering</w:t>
      </w:r>
      <w:r>
        <w:rPr>
          <w:rFonts w:eastAsia="等线" w:ascii="Arial" w:cs="Arial" w:hAnsi="Arial"/>
          <w:sz w:val="22"/>
        </w:rPr>
        <w:t xml:space="preserve"> rule (AS-03) is not — kept out per rules.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Consolidation done:</w:t>
      </w:r>
      <w:r>
        <w:rPr>
          <w:rFonts w:eastAsia="等线" w:ascii="Arial" w:cs="Arial" w:hAnsi="Arial"/>
          <w:sz w:val="22"/>
        </w:rPr>
        <w:t xml:space="preserve"> merged 10 valid cases from the ChatGPT checklist (now HP-11, UP-16→27). GPT ran </w:t>
      </w:r>
      <w:r>
        <w:rPr>
          <w:rFonts w:eastAsia="等线" w:ascii="Arial" w:cs="Arial" w:hAnsi="Arial"/>
          <w:b w:val="true"/>
          <w:sz w:val="22"/>
        </w:rPr>
        <w:t>without the Scope Lock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MISSING SOURCE: SCOPE_LOCK</w:t>
      </w:r>
      <w:r>
        <w:rPr>
          <w:rFonts w:eastAsia="等线" w:ascii="Arial" w:cs="Arial" w:hAnsi="Arial"/>
          <w:sz w:val="22"/>
        </w:rPr>
        <w:t>) so it over-scoped 4 AIP items (outdoor sales AS-04, customer info AS-05, dashboard AS-06, catalogue AS-02) as LOCKED and left 4b/4c empty. We kept the correct scope spine and re-anchored every imported case to a LOCKED item; AIP-only cases were dropped to 4b.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UP-19 / VOC-028 link:</w:t>
      </w:r>
      <w:r>
        <w:rPr>
          <w:rFonts w:eastAsia="等线" w:ascii="Arial" w:cs="Arial" w:hAnsi="Arial"/>
          <w:sz w:val="22"/>
        </w:rPr>
        <w:t xml:space="preserve"> the SQL-sync-failure case ties to the account's live go-live blocker (SQL vendor access). High-value — keep even though it needs a simulated outage to run.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 agreement:</w:t>
      </w:r>
      <w:r>
        <w:rPr>
          <w:rFonts w:eastAsia="等线" w:ascii="Arial" w:cs="Arial" w:hAnsi="Arial"/>
          <w:sz w:val="22"/>
        </w:rPr>
        <w:t xml:space="preserve"> Customer Narrative treats GRN stock entry as in-scope (§5.4); Scope Lock parks it (NS-02). </w:t>
      </w:r>
      <w:r>
        <w:rPr>
          <w:rFonts w:eastAsia="等线" w:ascii="Arial" w:cs="Arial" w:hAnsi="Arial"/>
          <w:b w:val="true"/>
          <w:sz w:val="22"/>
        </w:rPr>
        <w:t>Scope Lock wins</w:t>
      </w:r>
      <w:r>
        <w:rPr>
          <w:rFonts w:eastAsia="等线" w:ascii="Arial" w:cs="Arial" w:hAnsi="Arial"/>
          <w:sz w:val="22"/>
        </w:rPr>
        <w:t xml:space="preserve"> per source-of-truth rule — excluded. Forensic Dossier corroborates (A2.2, A3: "not really a direct feature" for warehouse human error).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See Also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— VoC Extraction]]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[[Customer Narrative - Macrofood]]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Lock v1 (Lark) · MAIA Product Onboarding SOP (Lens 3 → M8 UAT)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266">
    <w:lvl>
      <w:numFmt w:val="bullet"/>
      <w:suff w:val="tab"/>
      <w:lvlText w:val="•"/>
      <w:rPr>
        <w:color w:val="3370ff"/>
      </w:rPr>
    </w:lvl>
  </w:abstractNum>
  <w:abstractNum w:abstractNumId="26267">
    <w:lvl>
      <w:numFmt w:val="bullet"/>
      <w:suff w:val="tab"/>
      <w:lvlText w:val="•"/>
      <w:rPr>
        <w:color w:val="3370ff"/>
      </w:rPr>
    </w:lvl>
  </w:abstractNum>
  <w:abstractNum w:abstractNumId="26268">
    <w:lvl>
      <w:numFmt w:val="bullet"/>
      <w:suff w:val="tab"/>
      <w:lvlText w:val="•"/>
      <w:rPr>
        <w:color w:val="3370ff"/>
      </w:rPr>
    </w:lvl>
  </w:abstractNum>
  <w:abstractNum w:abstractNumId="26269">
    <w:lvl>
      <w:numFmt w:val="bullet"/>
      <w:suff w:val="tab"/>
      <w:lvlText w:val="•"/>
      <w:rPr>
        <w:color w:val="3370ff"/>
      </w:rPr>
    </w:lvl>
  </w:abstractNum>
  <w:abstractNum w:abstractNumId="26270">
    <w:lvl>
      <w:numFmt w:val="bullet"/>
      <w:suff w:val="tab"/>
      <w:lvlText w:val="•"/>
      <w:rPr>
        <w:color w:val="3370ff"/>
      </w:rPr>
    </w:lvl>
  </w:abstractNum>
  <w:abstractNum w:abstractNumId="26271">
    <w:lvl>
      <w:numFmt w:val="bullet"/>
      <w:suff w:val="tab"/>
      <w:lvlText w:val="•"/>
      <w:rPr>
        <w:color w:val="3370ff"/>
      </w:rPr>
    </w:lvl>
  </w:abstractNum>
  <w:abstractNum w:abstractNumId="26272">
    <w:lvl>
      <w:numFmt w:val="bullet"/>
      <w:suff w:val="tab"/>
      <w:lvlText w:val="•"/>
      <w:rPr>
        <w:color w:val="3370ff"/>
      </w:rPr>
    </w:lvl>
  </w:abstractNum>
  <w:abstractNum w:abstractNumId="26273">
    <w:lvl>
      <w:numFmt w:val="bullet"/>
      <w:suff w:val="tab"/>
      <w:lvlText w:val="•"/>
      <w:rPr>
        <w:color w:val="3370ff"/>
      </w:rPr>
    </w:lvl>
  </w:abstractNum>
  <w:abstractNum w:abstractNumId="26274">
    <w:lvl>
      <w:numFmt w:val="bullet"/>
      <w:suff w:val="tab"/>
      <w:lvlText w:val="•"/>
      <w:rPr>
        <w:color w:val="3370ff"/>
      </w:rPr>
    </w:lvl>
  </w:abstractNum>
  <w:abstractNum w:abstractNumId="26275">
    <w:lvl>
      <w:numFmt w:val="bullet"/>
      <w:suff w:val="tab"/>
      <w:lvlText w:val="•"/>
      <w:rPr>
        <w:color w:val="3370ff"/>
      </w:rPr>
    </w:lvl>
  </w:abstractNum>
  <w:num w:numId="1">
    <w:abstractNumId w:val="26266"/>
  </w:num>
  <w:num w:numId="2">
    <w:abstractNumId w:val="26267"/>
  </w:num>
  <w:num w:numId="3">
    <w:abstractNumId w:val="26268"/>
  </w:num>
  <w:num w:numId="4">
    <w:abstractNumId w:val="26269"/>
  </w:num>
  <w:num w:numId="5">
    <w:abstractNumId w:val="26270"/>
  </w:num>
  <w:num w:numId="6">
    <w:abstractNumId w:val="26271"/>
  </w:num>
  <w:num w:numId="7">
    <w:abstractNumId w:val="26272"/>
  </w:num>
  <w:num w:numId="8">
    <w:abstractNumId w:val="26273"/>
  </w:num>
  <w:num w:numId="9">
    <w:abstractNumId w:val="26274"/>
  </w:num>
  <w:num w:numId="10">
    <w:abstractNumId w:val="262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2026-08-06T17:53:56Z</dcterms:created>
  <dc:creator>Apache POI</dc:creator>
</cp:coreProperties>
</file>