
<file path=[Content_Types].xml><?xml version="1.0" encoding="utf-8"?>
<Types xmlns="http://schemas.openxmlformats.org/package/2006/content-types">
  <Default ContentType="image/png" Extension="png"/>
  <Default ContentType="application/vnd.openxmlformats-package.relationships+xml" Extension="rels"/>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footer+xml" PartName="/word/footer1.xml"/>
  <Override ContentType="application/vnd.openxmlformats-officedocument.wordprocessingml.header+xml" PartName="/word/header1.xml"/>
  <Override ContentType="application/vnd.openxmlformats-officedocument.wordprocessingml.numbering+xml" PartName="/word/numbering.xml"/>
  <Override ContentType="application/vnd.openxmlformats-officedocument.wordprocessingml.settings+xml" PartName="/word/settings.xml"/>
  <Override ContentType="application/vnd.openxmlformats-officedocument.wordprocessingml.styles+xml" PartName="/word/styles.xml"/>
</Types>
</file>

<file path=_rels/.rels><?xml version="1.0" encoding="UTF-8" standalone="yes"?><Relationships xmlns="http://schemas.openxmlformats.org/package/2006/relationships"><Relationship Id="rId1" Target="word/document.xml" Type="http://schemas.openxmlformats.org/officeDocument/2006/relationships/officeDocument"/><Relationship Id="rId2" Target="docProps/app.xml" Type="http://schemas.openxmlformats.org/officeDocument/2006/relationships/extended-properties"/><Relationship Id="rId3" Target="docProps/core.xml" Type="http://schemas.openxmlformats.org/package/2006/relationships/metadata/core-properties"/></Relationships>
</file>

<file path=word/document.xml><?xml version="1.0" encoding="utf-8"?>
<w:document xmlns:w="http://schemas.openxmlformats.org/wordprocessingml/2006/main" xmlns:wp="http://schemas.openxmlformats.org/drawingml/2006/wordprocessingDrawing" xmlns:r="http://schemas.openxmlformats.org/officeDocument/2006/relationships">
  <w:body>
    <w:p>
      <w:pPr>
        <w:spacing w:before="480" w:after="480" w:line="288" w:lineRule="auto"/>
        <w:ind w:left="0"/>
      </w:pPr>
      <w:r>
        <w:rPr>
          <w:rFonts w:eastAsia="等线" w:ascii="Arial" w:cs="Arial" w:hAnsi="Arial"/>
          <w:b w:val="true"/>
          <w:sz w:val="52"/>
        </w:rPr>
        <w:t>SCC x MAIA Proposal [SIGNED]</w:t>
      </w:r>
    </w:p>
    <w:p>
      <w:pPr>
        <w:spacing w:before="120" w:after="120" w:line="288" w:lineRule="auto"/>
        <w:ind w:left="0"/>
        <w:jc w:val="left"/>
      </w:pPr>
      <w:r>
        <w:rPr>
          <w:rFonts w:eastAsia="等线" w:ascii="Arial" w:cs="Arial" w:hAnsi="Arial"/>
          <w:sz w:val="22"/>
        </w:rPr>
        <w:t>Client: SCC Holdings - Adam Cher</w:t>
      </w:r>
    </w:p>
    <w:p>
      <w:pPr>
        <w:spacing w:before="120" w:after="120" w:line="288" w:lineRule="auto"/>
        <w:ind w:left="0"/>
        <w:jc w:val="left"/>
      </w:pPr>
      <w:r>
        <w:rPr>
          <w:rFonts w:eastAsia="等线" w:ascii="Arial" w:cs="Arial" w:hAnsi="Arial"/>
          <w:sz w:val="22"/>
        </w:rPr>
        <w:t>Date: 4/2/2026</w:t>
      </w:r>
    </w:p>
    <w:p>
      <w:pPr>
        <w:pBdr>
          <w:bottom w:val="single" w:color="dee0e3"/>
          <w:between w:val="single" w:color="dee0e3"/>
        </w:pBdr>
        <w:spacing w:before="120" w:after="120" w:line="288" w:lineRule="auto"/>
        <w:ind w:left="0"/>
      </w:pPr>
    </w:p>
    <w:p>
      <w:pPr>
        <w:pStyle w:val="2"/>
        <w:spacing w:before="320" w:after="120" w:line="288" w:lineRule="auto"/>
        <w:ind w:left="0"/>
        <w:jc w:val="left"/>
        <w:outlineLvl w:val="1"/>
      </w:pPr>
      <w:bookmarkStart w:name="heading_0" w:id="0"/>
      <w:r>
        <w:rPr>
          <w:rFonts w:eastAsia="等线" w:ascii="Arial" w:cs="Arial" w:hAnsi="Arial"/>
          <w:color w:val="3370ff"/>
          <w:sz w:val="32"/>
        </w:rPr>
        <w:t xml:space="preserve">1. </w:t>
      </w:r>
      <w:r>
        <w:rPr>
          <w:rFonts w:eastAsia="等线" w:ascii="Arial" w:cs="Arial" w:hAnsi="Arial"/>
          <w:b w:val="true"/>
          <w:sz w:val="32"/>
        </w:rPr>
        <w:t>Executive Summary</w:t>
      </w:r>
      <w:bookmarkEnd w:id="0"/>
    </w:p>
    <w:p>
      <w:pPr>
        <w:spacing w:before="120" w:after="120" w:line="288" w:lineRule="auto"/>
        <w:ind w:left="0"/>
        <w:jc w:val="left"/>
      </w:pPr>
      <w:r>
        <w:rPr>
          <w:rFonts w:eastAsia="等线" w:ascii="Arial" w:cs="Arial" w:hAnsi="Arial"/>
          <w:sz w:val="22"/>
        </w:rPr>
        <w:t>SCC runs several high-value, high-frequency workflows that depend on fast coordination between sales, finance, operations, and service teams.</w:t>
      </w:r>
    </w:p>
    <w:p>
      <w:pPr>
        <w:spacing w:before="120" w:after="120" w:line="288" w:lineRule="auto"/>
        <w:ind w:left="0"/>
        <w:jc w:val="left"/>
      </w:pPr>
      <w:r>
        <w:rPr>
          <w:rFonts w:eastAsia="等线" w:ascii="Arial" w:cs="Arial" w:hAnsi="Arial"/>
          <w:sz w:val="22"/>
        </w:rPr>
        <w:t>Today, many of these workflows still rely on manual WhatsApp messages, calls, follow-ups, and re-keying into internal systems. This creates avoidable delays, miscommunication, pricing mistakes, missed follow-ups, and unnecessary admin load.</w:t>
      </w:r>
    </w:p>
    <w:p>
      <w:pPr>
        <w:spacing w:before="120" w:after="120" w:line="288" w:lineRule="auto"/>
        <w:ind w:left="0"/>
        <w:jc w:val="left"/>
      </w:pPr>
      <w:r>
        <w:rPr>
          <w:rFonts w:eastAsia="等线" w:ascii="Arial" w:cs="Arial" w:hAnsi="Arial"/>
          <w:sz w:val="22"/>
        </w:rPr>
        <w:t xml:space="preserve">MAIA helps SCC solve this by acting as a </w:t>
      </w:r>
      <w:r>
        <w:rPr>
          <w:rFonts w:eastAsia="等线" w:ascii="Arial" w:cs="Arial" w:hAnsi="Arial"/>
          <w:b w:val="true"/>
          <w:sz w:val="22"/>
        </w:rPr>
        <w:t>WhatsApp-first operational layer</w:t>
      </w:r>
      <w:r>
        <w:rPr>
          <w:rFonts w:eastAsia="等线" w:ascii="Arial" w:cs="Arial" w:hAnsi="Arial"/>
          <w:sz w:val="22"/>
        </w:rPr>
        <w:t xml:space="preserve"> that sits on top of your current system. It helps your staff move faster, follow the right SOP, and reduce exceptions—without forcing a risky ERP replacement.</w:t>
      </w:r>
    </w:p>
    <w:p>
      <w:pPr>
        <w:spacing w:before="120" w:after="120" w:line="288" w:lineRule="auto"/>
        <w:ind w:left="0"/>
        <w:jc w:val="left"/>
      </w:pPr>
      <w:r>
        <w:rPr>
          <w:rFonts w:eastAsia="等线" w:ascii="Arial" w:cs="Arial" w:hAnsi="Arial"/>
          <w:sz w:val="22"/>
        </w:rPr>
        <w:t>For SCC, the most immediate impact areas are:</w:t>
      </w:r>
    </w:p>
    <w:p>
      <w:pPr>
        <w:numPr>
          <w:numId w:val="1"/>
        </w:numPr>
        <w:spacing w:before="120" w:after="120" w:line="288" w:lineRule="auto"/>
        <w:ind w:left="0"/>
        <w:jc w:val="left"/>
      </w:pPr>
      <w:r>
        <w:rPr>
          <w:rFonts w:eastAsia="等线" w:ascii="Arial" w:cs="Arial" w:hAnsi="Arial"/>
          <w:b w:val="true"/>
          <w:sz w:val="22"/>
        </w:rPr>
        <w:t>Food service machine sales and spare parts orders</w:t>
      </w:r>
    </w:p>
    <w:p>
      <w:pPr>
        <w:numPr>
          <w:numId w:val="2"/>
        </w:numPr>
        <w:spacing w:before="120" w:after="120" w:line="288" w:lineRule="auto"/>
        <w:ind w:left="0"/>
        <w:jc w:val="left"/>
      </w:pPr>
      <w:r>
        <w:rPr>
          <w:rFonts w:eastAsia="等线" w:ascii="Arial" w:cs="Arial" w:hAnsi="Arial"/>
          <w:b w:val="true"/>
          <w:sz w:val="22"/>
        </w:rPr>
        <w:t>Service and maintenance quotation turnaround</w:t>
      </w:r>
    </w:p>
    <w:p>
      <w:pPr>
        <w:numPr>
          <w:numId w:val="3"/>
        </w:numPr>
        <w:spacing w:before="120" w:after="120" w:line="288" w:lineRule="auto"/>
        <w:ind w:left="0"/>
        <w:jc w:val="left"/>
      </w:pPr>
      <w:r>
        <w:rPr>
          <w:rFonts w:eastAsia="等线" w:ascii="Arial" w:cs="Arial" w:hAnsi="Arial"/>
          <w:b w:val="true"/>
          <w:sz w:val="22"/>
        </w:rPr>
        <w:t>Finance visibility and invoice knock-off</w:t>
      </w:r>
    </w:p>
    <w:p>
      <w:pPr>
        <w:numPr>
          <w:numId w:val="4"/>
        </w:numPr>
        <w:spacing w:before="120" w:after="120" w:line="288" w:lineRule="auto"/>
        <w:ind w:left="0"/>
        <w:jc w:val="left"/>
      </w:pPr>
      <w:r>
        <w:rPr>
          <w:rFonts w:eastAsia="等线" w:ascii="Arial" w:cs="Arial" w:hAnsi="Arial"/>
          <w:b w:val="true"/>
          <w:sz w:val="22"/>
        </w:rPr>
        <w:t>Repeat order processing</w:t>
      </w:r>
    </w:p>
    <w:p>
      <w:pPr>
        <w:numPr>
          <w:numId w:val="5"/>
        </w:numPr>
        <w:spacing w:before="120" w:after="120" w:line="288" w:lineRule="auto"/>
        <w:ind w:left="0"/>
        <w:jc w:val="left"/>
      </w:pPr>
      <w:r>
        <w:rPr>
          <w:rFonts w:eastAsia="等线" w:ascii="Arial" w:cs="Arial" w:hAnsi="Arial"/>
          <w:b w:val="true"/>
          <w:sz w:val="22"/>
        </w:rPr>
        <w:t>Management visibility across sales and field activity</w:t>
      </w:r>
    </w:p>
    <w:p>
      <w:pPr>
        <w:spacing w:before="120" w:after="120" w:line="288" w:lineRule="auto"/>
        <w:ind w:left="0"/>
        <w:jc w:val="left"/>
      </w:pPr>
      <w:r>
        <w:rPr>
          <w:rFonts w:eastAsia="等线" w:ascii="Arial" w:cs="Arial" w:hAnsi="Arial"/>
          <w:sz w:val="22"/>
        </w:rPr>
        <w:t>The goal is simple:</w:t>
        <w:br/>
      </w:r>
      <w:r>
        <w:rPr>
          <w:rFonts w:eastAsia="等线" w:ascii="Arial" w:cs="Arial" w:hAnsi="Arial"/>
          <w:b w:val="true"/>
          <w:sz w:val="22"/>
        </w:rPr>
        <w:t>Help SCC process orders faster, quote faster, follow up better, and reduce admin mistakes—using a workflow your team will actually adopt.</w:t>
      </w:r>
    </w:p>
    <w:p>
      <w:pPr>
        <w:pStyle w:val="2"/>
        <w:spacing w:before="320" w:after="120" w:line="288" w:lineRule="auto"/>
        <w:ind w:left="0"/>
        <w:jc w:val="left"/>
        <w:outlineLvl w:val="1"/>
      </w:pPr>
      <w:bookmarkStart w:name="heading_1" w:id="1"/>
      <w:r>
        <w:rPr>
          <w:rFonts w:eastAsia="等线" w:ascii="Arial" w:cs="Arial" w:hAnsi="Arial"/>
          <w:color w:val="3370ff"/>
          <w:sz w:val="32"/>
        </w:rPr>
        <w:t xml:space="preserve">2. </w:t>
      </w:r>
      <w:r>
        <w:rPr>
          <w:rFonts w:eastAsia="等线" w:ascii="Arial" w:cs="Arial" w:hAnsi="Arial"/>
          <w:b w:val="true"/>
          <w:sz w:val="32"/>
        </w:rPr>
        <w:t>SCC’s Current Operational Challenges</w:t>
      </w:r>
      <w:bookmarkEnd w:id="1"/>
    </w:p>
    <w:p>
      <w:pPr>
        <w:spacing w:before="120" w:after="120" w:line="288" w:lineRule="auto"/>
        <w:ind w:left="0"/>
        <w:jc w:val="left"/>
      </w:pPr>
      <w:r>
        <w:rPr>
          <w:rFonts w:eastAsia="等线" w:ascii="Arial" w:cs="Arial" w:hAnsi="Arial"/>
          <w:sz w:val="22"/>
        </w:rPr>
        <w:t xml:space="preserve">SCC Holdings is running multiple operational workflows that are </w:t>
      </w:r>
      <w:r>
        <w:rPr>
          <w:rFonts w:eastAsia="等线" w:ascii="Arial" w:cs="Arial" w:hAnsi="Arial"/>
          <w:b w:val="true"/>
          <w:sz w:val="22"/>
        </w:rPr>
        <w:t>high-frequency, coordination-heavy</w:t>
      </w:r>
      <w:r>
        <w:rPr>
          <w:rFonts w:eastAsia="等线" w:ascii="Arial" w:cs="Arial" w:hAnsi="Arial"/>
          <w:sz w:val="22"/>
        </w:rPr>
        <w:t xml:space="preserve">, and depend on information flowing correctly between </w:t>
      </w:r>
      <w:r>
        <w:rPr>
          <w:rFonts w:eastAsia="等线" w:ascii="Arial" w:cs="Arial" w:hAnsi="Arial"/>
          <w:b w:val="true"/>
          <w:sz w:val="22"/>
        </w:rPr>
        <w:t>sales, finance, and maintenance</w:t>
      </w:r>
      <w:r>
        <w:rPr>
          <w:rFonts w:eastAsia="等线" w:ascii="Arial" w:cs="Arial" w:hAnsi="Arial"/>
          <w:sz w:val="22"/>
        </w:rPr>
        <w:t>.</w:t>
      </w:r>
    </w:p>
    <w:p>
      <w:pPr>
        <w:pStyle w:val="3"/>
        <w:spacing w:before="300" w:after="120" w:line="288" w:lineRule="auto"/>
        <w:ind w:left="0"/>
        <w:jc w:val="left"/>
        <w:outlineLvl w:val="2"/>
      </w:pPr>
      <w:bookmarkStart w:name="heading_2" w:id="2"/>
      <w:r>
        <w:rPr>
          <w:rFonts w:eastAsia="等线" w:ascii="Arial" w:cs="Arial" w:hAnsi="Arial"/>
          <w:b w:val="true"/>
          <w:sz w:val="30"/>
        </w:rPr>
        <w:t>A) B2B sales order processing is still manual-heavy</w:t>
      </w:r>
      <w:bookmarkEnd w:id="2"/>
    </w:p>
    <w:p>
      <w:pPr>
        <w:spacing w:before="120" w:after="120" w:line="288" w:lineRule="auto"/>
        <w:ind w:left="0"/>
        <w:jc w:val="left"/>
      </w:pPr>
      <w:r>
        <w:rPr>
          <w:rFonts w:eastAsia="等线" w:ascii="Arial" w:cs="Arial" w:hAnsi="Arial"/>
          <w:sz w:val="22"/>
        </w:rPr>
        <w:t>When orders come in through WhatsApp, calls, or ad-hoc messages, teams usually face:</w:t>
      </w:r>
    </w:p>
    <w:p>
      <w:pPr>
        <w:numPr>
          <w:numId w:val="6"/>
        </w:numPr>
        <w:spacing w:before="120" w:after="120" w:line="288" w:lineRule="auto"/>
        <w:ind w:left="0"/>
        <w:jc w:val="left"/>
      </w:pPr>
      <w:r>
        <w:rPr>
          <w:rFonts w:eastAsia="等线" w:ascii="Arial" w:cs="Arial" w:hAnsi="Arial"/>
          <w:sz w:val="22"/>
        </w:rPr>
        <w:t>Manual re-keying of customer details + items into ERP/accounting system</w:t>
      </w:r>
    </w:p>
    <w:p>
      <w:pPr>
        <w:numPr>
          <w:numId w:val="7"/>
        </w:numPr>
        <w:spacing w:before="120" w:after="120" w:line="288" w:lineRule="auto"/>
        <w:ind w:left="0"/>
        <w:jc w:val="left"/>
      </w:pPr>
      <w:r>
        <w:rPr>
          <w:rFonts w:eastAsia="等线" w:ascii="Arial" w:cs="Arial" w:hAnsi="Arial"/>
          <w:sz w:val="22"/>
        </w:rPr>
        <w:t>Wrong SKU / wrong quantity / missing delivery details</w:t>
      </w:r>
    </w:p>
    <w:p>
      <w:pPr>
        <w:numPr>
          <w:numId w:val="8"/>
        </w:numPr>
        <w:spacing w:before="120" w:after="120" w:line="288" w:lineRule="auto"/>
        <w:ind w:left="0"/>
        <w:jc w:val="left"/>
      </w:pPr>
      <w:r>
        <w:rPr>
          <w:rFonts w:eastAsia="等线" w:ascii="Arial" w:cs="Arial" w:hAnsi="Arial"/>
          <w:sz w:val="22"/>
        </w:rPr>
        <w:t>Time lost clarifying info back-and-forth with customers and internally</w:t>
      </w:r>
    </w:p>
    <w:p>
      <w:pPr>
        <w:numPr>
          <w:numId w:val="9"/>
        </w:numPr>
        <w:spacing w:before="120" w:after="120" w:line="288" w:lineRule="auto"/>
        <w:ind w:left="0"/>
        <w:jc w:val="left"/>
      </w:pPr>
      <w:r>
        <w:rPr>
          <w:rFonts w:eastAsia="等线" w:ascii="Arial" w:cs="Arial" w:hAnsi="Arial"/>
          <w:sz w:val="22"/>
        </w:rPr>
        <w:t>Sales team spends time “admin-ing” instead of selling</w:t>
      </w:r>
    </w:p>
    <w:p>
      <w:pPr>
        <w:pStyle w:val="3"/>
        <w:spacing w:before="300" w:after="120" w:line="288" w:lineRule="auto"/>
        <w:ind w:left="0"/>
        <w:jc w:val="left"/>
        <w:outlineLvl w:val="2"/>
      </w:pPr>
      <w:bookmarkStart w:name="heading_3" w:id="3"/>
      <w:r>
        <w:rPr>
          <w:rFonts w:eastAsia="等线" w:ascii="Arial" w:cs="Arial" w:hAnsi="Arial"/>
          <w:b w:val="true"/>
          <w:sz w:val="30"/>
        </w:rPr>
        <w:t>B) Finance visibility and invoice knock-off is fragmented</w:t>
      </w:r>
      <w:bookmarkEnd w:id="3"/>
    </w:p>
    <w:p>
      <w:pPr>
        <w:spacing w:before="120" w:after="120" w:line="288" w:lineRule="auto"/>
        <w:ind w:left="0"/>
        <w:jc w:val="left"/>
      </w:pPr>
      <w:r>
        <w:rPr>
          <w:rFonts w:eastAsia="等线" w:ascii="Arial" w:cs="Arial" w:hAnsi="Arial"/>
          <w:sz w:val="22"/>
        </w:rPr>
        <w:t>Finance needs faster, structured ways to:</w:t>
      </w:r>
    </w:p>
    <w:p>
      <w:pPr>
        <w:numPr>
          <w:numId w:val="10"/>
        </w:numPr>
        <w:spacing w:before="120" w:after="120" w:line="288" w:lineRule="auto"/>
        <w:ind w:left="0"/>
        <w:jc w:val="left"/>
      </w:pPr>
      <w:r>
        <w:rPr>
          <w:rFonts w:eastAsia="等线" w:ascii="Arial" w:cs="Arial" w:hAnsi="Arial"/>
          <w:sz w:val="22"/>
        </w:rPr>
        <w:t xml:space="preserve">Get </w:t>
      </w:r>
      <w:r>
        <w:rPr>
          <w:rFonts w:eastAsia="等线" w:ascii="Arial" w:cs="Arial" w:hAnsi="Arial"/>
          <w:b w:val="true"/>
          <w:sz w:val="22"/>
        </w:rPr>
        <w:t>daily sales reporting</w:t>
      </w:r>
      <w:r>
        <w:rPr>
          <w:rFonts w:eastAsia="等线" w:ascii="Arial" w:cs="Arial" w:hAnsi="Arial"/>
          <w:sz w:val="22"/>
        </w:rPr>
        <w:t xml:space="preserve"> without compiling manually</w:t>
      </w:r>
    </w:p>
    <w:p>
      <w:pPr>
        <w:numPr>
          <w:numId w:val="11"/>
        </w:numPr>
        <w:spacing w:before="120" w:after="120" w:line="288" w:lineRule="auto"/>
        <w:ind w:left="0"/>
        <w:jc w:val="left"/>
      </w:pPr>
      <w:r>
        <w:rPr>
          <w:rFonts w:eastAsia="等线" w:ascii="Arial" w:cs="Arial" w:hAnsi="Arial"/>
          <w:sz w:val="22"/>
        </w:rPr>
        <w:t xml:space="preserve">Process </w:t>
      </w:r>
      <w:r>
        <w:rPr>
          <w:rFonts w:eastAsia="等线" w:ascii="Arial" w:cs="Arial" w:hAnsi="Arial"/>
          <w:b w:val="true"/>
          <w:sz w:val="22"/>
        </w:rPr>
        <w:t>Statement of Account (SOA)</w:t>
      </w:r>
      <w:r>
        <w:rPr>
          <w:rFonts w:eastAsia="等线" w:ascii="Arial" w:cs="Arial" w:hAnsi="Arial"/>
          <w:sz w:val="22"/>
        </w:rPr>
        <w:t xml:space="preserve"> and correctly map payments/amounts to invoices</w:t>
      </w:r>
    </w:p>
    <w:p>
      <w:pPr>
        <w:numPr>
          <w:numId w:val="12"/>
        </w:numPr>
        <w:spacing w:before="120" w:after="120" w:line="288" w:lineRule="auto"/>
        <w:ind w:left="0"/>
        <w:jc w:val="left"/>
      </w:pPr>
      <w:r>
        <w:rPr>
          <w:rFonts w:eastAsia="等线" w:ascii="Arial" w:cs="Arial" w:hAnsi="Arial"/>
          <w:sz w:val="22"/>
        </w:rPr>
        <w:t>Tag invoices (attribution) so reporting and follow-up becomes cleaner</w:t>
      </w:r>
    </w:p>
    <w:p>
      <w:pPr>
        <w:pStyle w:val="3"/>
        <w:spacing w:before="300" w:after="120" w:line="288" w:lineRule="auto"/>
        <w:ind w:left="0"/>
        <w:jc w:val="left"/>
        <w:outlineLvl w:val="2"/>
      </w:pPr>
      <w:bookmarkStart w:name="heading_4" w:id="4"/>
      <w:r>
        <w:rPr>
          <w:rFonts w:eastAsia="等线" w:ascii="Arial" w:cs="Arial" w:hAnsi="Arial"/>
          <w:b w:val="true"/>
          <w:sz w:val="30"/>
        </w:rPr>
        <w:t>C) Outdoor sales updates are not captured consistently</w:t>
      </w:r>
      <w:bookmarkEnd w:id="4"/>
    </w:p>
    <w:p>
      <w:pPr>
        <w:spacing w:before="120" w:after="120" w:line="288" w:lineRule="auto"/>
        <w:ind w:left="0"/>
        <w:jc w:val="left"/>
      </w:pPr>
      <w:r>
        <w:rPr>
          <w:rFonts w:eastAsia="等线" w:ascii="Arial" w:cs="Arial" w:hAnsi="Arial"/>
          <w:sz w:val="22"/>
        </w:rPr>
        <w:t>Sales leaders want visibility into:</w:t>
      </w:r>
    </w:p>
    <w:p>
      <w:pPr>
        <w:numPr>
          <w:numId w:val="13"/>
        </w:numPr>
        <w:spacing w:before="120" w:after="120" w:line="288" w:lineRule="auto"/>
        <w:ind w:left="0"/>
        <w:jc w:val="left"/>
      </w:pPr>
      <w:r>
        <w:rPr>
          <w:rFonts w:eastAsia="等线" w:ascii="Arial" w:cs="Arial" w:hAnsi="Arial"/>
          <w:sz w:val="22"/>
        </w:rPr>
        <w:t>Who salespeople met, what was discussed, next steps</w:t>
      </w:r>
    </w:p>
    <w:p>
      <w:pPr>
        <w:numPr>
          <w:numId w:val="14"/>
        </w:numPr>
        <w:spacing w:before="120" w:after="120" w:line="288" w:lineRule="auto"/>
        <w:ind w:left="0"/>
        <w:jc w:val="left"/>
      </w:pPr>
      <w:r>
        <w:rPr>
          <w:rFonts w:eastAsia="等线" w:ascii="Arial" w:cs="Arial" w:hAnsi="Arial"/>
          <w:sz w:val="22"/>
        </w:rPr>
        <w:t>Daily updates are hard to enforce (especially when updates are voice notes / informal)</w:t>
      </w:r>
    </w:p>
    <w:p>
      <w:pPr>
        <w:numPr>
          <w:numId w:val="15"/>
        </w:numPr>
        <w:spacing w:before="120" w:after="120" w:line="288" w:lineRule="auto"/>
        <w:ind w:left="0"/>
        <w:jc w:val="left"/>
      </w:pPr>
      <w:r>
        <w:rPr>
          <w:rFonts w:eastAsia="等线" w:ascii="Arial" w:cs="Arial" w:hAnsi="Arial"/>
          <w:sz w:val="22"/>
        </w:rPr>
        <w:t>Teams can’t easily retrieve “what happened last meeting?” without scrolling chats or asking around</w:t>
      </w:r>
    </w:p>
    <w:p>
      <w:pPr>
        <w:numPr>
          <w:numId w:val="16"/>
        </w:numPr>
        <w:spacing w:before="120" w:after="120" w:line="288" w:lineRule="auto"/>
        <w:ind w:left="0"/>
        <w:jc w:val="left"/>
      </w:pPr>
      <w:r>
        <w:rPr>
          <w:rFonts w:eastAsia="等线" w:ascii="Arial" w:cs="Arial" w:hAnsi="Arial"/>
          <w:sz w:val="22"/>
        </w:rPr>
        <w:t>Sales team don't have a simpler way to update the meeting information after they have met a client</w:t>
      </w:r>
    </w:p>
    <w:p>
      <w:pPr>
        <w:pStyle w:val="3"/>
        <w:spacing w:before="300" w:after="120" w:line="288" w:lineRule="auto"/>
        <w:ind w:left="0"/>
        <w:jc w:val="left"/>
        <w:outlineLvl w:val="2"/>
      </w:pPr>
      <w:bookmarkStart w:name="heading_5" w:id="5"/>
      <w:r>
        <w:rPr>
          <w:rFonts w:eastAsia="等线" w:ascii="Arial" w:cs="Arial" w:hAnsi="Arial"/>
          <w:b w:val="true"/>
          <w:sz w:val="30"/>
        </w:rPr>
        <w:t>D) Maintenance work needs faster quoting + better workforce visibility</w:t>
      </w:r>
      <w:bookmarkEnd w:id="5"/>
    </w:p>
    <w:p>
      <w:pPr>
        <w:spacing w:before="120" w:after="120" w:line="288" w:lineRule="auto"/>
        <w:ind w:left="0"/>
        <w:jc w:val="left"/>
      </w:pPr>
      <w:r>
        <w:rPr>
          <w:rFonts w:eastAsia="等线" w:ascii="Arial" w:cs="Arial" w:hAnsi="Arial"/>
          <w:sz w:val="22"/>
        </w:rPr>
        <w:t>Maintenance teams need tools to:</w:t>
      </w:r>
    </w:p>
    <w:p>
      <w:pPr>
        <w:numPr>
          <w:numId w:val="17"/>
        </w:numPr>
        <w:spacing w:before="120" w:after="120" w:line="288" w:lineRule="auto"/>
        <w:ind w:left="0"/>
        <w:jc w:val="left"/>
      </w:pPr>
      <w:r>
        <w:rPr>
          <w:rFonts w:eastAsia="等线" w:ascii="Arial" w:cs="Arial" w:hAnsi="Arial"/>
          <w:sz w:val="22"/>
        </w:rPr>
        <w:t>Generate quotations quickly while on-site (during diagnosis)</w:t>
      </w:r>
    </w:p>
    <w:p>
      <w:pPr>
        <w:numPr>
          <w:numId w:val="18"/>
        </w:numPr>
        <w:spacing w:before="120" w:after="120" w:line="288" w:lineRule="auto"/>
        <w:ind w:left="0"/>
        <w:jc w:val="left"/>
      </w:pPr>
      <w:r>
        <w:rPr>
          <w:rFonts w:eastAsia="等线" w:ascii="Arial" w:cs="Arial" w:hAnsi="Arial"/>
          <w:sz w:val="22"/>
        </w:rPr>
        <w:t>Give management visibility on where field staff are (location + activity context)</w:t>
      </w:r>
    </w:p>
    <w:p>
      <w:pPr>
        <w:pBdr>
          <w:bottom w:val="single" w:color="dee0e3"/>
          <w:between w:val="single" w:color="dee0e3"/>
        </w:pBdr>
        <w:spacing w:before="120" w:after="120" w:line="288" w:lineRule="auto"/>
        <w:ind w:left="0"/>
      </w:pPr>
    </w:p>
    <w:p>
      <w:pPr>
        <w:pStyle w:val="2"/>
        <w:spacing w:before="320" w:after="120" w:line="288" w:lineRule="auto"/>
        <w:ind w:left="0"/>
        <w:jc w:val="left"/>
        <w:outlineLvl w:val="1"/>
      </w:pPr>
      <w:bookmarkStart w:name="heading_6" w:id="6"/>
      <w:r>
        <w:rPr>
          <w:rFonts w:eastAsia="等线" w:ascii="Arial" w:cs="Arial" w:hAnsi="Arial"/>
          <w:color w:val="3370ff"/>
          <w:sz w:val="32"/>
        </w:rPr>
        <w:t xml:space="preserve">2. </w:t>
      </w:r>
      <w:r>
        <w:rPr>
          <w:rFonts w:eastAsia="等线" w:ascii="Arial" w:cs="Arial" w:hAnsi="Arial"/>
          <w:b w:val="true"/>
          <w:sz w:val="32"/>
        </w:rPr>
        <w:t>What you will get after implementing MAIA</w:t>
      </w:r>
      <w:bookmarkEnd w:id="6"/>
    </w:p>
    <w:p>
      <w:pPr>
        <w:pStyle w:val="3"/>
        <w:spacing w:before="300" w:after="120" w:line="288" w:lineRule="auto"/>
        <w:ind w:left="0"/>
        <w:jc w:val="left"/>
        <w:outlineLvl w:val="2"/>
      </w:pPr>
      <w:bookmarkStart w:name="heading_7" w:id="7"/>
      <w:r>
        <w:rPr>
          <w:rFonts w:eastAsia="等线" w:ascii="Arial" w:cs="Arial" w:hAnsi="Arial"/>
          <w:b w:val="true"/>
          <w:sz w:val="30"/>
        </w:rPr>
        <w:t>A) A B2B AI “Sales Support” workflow that creates Quotations and Sales Orders for your team</w:t>
      </w:r>
      <w:bookmarkEnd w:id="7"/>
    </w:p>
    <w:p>
      <w:pPr>
        <w:spacing w:before="120" w:after="120" w:line="288" w:lineRule="auto"/>
        <w:ind w:left="0"/>
        <w:jc w:val="left"/>
      </w:pPr>
      <w:r>
        <w:rPr>
          <w:rFonts w:eastAsia="等线" w:ascii="Arial" w:cs="Arial" w:hAnsi="Arial"/>
          <w:sz w:val="22"/>
        </w:rPr>
        <w:t>SCC staff will be able to use MAIA via WhatsApp to:</w:t>
      </w:r>
    </w:p>
    <w:p>
      <w:pPr>
        <w:numPr>
          <w:numId w:val="19"/>
        </w:numPr>
        <w:spacing w:before="120" w:after="120" w:line="288" w:lineRule="auto"/>
        <w:ind w:left="0"/>
        <w:jc w:val="left"/>
      </w:pPr>
      <w:r>
        <w:rPr>
          <w:rFonts w:eastAsia="等线" w:ascii="Arial" w:cs="Arial" w:hAnsi="Arial"/>
          <w:sz w:val="22"/>
        </w:rPr>
        <w:t>create quotations from chat with natural chat: “Create order for Customer A, Item X 10 cartons, deliver Friday”</w:t>
      </w:r>
    </w:p>
    <w:p>
      <w:pPr>
        <w:numPr>
          <w:numId w:val="20"/>
        </w:numPr>
        <w:spacing w:before="120" w:after="120" w:line="288" w:lineRule="auto"/>
        <w:ind w:left="0"/>
        <w:jc w:val="left"/>
      </w:pPr>
      <w:r>
        <w:rPr>
          <w:rFonts w:eastAsia="等线" w:ascii="Arial" w:cs="Arial" w:hAnsi="Arial"/>
          <w:sz w:val="22"/>
        </w:rPr>
        <w:t>convert quotations into sales orders with natural chat: “Create order for Customer A, Item X 10 cartons, deliver Friday”</w:t>
      </w:r>
    </w:p>
    <w:p>
      <w:pPr>
        <w:numPr>
          <w:numId w:val="21"/>
        </w:numPr>
        <w:spacing w:before="120" w:after="120" w:line="288" w:lineRule="auto"/>
        <w:ind w:left="0"/>
        <w:jc w:val="left"/>
      </w:pPr>
      <w:r>
        <w:rPr>
          <w:rFonts w:eastAsia="等线" w:ascii="Arial" w:cs="Arial" w:hAnsi="Arial"/>
          <w:sz w:val="22"/>
        </w:rPr>
        <w:t>validate missing details before submission (address, date, PIC, delivery method, etc.)</w:t>
      </w:r>
    </w:p>
    <w:p>
      <w:pPr>
        <w:numPr>
          <w:numId w:val="22"/>
        </w:numPr>
        <w:spacing w:before="120" w:after="120" w:line="288" w:lineRule="auto"/>
        <w:ind w:left="0"/>
        <w:jc w:val="left"/>
      </w:pPr>
      <w:r>
        <w:rPr>
          <w:rFonts w:eastAsia="等线" w:ascii="Arial" w:cs="Arial" w:hAnsi="Arial"/>
          <w:sz w:val="22"/>
        </w:rPr>
        <w:t>check pricing, stock, and customer-specific rules (if enabled)</w:t>
      </w:r>
    </w:p>
    <w:p>
      <w:pPr>
        <w:numPr>
          <w:numId w:val="23"/>
        </w:numPr>
        <w:spacing w:before="120" w:after="120" w:line="288" w:lineRule="auto"/>
        <w:ind w:left="0"/>
        <w:jc w:val="left"/>
      </w:pPr>
      <w:r>
        <w:rPr>
          <w:rFonts w:eastAsia="等线" w:ascii="Arial" w:cs="Arial" w:hAnsi="Arial"/>
          <w:sz w:val="22"/>
        </w:rPr>
        <w:t>retrieve order status without logging into ERP</w:t>
      </w:r>
    </w:p>
    <w:p>
      <w:pPr>
        <w:numPr>
          <w:numId w:val="24"/>
        </w:numPr>
        <w:spacing w:before="120" w:after="120" w:line="288" w:lineRule="auto"/>
        <w:ind w:left="0"/>
        <w:jc w:val="left"/>
      </w:pPr>
      <w:r>
        <w:rPr>
          <w:rFonts w:eastAsia="等线" w:ascii="Arial" w:cs="Arial" w:hAnsi="Arial"/>
          <w:sz w:val="22"/>
        </w:rPr>
        <w:t>Integrated to ERP</w:t>
      </w:r>
    </w:p>
    <w:p>
      <w:pPr>
        <w:spacing w:before="120" w:after="120" w:line="288" w:lineRule="auto"/>
        <w:ind w:left="0"/>
        <w:jc w:val="left"/>
      </w:pPr>
      <w:r>
        <w:rPr>
          <w:rFonts w:eastAsia="等线" w:ascii="Arial" w:cs="Arial" w:hAnsi="Arial"/>
          <w:sz w:val="22"/>
        </w:rPr>
        <w:t>This is especially useful for:</w:t>
      </w:r>
    </w:p>
    <w:p>
      <w:pPr>
        <w:numPr>
          <w:numId w:val="25"/>
        </w:numPr>
        <w:spacing w:before="120" w:after="120" w:line="288" w:lineRule="auto"/>
        <w:ind w:left="0"/>
        <w:jc w:val="left"/>
      </w:pPr>
      <w:r>
        <w:rPr>
          <w:rFonts w:eastAsia="等线" w:ascii="Arial" w:cs="Arial" w:hAnsi="Arial"/>
          <w:sz w:val="22"/>
        </w:rPr>
        <w:t>food service machine sales</w:t>
      </w:r>
    </w:p>
    <w:p>
      <w:pPr>
        <w:numPr>
          <w:numId w:val="26"/>
        </w:numPr>
        <w:spacing w:before="120" w:after="120" w:line="288" w:lineRule="auto"/>
        <w:ind w:left="0"/>
        <w:jc w:val="left"/>
      </w:pPr>
      <w:r>
        <w:rPr>
          <w:rFonts w:eastAsia="等线" w:ascii="Arial" w:cs="Arial" w:hAnsi="Arial"/>
          <w:sz w:val="22"/>
        </w:rPr>
        <w:t>spare parts orders</w:t>
      </w:r>
    </w:p>
    <w:p>
      <w:pPr>
        <w:numPr>
          <w:numId w:val="27"/>
        </w:numPr>
        <w:spacing w:before="120" w:after="120" w:line="288" w:lineRule="auto"/>
        <w:ind w:left="0"/>
        <w:jc w:val="left"/>
      </w:pPr>
      <w:r>
        <w:rPr>
          <w:rFonts w:eastAsia="等线" w:ascii="Arial" w:cs="Arial" w:hAnsi="Arial"/>
          <w:sz w:val="22"/>
        </w:rPr>
        <w:t>repeat dealer/customer orders</w:t>
      </w:r>
    </w:p>
    <w:p>
      <w:pPr>
        <w:numPr>
          <w:numId w:val="28"/>
        </w:numPr>
        <w:spacing w:before="120" w:after="120" w:line="288" w:lineRule="auto"/>
        <w:ind w:left="0"/>
        <w:jc w:val="left"/>
      </w:pPr>
      <w:r>
        <w:rPr>
          <w:rFonts w:eastAsia="等线" w:ascii="Arial" w:cs="Arial" w:hAnsi="Arial"/>
          <w:sz w:val="22"/>
        </w:rPr>
        <w:t>animal feed orders coming in through chat or calls</w:t>
      </w:r>
    </w:p>
    <w:p>
      <w:pPr>
        <w:spacing w:before="120" w:after="120" w:line="288" w:lineRule="auto"/>
        <w:ind w:left="0"/>
        <w:jc w:val="left"/>
      </w:pPr>
      <w:r>
        <w:rPr>
          <w:rFonts w:eastAsia="等线" w:ascii="Arial" w:cs="Arial" w:hAnsi="Arial"/>
          <w:b w:val="true"/>
          <w:sz w:val="22"/>
        </w:rPr>
        <w:t>Business outcome:</w:t>
      </w:r>
      <w:r>
        <w:rPr>
          <w:rFonts w:eastAsia="等线" w:ascii="Arial" w:cs="Arial" w:hAnsi="Arial"/>
          <w:sz w:val="22"/>
        </w:rPr>
        <w:br/>
      </w:r>
      <w:r>
        <w:rPr>
          <w:rFonts w:eastAsia="等线" w:ascii="Arial" w:cs="Arial" w:hAnsi="Arial"/>
          <w:sz w:val="22"/>
        </w:rPr>
        <w:t>Faster order turnaround, fewer order-entry mistakes, and less dependency on manual admin.</w:t>
      </w:r>
    </w:p>
    <w:p>
      <w:pPr>
        <w:pStyle w:val="3"/>
        <w:spacing w:before="300" w:after="120" w:line="288" w:lineRule="auto"/>
        <w:ind w:left="0"/>
        <w:jc w:val="left"/>
        <w:outlineLvl w:val="2"/>
      </w:pPr>
      <w:bookmarkStart w:name="heading_8" w:id="8"/>
      <w:r>
        <w:rPr>
          <w:rFonts w:eastAsia="等线" w:ascii="Arial" w:cs="Arial" w:hAnsi="Arial"/>
          <w:b w:val="true"/>
          <w:sz w:val="30"/>
        </w:rPr>
        <w:t>B) Finance Workflow and Chatbot for Daily Reporting and Invoice Knock-Off</w:t>
      </w:r>
      <w:bookmarkEnd w:id="8"/>
    </w:p>
    <w:p>
      <w:pPr>
        <w:spacing w:before="120" w:after="120" w:line="288" w:lineRule="auto"/>
        <w:ind w:left="0"/>
        <w:jc w:val="left"/>
      </w:pPr>
      <w:r>
        <w:rPr>
          <w:rFonts w:eastAsia="等线" w:ascii="Arial" w:cs="Arial" w:hAnsi="Arial"/>
          <w:sz w:val="22"/>
        </w:rPr>
        <w:t>Finance team can use MAIA (WhatsApp-based) to:</w:t>
      </w:r>
    </w:p>
    <w:p>
      <w:pPr>
        <w:numPr>
          <w:numId w:val="29"/>
        </w:numPr>
        <w:spacing w:before="120" w:after="120" w:line="288" w:lineRule="auto"/>
        <w:ind w:left="0"/>
        <w:jc w:val="left"/>
      </w:pPr>
      <w:r>
        <w:rPr>
          <w:rFonts w:eastAsia="等线" w:ascii="Arial" w:cs="Arial" w:hAnsi="Arial"/>
          <w:sz w:val="22"/>
        </w:rPr>
        <w:t xml:space="preserve">Receive </w:t>
      </w:r>
      <w:r>
        <w:rPr>
          <w:rFonts w:eastAsia="等线" w:ascii="Arial" w:cs="Arial" w:hAnsi="Arial"/>
          <w:b w:val="true"/>
          <w:sz w:val="22"/>
        </w:rPr>
        <w:t>daily sales report</w:t>
      </w:r>
      <w:r>
        <w:rPr>
          <w:rFonts w:eastAsia="等线" w:ascii="Arial" w:cs="Arial" w:hAnsi="Arial"/>
          <w:sz w:val="22"/>
        </w:rPr>
        <w:t xml:space="preserve"> automatically (scheduled)</w:t>
      </w:r>
    </w:p>
    <w:p>
      <w:pPr>
        <w:numPr>
          <w:numId w:val="30"/>
        </w:numPr>
        <w:spacing w:before="120" w:after="120" w:line="288" w:lineRule="auto"/>
        <w:ind w:left="0"/>
        <w:jc w:val="left"/>
      </w:pPr>
      <w:r>
        <w:rPr>
          <w:rFonts w:eastAsia="等线" w:ascii="Arial" w:cs="Arial" w:hAnsi="Arial"/>
          <w:sz w:val="22"/>
        </w:rPr>
        <w:t xml:space="preserve">Submit a </w:t>
      </w:r>
      <w:r>
        <w:rPr>
          <w:rFonts w:eastAsia="等线" w:ascii="Arial" w:cs="Arial" w:hAnsi="Arial"/>
          <w:b w:val="true"/>
          <w:sz w:val="22"/>
        </w:rPr>
        <w:t>Statement of Account</w:t>
      </w:r>
      <w:r>
        <w:rPr>
          <w:rFonts w:eastAsia="等线" w:ascii="Arial" w:cs="Arial" w:hAnsi="Arial"/>
          <w:sz w:val="22"/>
        </w:rPr>
        <w:t xml:space="preserve"> (SOA) and have MAIA:</w:t>
      </w:r>
    </w:p>
    <w:p>
      <w:pPr>
        <w:numPr>
          <w:numId w:val="31"/>
        </w:numPr>
        <w:spacing w:before="120" w:after="120" w:line="288" w:lineRule="auto"/>
        <w:ind w:left="453"/>
        <w:jc w:val="left"/>
      </w:pPr>
      <w:r>
        <w:rPr>
          <w:rFonts w:eastAsia="等线" w:ascii="Arial" w:cs="Arial" w:hAnsi="Arial"/>
          <w:sz w:val="22"/>
        </w:rPr>
        <w:t>Extract invoice numbers + amounts to knock off</w:t>
      </w:r>
    </w:p>
    <w:p>
      <w:pPr>
        <w:numPr>
          <w:numId w:val="32"/>
        </w:numPr>
        <w:spacing w:before="120" w:after="120" w:line="288" w:lineRule="auto"/>
        <w:ind w:left="453"/>
        <w:jc w:val="left"/>
      </w:pPr>
      <w:r>
        <w:rPr>
          <w:rFonts w:eastAsia="等线" w:ascii="Arial" w:cs="Arial" w:hAnsi="Arial"/>
          <w:sz w:val="22"/>
        </w:rPr>
        <w:t>Produce a “knock-off suggestion list” for finance confirmation</w:t>
      </w:r>
    </w:p>
    <w:p>
      <w:pPr>
        <w:numPr>
          <w:numId w:val="33"/>
        </w:numPr>
        <w:spacing w:before="120" w:after="120" w:line="288" w:lineRule="auto"/>
        <w:ind w:left="453"/>
        <w:jc w:val="left"/>
      </w:pPr>
      <w:r>
        <w:rPr>
          <w:rFonts w:eastAsia="等线" w:ascii="Arial" w:cs="Arial" w:hAnsi="Arial"/>
          <w:sz w:val="22"/>
        </w:rPr>
        <w:t>Record attribution tags per invoice (e.g., “Watsons”, “MR DIY”, “Promo-2026Q1”, “Key Account”, “Channel: HORECA”, etc.)</w:t>
      </w:r>
    </w:p>
    <w:p>
      <w:pPr>
        <w:spacing w:before="120" w:after="120" w:line="288" w:lineRule="auto"/>
        <w:ind w:left="0"/>
        <w:jc w:val="left"/>
      </w:pPr>
      <w:r>
        <w:rPr>
          <w:rFonts w:eastAsia="等线" w:ascii="Arial" w:cs="Arial" w:hAnsi="Arial"/>
          <w:b w:val="true"/>
          <w:sz w:val="22"/>
        </w:rPr>
        <w:t>Business outcome:</w:t>
      </w:r>
      <w:r>
        <w:rPr>
          <w:rFonts w:eastAsia="等线" w:ascii="Arial" w:cs="Arial" w:hAnsi="Arial"/>
          <w:sz w:val="22"/>
        </w:rPr>
        <w:br/>
      </w:r>
      <w:r>
        <w:rPr>
          <w:rFonts w:eastAsia="等线" w:ascii="Arial" w:cs="Arial" w:hAnsi="Arial"/>
          <w:sz w:val="22"/>
        </w:rPr>
        <w:t>Faster reconciliation, cleaner reporting, and less manual compilation.</w:t>
      </w:r>
    </w:p>
    <w:p>
      <w:pPr>
        <w:pStyle w:val="3"/>
        <w:spacing w:before="300" w:after="120" w:line="288" w:lineRule="auto"/>
        <w:ind w:left="0"/>
        <w:jc w:val="left"/>
        <w:outlineLvl w:val="2"/>
      </w:pPr>
      <w:bookmarkStart w:name="heading_9" w:id="9"/>
      <w:r>
        <w:rPr>
          <w:rFonts w:eastAsia="等线" w:ascii="Arial" w:cs="Arial" w:hAnsi="Arial"/>
          <w:b w:val="true"/>
          <w:sz w:val="30"/>
        </w:rPr>
        <w:t>C) Outdoor Sales “Meeting Logger” inside the sales agent chatbot</w:t>
      </w:r>
      <w:bookmarkEnd w:id="9"/>
    </w:p>
    <w:p>
      <w:pPr>
        <w:spacing w:before="120" w:after="120" w:line="288" w:lineRule="auto"/>
        <w:ind w:left="0"/>
        <w:jc w:val="left"/>
      </w:pPr>
      <w:r>
        <w:rPr>
          <w:rFonts w:eastAsia="等线" w:ascii="Arial" w:cs="Arial" w:hAnsi="Arial"/>
          <w:sz w:val="22"/>
        </w:rPr>
        <w:t>Outdoor sales can:</w:t>
      </w:r>
    </w:p>
    <w:p>
      <w:pPr>
        <w:numPr>
          <w:numId w:val="34"/>
        </w:numPr>
        <w:spacing w:before="120" w:after="120" w:line="288" w:lineRule="auto"/>
        <w:ind w:left="0"/>
        <w:jc w:val="left"/>
      </w:pPr>
      <w:r>
        <w:rPr>
          <w:rFonts w:eastAsia="等线" w:ascii="Arial" w:cs="Arial" w:hAnsi="Arial"/>
          <w:sz w:val="22"/>
        </w:rPr>
        <w:t>Record who they met + meeting notes (text / voice input)</w:t>
      </w:r>
    </w:p>
    <w:p>
      <w:pPr>
        <w:numPr>
          <w:numId w:val="35"/>
        </w:numPr>
        <w:spacing w:before="120" w:after="120" w:line="288" w:lineRule="auto"/>
        <w:ind w:left="0"/>
        <w:jc w:val="left"/>
      </w:pPr>
      <w:r>
        <w:rPr>
          <w:rFonts w:eastAsia="等线" w:ascii="Arial" w:cs="Arial" w:hAnsi="Arial"/>
          <w:sz w:val="22"/>
        </w:rPr>
        <w:t xml:space="preserve">Send </w:t>
      </w:r>
      <w:r>
        <w:rPr>
          <w:rFonts w:eastAsia="等线" w:ascii="Arial" w:cs="Arial" w:hAnsi="Arial"/>
          <w:b w:val="true"/>
          <w:sz w:val="22"/>
        </w:rPr>
        <w:t>voice notes</w:t>
      </w:r>
      <w:r>
        <w:rPr>
          <w:rFonts w:eastAsia="等线" w:ascii="Arial" w:cs="Arial" w:hAnsi="Arial"/>
          <w:sz w:val="22"/>
        </w:rPr>
        <w:t xml:space="preserve"> to MAIA summarizing meetings and updates</w:t>
      </w:r>
    </w:p>
    <w:p>
      <w:pPr>
        <w:numPr>
          <w:numId w:val="36"/>
        </w:numPr>
        <w:spacing w:before="120" w:after="120" w:line="288" w:lineRule="auto"/>
        <w:ind w:left="0"/>
        <w:jc w:val="left"/>
      </w:pPr>
      <w:r>
        <w:rPr>
          <w:rFonts w:eastAsia="等线" w:ascii="Arial" w:cs="Arial" w:hAnsi="Arial"/>
          <w:sz w:val="22"/>
        </w:rPr>
        <w:t>Management can query anytime:</w:t>
      </w:r>
    </w:p>
    <w:p>
      <w:pPr>
        <w:numPr>
          <w:numId w:val="37"/>
        </w:numPr>
        <w:spacing w:before="120" w:after="120" w:line="288" w:lineRule="auto"/>
        <w:ind w:left="453"/>
        <w:jc w:val="left"/>
      </w:pPr>
      <w:r>
        <w:rPr>
          <w:rFonts w:eastAsia="等线" w:ascii="Arial" w:cs="Arial" w:hAnsi="Arial"/>
          <w:sz w:val="22"/>
        </w:rPr>
        <w:t>“Show me last meeting notes for Customer ABC”</w:t>
      </w:r>
    </w:p>
    <w:p>
      <w:pPr>
        <w:numPr>
          <w:numId w:val="38"/>
        </w:numPr>
        <w:spacing w:before="120" w:after="120" w:line="288" w:lineRule="auto"/>
        <w:ind w:left="453"/>
        <w:jc w:val="left"/>
      </w:pPr>
      <w:r>
        <w:rPr>
          <w:rFonts w:eastAsia="等线" w:ascii="Arial" w:cs="Arial" w:hAnsi="Arial"/>
          <w:sz w:val="22"/>
        </w:rPr>
        <w:t>“What did Ali update yesterday?”</w:t>
      </w:r>
    </w:p>
    <w:p>
      <w:pPr>
        <w:numPr>
          <w:numId w:val="39"/>
        </w:numPr>
        <w:spacing w:before="120" w:after="120" w:line="288" w:lineRule="auto"/>
        <w:ind w:left="453"/>
        <w:jc w:val="left"/>
      </w:pPr>
      <w:r>
        <w:rPr>
          <w:rFonts w:eastAsia="等线" w:ascii="Arial" w:cs="Arial" w:hAnsi="Arial"/>
          <w:sz w:val="22"/>
        </w:rPr>
        <w:t>“List all meetings logged this week by team”</w:t>
      </w:r>
    </w:p>
    <w:p>
      <w:pPr>
        <w:numPr>
          <w:numId w:val="40"/>
        </w:numPr>
        <w:spacing w:before="120" w:after="120" w:line="288" w:lineRule="auto"/>
        <w:ind w:left="0"/>
        <w:jc w:val="left"/>
      </w:pPr>
      <w:r>
        <w:rPr>
          <w:rFonts w:eastAsia="等线" w:ascii="Arial" w:cs="Arial" w:hAnsi="Arial"/>
          <w:sz w:val="22"/>
        </w:rPr>
        <w:t>Meeting notes will also be updated on SAP</w:t>
      </w:r>
    </w:p>
    <w:p>
      <w:pPr>
        <w:pStyle w:val="3"/>
        <w:spacing w:before="300" w:after="120" w:line="288" w:lineRule="auto"/>
        <w:ind w:left="0"/>
        <w:jc w:val="left"/>
        <w:outlineLvl w:val="2"/>
      </w:pPr>
      <w:bookmarkStart w:name="heading_10" w:id="10"/>
      <w:r>
        <w:rPr>
          <w:rFonts w:eastAsia="等线" w:ascii="Arial" w:cs="Arial" w:hAnsi="Arial"/>
          <w:b w:val="true"/>
          <w:sz w:val="30"/>
        </w:rPr>
        <w:t>D) A Maintenance chatbot for on-site quotation + management visibility</w:t>
      </w:r>
      <w:bookmarkEnd w:id="10"/>
    </w:p>
    <w:p>
      <w:pPr>
        <w:spacing w:before="120" w:after="120" w:line="288" w:lineRule="auto"/>
        <w:ind w:left="0"/>
        <w:jc w:val="left"/>
      </w:pPr>
      <w:r>
        <w:rPr>
          <w:rFonts w:eastAsia="等线" w:ascii="Arial" w:cs="Arial" w:hAnsi="Arial"/>
          <w:sz w:val="22"/>
        </w:rPr>
        <w:t>Maintenance team can:</w:t>
      </w:r>
    </w:p>
    <w:p>
      <w:pPr>
        <w:numPr>
          <w:numId w:val="41"/>
        </w:numPr>
        <w:spacing w:before="120" w:after="120" w:line="288" w:lineRule="auto"/>
        <w:ind w:left="0"/>
        <w:jc w:val="left"/>
      </w:pPr>
      <w:r>
        <w:rPr>
          <w:rFonts w:eastAsia="等线" w:ascii="Arial" w:cs="Arial" w:hAnsi="Arial"/>
          <w:sz w:val="22"/>
        </w:rPr>
        <w:t>Generate a quotation while on-site after diagnosis</w:t>
      </w:r>
    </w:p>
    <w:p>
      <w:pPr>
        <w:numPr>
          <w:numId w:val="42"/>
        </w:numPr>
        <w:spacing w:before="120" w:after="120" w:line="288" w:lineRule="auto"/>
        <w:ind w:left="0"/>
        <w:jc w:val="left"/>
      </w:pPr>
      <w:r>
        <w:rPr>
          <w:rFonts w:eastAsia="等线" w:ascii="Arial" w:cs="Arial" w:hAnsi="Arial"/>
          <w:sz w:val="22"/>
        </w:rPr>
        <w:t>Capture site details, issue category, parts/labour, photos (optional), and quotation output</w:t>
        <w:br/>
      </w:r>
      <w:r>
        <w:rPr>
          <w:rFonts w:eastAsia="等线" w:ascii="Arial" w:cs="Arial" w:hAnsi="Arial"/>
          <w:sz w:val="22"/>
        </w:rPr>
        <w:t>Management can:</w:t>
      </w:r>
    </w:p>
    <w:p>
      <w:pPr>
        <w:numPr>
          <w:numId w:val="43"/>
        </w:numPr>
        <w:spacing w:before="120" w:after="120" w:line="288" w:lineRule="auto"/>
        <w:ind w:left="0"/>
        <w:jc w:val="left"/>
      </w:pPr>
      <w:r>
        <w:rPr>
          <w:rFonts w:eastAsia="等线" w:ascii="Arial" w:cs="Arial" w:hAnsi="Arial"/>
          <w:sz w:val="22"/>
        </w:rPr>
        <w:t xml:space="preserve">See </w:t>
      </w:r>
      <w:r>
        <w:rPr>
          <w:rFonts w:eastAsia="等线" w:ascii="Arial" w:cs="Arial" w:hAnsi="Arial"/>
          <w:b w:val="true"/>
          <w:sz w:val="22"/>
        </w:rPr>
        <w:t>where maintenance staff are</w:t>
      </w:r>
      <w:r>
        <w:rPr>
          <w:rFonts w:eastAsia="等线" w:ascii="Arial" w:cs="Arial" w:hAnsi="Arial"/>
          <w:sz w:val="22"/>
        </w:rPr>
        <w:t xml:space="preserve"> (location visibility, subject to privacy/consent + implementation approach)</w:t>
      </w:r>
    </w:p>
    <w:p>
      <w:pPr>
        <w:pBdr>
          <w:bottom w:val="single" w:color="dee0e3"/>
          <w:between w:val="single" w:color="dee0e3"/>
        </w:pBdr>
        <w:spacing w:before="120" w:after="120" w:line="288" w:lineRule="auto"/>
        <w:ind w:left="0"/>
      </w:pPr>
    </w:p>
    <w:p>
      <w:pPr>
        <w:pStyle w:val="2"/>
        <w:spacing w:before="320" w:after="120" w:line="288" w:lineRule="auto"/>
        <w:ind w:left="0"/>
        <w:jc w:val="left"/>
        <w:outlineLvl w:val="1"/>
      </w:pPr>
      <w:bookmarkStart w:name="heading_11" w:id="11"/>
      <w:r>
        <w:rPr>
          <w:rFonts w:eastAsia="等线" w:ascii="Arial" w:cs="Arial" w:hAnsi="Arial"/>
          <w:color w:val="3370ff"/>
          <w:sz w:val="32"/>
        </w:rPr>
        <w:t xml:space="preserve">3. </w:t>
      </w:r>
      <w:r>
        <w:rPr>
          <w:rFonts w:eastAsia="等线" w:ascii="Arial" w:cs="Arial" w:hAnsi="Arial"/>
          <w:b w:val="true"/>
          <w:sz w:val="32"/>
        </w:rPr>
        <w:t>How MAIA works</w:t>
      </w:r>
      <w:bookmarkEnd w:id="11"/>
    </w:p>
    <w:p>
      <w:pPr>
        <w:pStyle w:val="3"/>
        <w:spacing w:before="300" w:after="120" w:line="288" w:lineRule="auto"/>
        <w:ind w:left="0"/>
        <w:jc w:val="left"/>
        <w:outlineLvl w:val="2"/>
      </w:pPr>
      <w:bookmarkStart w:name="heading_12" w:id="12"/>
      <w:r>
        <w:rPr>
          <w:rFonts w:eastAsia="等线" w:ascii="Arial" w:cs="Arial" w:hAnsi="Arial"/>
          <w:b w:val="true"/>
          <w:sz w:val="30"/>
        </w:rPr>
        <w:t>Scenario A — Sales team creates a B2B order</w:t>
      </w:r>
      <w:bookmarkEnd w:id="12"/>
    </w:p>
    <w:p>
      <w:pPr>
        <w:numPr>
          <w:numId w:val="44"/>
        </w:numPr>
        <w:spacing w:before="120" w:after="120" w:line="288" w:lineRule="auto"/>
        <w:ind w:left="0"/>
        <w:jc w:val="left"/>
      </w:pPr>
      <w:r>
        <w:rPr>
          <w:rFonts w:eastAsia="等线" w:ascii="Arial" w:cs="Arial" w:hAnsi="Arial"/>
          <w:sz w:val="22"/>
        </w:rPr>
        <w:t>Sales receives order (WhatsApp/email/call notes).</w:t>
      </w:r>
    </w:p>
    <w:p>
      <w:pPr>
        <w:numPr>
          <w:numId w:val="45"/>
        </w:numPr>
        <w:spacing w:before="120" w:after="120" w:line="288" w:lineRule="auto"/>
        <w:ind w:left="0"/>
        <w:jc w:val="left"/>
      </w:pPr>
      <w:r>
        <w:rPr>
          <w:rFonts w:eastAsia="等线" w:ascii="Arial" w:cs="Arial" w:hAnsi="Arial"/>
          <w:sz w:val="22"/>
        </w:rPr>
        <w:t>Sales forwards PO to MAIA (WhatsApp/email)</w:t>
      </w:r>
    </w:p>
    <w:p>
      <w:pPr>
        <w:numPr>
          <w:numId w:val="46"/>
        </w:numPr>
        <w:spacing w:before="120" w:after="120" w:line="288" w:lineRule="auto"/>
        <w:ind w:left="0"/>
        <w:jc w:val="left"/>
      </w:pPr>
      <w:r>
        <w:rPr>
          <w:rFonts w:eastAsia="等线" w:ascii="Arial" w:cs="Arial" w:hAnsi="Arial"/>
          <w:sz w:val="22"/>
        </w:rPr>
        <w:t>MAIA confirms:</w:t>
      </w:r>
    </w:p>
    <w:p>
      <w:pPr>
        <w:numPr>
          <w:numId w:val="47"/>
        </w:numPr>
        <w:spacing w:before="120" w:after="120" w:line="288" w:lineRule="auto"/>
        <w:ind w:left="453"/>
        <w:jc w:val="left"/>
      </w:pPr>
      <w:r>
        <w:rPr>
          <w:rFonts w:eastAsia="等线" w:ascii="Arial" w:cs="Arial" w:hAnsi="Arial"/>
          <w:sz w:val="22"/>
        </w:rPr>
        <w:t>SKU matching (avoid wrong variants)</w:t>
      </w:r>
    </w:p>
    <w:p>
      <w:pPr>
        <w:numPr>
          <w:numId w:val="48"/>
        </w:numPr>
        <w:spacing w:before="120" w:after="120" w:line="288" w:lineRule="auto"/>
        <w:ind w:left="453"/>
        <w:jc w:val="left"/>
      </w:pPr>
      <w:r>
        <w:rPr>
          <w:rFonts w:eastAsia="等线" w:ascii="Arial" w:cs="Arial" w:hAnsi="Arial"/>
          <w:sz w:val="22"/>
        </w:rPr>
        <w:t>Missing details (address/date/PIC/contact)</w:t>
      </w:r>
    </w:p>
    <w:p>
      <w:pPr>
        <w:numPr>
          <w:numId w:val="49"/>
        </w:numPr>
        <w:spacing w:before="120" w:after="120" w:line="288" w:lineRule="auto"/>
        <w:ind w:left="453"/>
        <w:jc w:val="left"/>
      </w:pPr>
      <w:r>
        <w:rPr>
          <w:rFonts w:eastAsia="等线" w:ascii="Arial" w:cs="Arial" w:hAnsi="Arial"/>
          <w:sz w:val="22"/>
        </w:rPr>
        <w:t>Optional guardrails (credit/stock/price rules if enabled)</w:t>
      </w:r>
    </w:p>
    <w:p>
      <w:pPr>
        <w:numPr>
          <w:numId w:val="50"/>
        </w:numPr>
        <w:spacing w:before="120" w:after="120" w:line="288" w:lineRule="auto"/>
        <w:ind w:left="0"/>
        <w:jc w:val="left"/>
      </w:pPr>
      <w:r>
        <w:rPr>
          <w:rFonts w:eastAsia="等线" w:ascii="Arial" w:cs="Arial" w:hAnsi="Arial"/>
          <w:sz w:val="22"/>
        </w:rPr>
        <w:t>MAIA generates the Sales Order output and records it into the backend system.</w:t>
      </w:r>
    </w:p>
    <w:p>
      <w:pPr>
        <w:numPr>
          <w:numId w:val="51"/>
        </w:numPr>
        <w:spacing w:before="120" w:after="120" w:line="288" w:lineRule="auto"/>
        <w:ind w:left="0"/>
        <w:jc w:val="left"/>
      </w:pPr>
      <w:r>
        <w:rPr>
          <w:rFonts w:eastAsia="等线" w:ascii="Arial" w:cs="Arial" w:hAnsi="Arial"/>
          <w:sz w:val="22"/>
        </w:rPr>
        <w:t>MAIA notifies the next PIC (warehouse/ops/finance) if you want internal task handoffs.</w:t>
      </w:r>
    </w:p>
    <w:p>
      <w:pPr>
        <w:spacing w:before="120" w:after="120" w:line="288" w:lineRule="auto"/>
        <w:ind w:left="0"/>
        <w:jc w:val="left"/>
      </w:pPr>
      <w:r>
        <w:rPr>
          <w:rFonts w:eastAsia="等线" w:ascii="Arial" w:cs="Arial" w:hAnsi="Arial"/>
          <w:sz w:val="22"/>
        </w:rPr>
        <w:t>✅ Outcome: faster processing, fewer mistakes, consistent SOP.</w:t>
      </w:r>
    </w:p>
    <w:p>
      <w:pPr>
        <w:pBdr>
          <w:bottom w:val="single" w:color="dee0e3"/>
          <w:between w:val="single" w:color="dee0e3"/>
        </w:pBdr>
        <w:spacing w:before="120" w:after="120" w:line="288" w:lineRule="auto"/>
        <w:ind w:left="0"/>
      </w:pPr>
    </w:p>
    <w:p>
      <w:pPr>
        <w:pStyle w:val="3"/>
        <w:spacing w:before="300" w:after="120" w:line="288" w:lineRule="auto"/>
        <w:ind w:left="0"/>
        <w:jc w:val="left"/>
        <w:outlineLvl w:val="2"/>
      </w:pPr>
      <w:bookmarkStart w:name="heading_13" w:id="13"/>
      <w:r>
        <w:rPr>
          <w:rFonts w:eastAsia="等线" w:ascii="Arial" w:cs="Arial" w:hAnsi="Arial"/>
          <w:b w:val="true"/>
          <w:sz w:val="30"/>
        </w:rPr>
        <w:t>Scenario B — Finance runs daily sales + invoice knock-off flow</w:t>
      </w:r>
      <w:bookmarkEnd w:id="13"/>
    </w:p>
    <w:p>
      <w:pPr>
        <w:numPr>
          <w:numId w:val="52"/>
        </w:numPr>
        <w:spacing w:before="120" w:after="120" w:line="288" w:lineRule="auto"/>
        <w:ind w:left="0"/>
        <w:jc w:val="left"/>
      </w:pPr>
      <w:r>
        <w:rPr>
          <w:rFonts w:eastAsia="等线" w:ascii="Arial" w:cs="Arial" w:hAnsi="Arial"/>
          <w:sz w:val="22"/>
        </w:rPr>
        <w:t>MAIA sends daily sales report to finance WhatsApp (scheduled).</w:t>
      </w:r>
    </w:p>
    <w:p>
      <w:pPr>
        <w:numPr>
          <w:numId w:val="53"/>
        </w:numPr>
        <w:spacing w:before="120" w:after="120" w:line="288" w:lineRule="auto"/>
        <w:ind w:left="0"/>
        <w:jc w:val="left"/>
      </w:pPr>
      <w:r>
        <w:rPr>
          <w:rFonts w:eastAsia="等线" w:ascii="Arial" w:cs="Arial" w:hAnsi="Arial"/>
          <w:sz w:val="22"/>
        </w:rPr>
        <w:t>Finance submits SOA (PDF/image/Excel) via WhatsApp.</w:t>
      </w:r>
    </w:p>
    <w:p>
      <w:pPr>
        <w:numPr>
          <w:numId w:val="54"/>
        </w:numPr>
        <w:spacing w:before="120" w:after="120" w:line="288" w:lineRule="auto"/>
        <w:ind w:left="0"/>
        <w:jc w:val="left"/>
      </w:pPr>
      <w:r>
        <w:rPr>
          <w:rFonts w:eastAsia="等线" w:ascii="Arial" w:cs="Arial" w:hAnsi="Arial"/>
          <w:sz w:val="22"/>
        </w:rPr>
        <w:t>MAIA extracts invoice list + amounts and proposes “knock-off mapping” for confirmation.</w:t>
      </w:r>
    </w:p>
    <w:p>
      <w:pPr>
        <w:numPr>
          <w:numId w:val="55"/>
        </w:numPr>
        <w:spacing w:before="120" w:after="120" w:line="288" w:lineRule="auto"/>
        <w:ind w:left="0"/>
        <w:jc w:val="left"/>
      </w:pPr>
      <w:r>
        <w:rPr>
          <w:rFonts w:eastAsia="等线" w:ascii="Arial" w:cs="Arial" w:hAnsi="Arial"/>
          <w:sz w:val="22"/>
        </w:rPr>
        <w:t>Finance tags invoices (channel/customer/category) during confirmation.</w:t>
      </w:r>
    </w:p>
    <w:p>
      <w:pPr>
        <w:numPr>
          <w:numId w:val="56"/>
        </w:numPr>
        <w:spacing w:before="120" w:after="120" w:line="288" w:lineRule="auto"/>
        <w:ind w:left="0"/>
        <w:jc w:val="left"/>
      </w:pPr>
      <w:r>
        <w:rPr>
          <w:rFonts w:eastAsia="等线" w:ascii="Arial" w:cs="Arial" w:hAnsi="Arial"/>
          <w:sz w:val="22"/>
        </w:rPr>
        <w:t>MAIA outputs a structured summary report (and exports if required).</w:t>
      </w:r>
    </w:p>
    <w:p>
      <w:pPr>
        <w:spacing w:before="120" w:after="120" w:line="288" w:lineRule="auto"/>
        <w:ind w:left="0"/>
        <w:jc w:val="left"/>
      </w:pPr>
      <w:r>
        <w:rPr>
          <w:rFonts w:eastAsia="等线" w:ascii="Arial" w:cs="Arial" w:hAnsi="Arial"/>
          <w:sz w:val="22"/>
        </w:rPr>
        <w:t>✅ Outcome: less manual compilation + cleaner reconciliation trail.</w:t>
      </w:r>
    </w:p>
    <w:p>
      <w:pPr>
        <w:pBdr>
          <w:bottom w:val="single" w:color="dee0e3"/>
          <w:between w:val="single" w:color="dee0e3"/>
        </w:pBdr>
        <w:spacing w:before="120" w:after="120" w:line="288" w:lineRule="auto"/>
        <w:ind w:left="0"/>
      </w:pPr>
    </w:p>
    <w:p>
      <w:pPr>
        <w:pStyle w:val="3"/>
        <w:spacing w:before="300" w:after="120" w:line="288" w:lineRule="auto"/>
        <w:ind w:left="0"/>
        <w:jc w:val="left"/>
        <w:outlineLvl w:val="2"/>
      </w:pPr>
      <w:bookmarkStart w:name="heading_14" w:id="14"/>
      <w:r>
        <w:rPr>
          <w:rFonts w:eastAsia="等线" w:ascii="Arial" w:cs="Arial" w:hAnsi="Arial"/>
          <w:b w:val="true"/>
          <w:sz w:val="30"/>
        </w:rPr>
        <w:t>Scenario C — Outdoor sales records meeting notes + retrieves history</w:t>
      </w:r>
      <w:bookmarkEnd w:id="14"/>
    </w:p>
    <w:p>
      <w:pPr>
        <w:numPr>
          <w:numId w:val="57"/>
        </w:numPr>
        <w:spacing w:before="120" w:after="120" w:line="288" w:lineRule="auto"/>
        <w:ind w:left="0"/>
        <w:jc w:val="left"/>
      </w:pPr>
      <w:r>
        <w:rPr>
          <w:rFonts w:eastAsia="等线" w:ascii="Arial" w:cs="Arial" w:hAnsi="Arial"/>
          <w:sz w:val="22"/>
        </w:rPr>
        <w:t>Salesperson messages or voice-notes MAIA at end of day.</w:t>
      </w:r>
    </w:p>
    <w:p>
      <w:pPr>
        <w:numPr>
          <w:numId w:val="58"/>
        </w:numPr>
        <w:spacing w:before="120" w:after="120" w:line="288" w:lineRule="auto"/>
        <w:ind w:left="0"/>
        <w:jc w:val="left"/>
      </w:pPr>
      <w:r>
        <w:rPr>
          <w:rFonts w:eastAsia="等线" w:ascii="Arial" w:cs="Arial" w:hAnsi="Arial"/>
          <w:sz w:val="22"/>
        </w:rPr>
        <w:t>MAIA prompts for structured fields (optional): customer, contact, purpose, outcome, next step, follow-up date.</w:t>
      </w:r>
    </w:p>
    <w:p>
      <w:pPr>
        <w:numPr>
          <w:numId w:val="59"/>
        </w:numPr>
        <w:spacing w:before="120" w:after="120" w:line="288" w:lineRule="auto"/>
        <w:ind w:left="0"/>
        <w:jc w:val="left"/>
      </w:pPr>
      <w:r>
        <w:rPr>
          <w:rFonts w:eastAsia="等线" w:ascii="Arial" w:cs="Arial" w:hAnsi="Arial"/>
          <w:sz w:val="22"/>
        </w:rPr>
        <w:t>MAIA stores notes under that account.</w:t>
      </w:r>
    </w:p>
    <w:p>
      <w:pPr>
        <w:numPr>
          <w:numId w:val="60"/>
        </w:numPr>
        <w:spacing w:before="120" w:after="120" w:line="288" w:lineRule="auto"/>
        <w:ind w:left="0"/>
        <w:jc w:val="left"/>
      </w:pPr>
      <w:r>
        <w:rPr>
          <w:rFonts w:eastAsia="等线" w:ascii="Arial" w:cs="Arial" w:hAnsi="Arial"/>
          <w:sz w:val="22"/>
        </w:rPr>
        <w:t>Anyone with permission can query later: “What happened last meeting?”</w:t>
      </w:r>
    </w:p>
    <w:p>
      <w:pPr>
        <w:spacing w:before="120" w:after="120" w:line="288" w:lineRule="auto"/>
        <w:ind w:left="0"/>
        <w:jc w:val="left"/>
      </w:pPr>
      <w:r>
        <w:rPr>
          <w:rFonts w:eastAsia="等线" w:ascii="Arial" w:cs="Arial" w:hAnsi="Arial"/>
          <w:sz w:val="22"/>
        </w:rPr>
        <w:t>✅ Outcome: management visibility + no lost field intel.</w:t>
      </w:r>
    </w:p>
    <w:p>
      <w:pPr>
        <w:pBdr>
          <w:bottom w:val="single" w:color="dee0e3"/>
          <w:between w:val="single" w:color="dee0e3"/>
        </w:pBdr>
        <w:spacing w:before="120" w:after="120" w:line="288" w:lineRule="auto"/>
        <w:ind w:left="0"/>
      </w:pPr>
    </w:p>
    <w:p>
      <w:pPr>
        <w:pStyle w:val="3"/>
        <w:spacing w:before="300" w:after="120" w:line="288" w:lineRule="auto"/>
        <w:ind w:left="0"/>
        <w:jc w:val="left"/>
        <w:outlineLvl w:val="2"/>
      </w:pPr>
      <w:bookmarkStart w:name="heading_15" w:id="15"/>
      <w:r>
        <w:rPr>
          <w:rFonts w:eastAsia="等线" w:ascii="Arial" w:cs="Arial" w:hAnsi="Arial"/>
          <w:b w:val="true"/>
          <w:sz w:val="30"/>
        </w:rPr>
        <w:t>Scenario D — Maintenance generates quotation on-site</w:t>
      </w:r>
      <w:bookmarkEnd w:id="15"/>
    </w:p>
    <w:p>
      <w:pPr>
        <w:numPr>
          <w:numId w:val="61"/>
        </w:numPr>
        <w:spacing w:before="120" w:after="120" w:line="288" w:lineRule="auto"/>
        <w:ind w:left="0"/>
        <w:jc w:val="left"/>
      </w:pPr>
      <w:r>
        <w:rPr>
          <w:rFonts w:eastAsia="等线" w:ascii="Arial" w:cs="Arial" w:hAnsi="Arial"/>
          <w:sz w:val="22"/>
        </w:rPr>
        <w:t>Staff opens MAIA and selects “Create maintenance quotation”.</w:t>
      </w:r>
    </w:p>
    <w:p>
      <w:pPr>
        <w:numPr>
          <w:numId w:val="62"/>
        </w:numPr>
        <w:spacing w:before="120" w:after="120" w:line="288" w:lineRule="auto"/>
        <w:ind w:left="0"/>
        <w:jc w:val="left"/>
      </w:pPr>
      <w:r>
        <w:rPr>
          <w:rFonts w:eastAsia="等线" w:ascii="Arial" w:cs="Arial" w:hAnsi="Arial"/>
          <w:sz w:val="22"/>
        </w:rPr>
        <w:t>MAIA collects: site, issue category, parts/labour, remarks, photos (optional).</w:t>
      </w:r>
    </w:p>
    <w:p>
      <w:pPr>
        <w:numPr>
          <w:numId w:val="63"/>
        </w:numPr>
        <w:spacing w:before="120" w:after="120" w:line="288" w:lineRule="auto"/>
        <w:ind w:left="0"/>
        <w:jc w:val="left"/>
      </w:pPr>
      <w:r>
        <w:rPr>
          <w:rFonts w:eastAsia="等线" w:ascii="Arial" w:cs="Arial" w:hAnsi="Arial"/>
          <w:sz w:val="22"/>
        </w:rPr>
        <w:t>MAIA generates quotation PDF and sends to staff (and optionally to customer contact).</w:t>
      </w:r>
    </w:p>
    <w:p>
      <w:pPr>
        <w:numPr>
          <w:numId w:val="64"/>
        </w:numPr>
        <w:spacing w:before="120" w:after="120" w:line="288" w:lineRule="auto"/>
        <w:ind w:left="0"/>
        <w:jc w:val="left"/>
      </w:pPr>
      <w:r>
        <w:rPr>
          <w:rFonts w:eastAsia="等线" w:ascii="Arial" w:cs="Arial" w:hAnsi="Arial"/>
          <w:sz w:val="22"/>
        </w:rPr>
        <w:t>Management dashboard shows activity + (optional) location snapshot.</w:t>
      </w:r>
    </w:p>
    <w:p>
      <w:pPr>
        <w:spacing w:before="120" w:after="120" w:line="288" w:lineRule="auto"/>
        <w:ind w:left="0"/>
        <w:jc w:val="left"/>
      </w:pPr>
      <w:r>
        <w:rPr>
          <w:rFonts w:eastAsia="等线" w:ascii="Arial" w:cs="Arial" w:hAnsi="Arial"/>
          <w:sz w:val="22"/>
        </w:rPr>
        <w:t>✅ Outcome: faster quoting + better operational control.</w:t>
      </w:r>
    </w:p>
    <w:p>
      <w:pPr>
        <w:pBdr>
          <w:bottom w:val="single" w:color="dee0e3"/>
          <w:between w:val="single" w:color="dee0e3"/>
        </w:pBdr>
        <w:spacing w:before="120" w:after="120" w:line="288" w:lineRule="auto"/>
        <w:ind w:left="0"/>
      </w:pPr>
    </w:p>
    <w:p>
      <w:pPr>
        <w:pStyle w:val="2"/>
        <w:spacing w:before="320" w:after="120" w:line="288" w:lineRule="auto"/>
        <w:ind w:left="0"/>
        <w:jc w:val="left"/>
        <w:outlineLvl w:val="1"/>
      </w:pPr>
      <w:bookmarkStart w:name="heading_16" w:id="16"/>
      <w:r>
        <w:rPr>
          <w:rFonts w:eastAsia="等线" w:ascii="Arial" w:cs="Arial" w:hAnsi="Arial"/>
          <w:color w:val="3370ff"/>
          <w:sz w:val="32"/>
        </w:rPr>
        <w:t xml:space="preserve">4. </w:t>
      </w:r>
      <w:r>
        <w:rPr>
          <w:rFonts w:eastAsia="等线" w:ascii="Arial" w:cs="Arial" w:hAnsi="Arial"/>
          <w:b w:val="true"/>
          <w:sz w:val="32"/>
        </w:rPr>
        <w:t>Recommended delivery scope</w:t>
      </w:r>
      <w:bookmarkEnd w:id="16"/>
    </w:p>
    <w:p>
      <w:pPr>
        <w:pStyle w:val="3"/>
        <w:spacing w:before="300" w:after="120" w:line="288" w:lineRule="auto"/>
        <w:ind w:left="0"/>
        <w:jc w:val="left"/>
        <w:outlineLvl w:val="2"/>
      </w:pPr>
      <w:bookmarkStart w:name="heading_17" w:id="17"/>
      <w:r>
        <w:rPr>
          <w:rFonts w:eastAsia="等线" w:ascii="Arial" w:cs="Arial" w:hAnsi="Arial"/>
          <w:b w:val="true"/>
          <w:sz w:val="30"/>
        </w:rPr>
        <w:t>Phase 1 — Core: B2B Sales Agent chatbot + backend integration</w:t>
      </w:r>
      <w:bookmarkEnd w:id="17"/>
    </w:p>
    <w:p>
      <w:pPr>
        <w:spacing w:before="120" w:after="120" w:line="288" w:lineRule="auto"/>
        <w:ind w:left="0"/>
        <w:jc w:val="left"/>
      </w:pPr>
      <w:r>
        <w:rPr>
          <w:rFonts w:eastAsia="等线" w:ascii="Arial" w:cs="Arial" w:hAnsi="Arial"/>
          <w:sz w:val="22"/>
        </w:rPr>
        <w:t>Includes:</w:t>
      </w:r>
    </w:p>
    <w:p>
      <w:pPr>
        <w:numPr>
          <w:numId w:val="65"/>
        </w:numPr>
        <w:spacing w:before="120" w:after="120" w:line="288" w:lineRule="auto"/>
        <w:ind w:left="0"/>
        <w:jc w:val="left"/>
      </w:pPr>
      <w:r>
        <w:rPr>
          <w:rFonts w:eastAsia="等线" w:ascii="Arial" w:cs="Arial" w:hAnsi="Arial"/>
          <w:sz w:val="22"/>
        </w:rPr>
        <w:t>Internal-facing Sales Agent bot</w:t>
      </w:r>
    </w:p>
    <w:p>
      <w:pPr>
        <w:numPr>
          <w:numId w:val="66"/>
        </w:numPr>
        <w:spacing w:before="120" w:after="120" w:line="288" w:lineRule="auto"/>
        <w:ind w:left="0"/>
        <w:jc w:val="left"/>
      </w:pPr>
      <w:r>
        <w:rPr>
          <w:rFonts w:eastAsia="等线" w:ascii="Arial" w:cs="Arial" w:hAnsi="Arial"/>
          <w:sz w:val="22"/>
        </w:rPr>
        <w:t>Sales order workflow aligned to SCC’s SOP</w:t>
      </w:r>
    </w:p>
    <w:p>
      <w:pPr>
        <w:numPr>
          <w:numId w:val="67"/>
        </w:numPr>
        <w:spacing w:before="120" w:after="120" w:line="288" w:lineRule="auto"/>
        <w:ind w:left="0"/>
        <w:jc w:val="left"/>
      </w:pPr>
      <w:r>
        <w:rPr>
          <w:rFonts w:eastAsia="等线" w:ascii="Arial" w:cs="Arial" w:hAnsi="Arial"/>
          <w:sz w:val="22"/>
        </w:rPr>
        <w:t>User roles + permissions</w:t>
      </w:r>
    </w:p>
    <w:p>
      <w:pPr>
        <w:numPr>
          <w:numId w:val="68"/>
        </w:numPr>
        <w:spacing w:before="120" w:after="120" w:line="288" w:lineRule="auto"/>
        <w:ind w:left="0"/>
        <w:jc w:val="left"/>
      </w:pPr>
      <w:r>
        <w:rPr>
          <w:rFonts w:eastAsia="等线" w:ascii="Arial" w:cs="Arial" w:hAnsi="Arial"/>
          <w:sz w:val="22"/>
        </w:rPr>
        <w:t>Integration approach agreed (ERP/accounting + master data sync)</w:t>
      </w:r>
    </w:p>
    <w:p>
      <w:pPr>
        <w:numPr>
          <w:numId w:val="69"/>
        </w:numPr>
        <w:spacing w:before="120" w:after="120" w:line="288" w:lineRule="auto"/>
        <w:ind w:left="0"/>
        <w:jc w:val="left"/>
      </w:pPr>
      <w:r>
        <w:rPr>
          <w:rFonts w:eastAsia="等线" w:ascii="Arial" w:cs="Arial" w:hAnsi="Arial"/>
          <w:sz w:val="22"/>
        </w:rPr>
        <w:t>Basic outputs (SO/quotation/invoice outputs depending on your flow)</w:t>
      </w:r>
    </w:p>
    <w:p>
      <w:pPr>
        <w:numPr>
          <w:numId w:val="70"/>
        </w:numPr>
        <w:spacing w:before="120" w:after="120" w:line="288" w:lineRule="auto"/>
        <w:ind w:left="0"/>
        <w:jc w:val="left"/>
      </w:pPr>
      <w:r>
        <w:rPr>
          <w:rFonts w:eastAsia="等线" w:ascii="Arial" w:cs="Arial" w:hAnsi="Arial"/>
          <w:sz w:val="22"/>
        </w:rPr>
        <w:t>Training + go-live support</w:t>
      </w:r>
    </w:p>
    <w:p>
      <w:pPr>
        <w:pBdr>
          <w:bottom w:val="single" w:color="dee0e3"/>
          <w:between w:val="single" w:color="dee0e3"/>
        </w:pBdr>
        <w:spacing w:before="120" w:after="120" w:line="288" w:lineRule="auto"/>
        <w:ind w:left="0"/>
      </w:pPr>
    </w:p>
    <w:p>
      <w:pPr>
        <w:pStyle w:val="3"/>
        <w:spacing w:before="300" w:after="120" w:line="288" w:lineRule="auto"/>
        <w:ind w:left="0"/>
        <w:jc w:val="left"/>
        <w:outlineLvl w:val="2"/>
      </w:pPr>
      <w:bookmarkStart w:name="heading_18" w:id="18"/>
      <w:r>
        <w:rPr>
          <w:rFonts w:eastAsia="等线" w:ascii="Arial" w:cs="Arial" w:hAnsi="Arial"/>
          <w:b w:val="true"/>
          <w:sz w:val="30"/>
        </w:rPr>
        <w:t>Phase 2 — Finance chatbot module (daily report + SOA knock-off + invoice tagging)</w:t>
      </w:r>
      <w:bookmarkEnd w:id="18"/>
    </w:p>
    <w:p>
      <w:pPr>
        <w:spacing w:before="120" w:after="120" w:line="288" w:lineRule="auto"/>
        <w:ind w:left="0"/>
        <w:jc w:val="left"/>
      </w:pPr>
      <w:r>
        <w:rPr>
          <w:rFonts w:eastAsia="等线" w:ascii="Arial" w:cs="Arial" w:hAnsi="Arial"/>
          <w:sz w:val="22"/>
        </w:rPr>
        <w:t>Includes:</w:t>
      </w:r>
    </w:p>
    <w:p>
      <w:pPr>
        <w:numPr>
          <w:numId w:val="71"/>
        </w:numPr>
        <w:spacing w:before="120" w:after="120" w:line="288" w:lineRule="auto"/>
        <w:ind w:left="0"/>
        <w:jc w:val="left"/>
      </w:pPr>
      <w:r>
        <w:rPr>
          <w:rFonts w:eastAsia="等线" w:ascii="Arial" w:cs="Arial" w:hAnsi="Arial"/>
          <w:sz w:val="22"/>
        </w:rPr>
        <w:t>Daily scheduled sales report via WhatsApp</w:t>
      </w:r>
    </w:p>
    <w:p>
      <w:pPr>
        <w:numPr>
          <w:numId w:val="72"/>
        </w:numPr>
        <w:spacing w:before="120" w:after="120" w:line="288" w:lineRule="auto"/>
        <w:ind w:left="0"/>
        <w:jc w:val="left"/>
      </w:pPr>
      <w:r>
        <w:rPr>
          <w:rFonts w:eastAsia="等线" w:ascii="Arial" w:cs="Arial" w:hAnsi="Arial"/>
          <w:sz w:val="22"/>
        </w:rPr>
        <w:t>SOA submission and extraction (invoice + amount)</w:t>
      </w:r>
    </w:p>
    <w:p>
      <w:pPr>
        <w:numPr>
          <w:numId w:val="73"/>
        </w:numPr>
        <w:spacing w:before="120" w:after="120" w:line="288" w:lineRule="auto"/>
        <w:ind w:left="0"/>
        <w:jc w:val="left"/>
      </w:pPr>
      <w:r>
        <w:rPr>
          <w:rFonts w:eastAsia="等线" w:ascii="Arial" w:cs="Arial" w:hAnsi="Arial"/>
          <w:sz w:val="22"/>
        </w:rPr>
        <w:t>Knock-off confirmation flow</w:t>
      </w:r>
    </w:p>
    <w:p>
      <w:pPr>
        <w:numPr>
          <w:numId w:val="74"/>
        </w:numPr>
        <w:spacing w:before="120" w:after="120" w:line="288" w:lineRule="auto"/>
        <w:ind w:left="0"/>
        <w:jc w:val="left"/>
      </w:pPr>
      <w:r>
        <w:rPr>
          <w:rFonts w:eastAsia="等线" w:ascii="Arial" w:cs="Arial" w:hAnsi="Arial"/>
          <w:sz w:val="22"/>
        </w:rPr>
        <w:t>Invoice tagging + exportable summaries</w:t>
      </w:r>
    </w:p>
    <w:p>
      <w:pPr>
        <w:numPr>
          <w:numId w:val="75"/>
        </w:numPr>
        <w:spacing w:before="120" w:after="120" w:line="288" w:lineRule="auto"/>
        <w:ind w:left="0"/>
        <w:jc w:val="left"/>
      </w:pPr>
      <w:r>
        <w:rPr>
          <w:rFonts w:eastAsia="等线" w:ascii="Arial" w:cs="Arial" w:hAnsi="Arial"/>
          <w:sz w:val="22"/>
        </w:rPr>
        <w:t>Audit trail of who confirmed/edited</w:t>
      </w:r>
    </w:p>
    <w:p>
      <w:pPr>
        <w:pBdr>
          <w:bottom w:val="single" w:color="dee0e3"/>
          <w:between w:val="single" w:color="dee0e3"/>
        </w:pBdr>
        <w:spacing w:before="120" w:after="120" w:line="288" w:lineRule="auto"/>
        <w:ind w:left="0"/>
      </w:pPr>
    </w:p>
    <w:p>
      <w:pPr>
        <w:pStyle w:val="3"/>
        <w:spacing w:before="300" w:after="120" w:line="288" w:lineRule="auto"/>
        <w:ind w:left="0"/>
        <w:jc w:val="left"/>
        <w:outlineLvl w:val="2"/>
      </w:pPr>
      <w:bookmarkStart w:name="heading_19" w:id="19"/>
      <w:r>
        <w:rPr>
          <w:rFonts w:eastAsia="等线" w:ascii="Arial" w:cs="Arial" w:hAnsi="Arial"/>
          <w:b w:val="true"/>
          <w:sz w:val="30"/>
        </w:rPr>
        <w:t>Phase 3 — Outdoor sales meeting logger module (text + voice note)</w:t>
      </w:r>
      <w:bookmarkEnd w:id="19"/>
    </w:p>
    <w:p>
      <w:pPr>
        <w:spacing w:before="120" w:after="120" w:line="288" w:lineRule="auto"/>
        <w:ind w:left="0"/>
        <w:jc w:val="left"/>
      </w:pPr>
      <w:r>
        <w:rPr>
          <w:rFonts w:eastAsia="等线" w:ascii="Arial" w:cs="Arial" w:hAnsi="Arial"/>
          <w:sz w:val="22"/>
        </w:rPr>
        <w:t>Includes:</w:t>
      </w:r>
    </w:p>
    <w:p>
      <w:pPr>
        <w:numPr>
          <w:numId w:val="76"/>
        </w:numPr>
        <w:spacing w:before="120" w:after="120" w:line="288" w:lineRule="auto"/>
        <w:ind w:left="0"/>
        <w:jc w:val="left"/>
      </w:pPr>
      <w:r>
        <w:rPr>
          <w:rFonts w:eastAsia="等线" w:ascii="Arial" w:cs="Arial" w:hAnsi="Arial"/>
          <w:sz w:val="22"/>
        </w:rPr>
        <w:t>Meeting capture flow (structured + free-text)</w:t>
      </w:r>
    </w:p>
    <w:p>
      <w:pPr>
        <w:numPr>
          <w:numId w:val="77"/>
        </w:numPr>
        <w:spacing w:before="120" w:after="120" w:line="288" w:lineRule="auto"/>
        <w:ind w:left="0"/>
        <w:jc w:val="left"/>
      </w:pPr>
      <w:r>
        <w:rPr>
          <w:rFonts w:eastAsia="等线" w:ascii="Arial" w:cs="Arial" w:hAnsi="Arial"/>
          <w:sz w:val="22"/>
        </w:rPr>
        <w:t>Voice note ingestion for daily updates</w:t>
      </w:r>
    </w:p>
    <w:p>
      <w:pPr>
        <w:numPr>
          <w:numId w:val="78"/>
        </w:numPr>
        <w:spacing w:before="120" w:after="120" w:line="288" w:lineRule="auto"/>
        <w:ind w:left="0"/>
        <w:jc w:val="left"/>
      </w:pPr>
      <w:r>
        <w:rPr>
          <w:rFonts w:eastAsia="等线" w:ascii="Arial" w:cs="Arial" w:hAnsi="Arial"/>
          <w:sz w:val="22"/>
        </w:rPr>
        <w:t>Query interface (“last meeting notes”, “weekly summaries”, etc.)</w:t>
      </w:r>
    </w:p>
    <w:p>
      <w:pPr>
        <w:numPr>
          <w:numId w:val="79"/>
        </w:numPr>
        <w:spacing w:before="120" w:after="120" w:line="288" w:lineRule="auto"/>
        <w:ind w:left="0"/>
        <w:jc w:val="left"/>
      </w:pPr>
      <w:r>
        <w:rPr>
          <w:rFonts w:eastAsia="等线" w:ascii="Arial" w:cs="Arial" w:hAnsi="Arial"/>
          <w:sz w:val="22"/>
        </w:rPr>
        <w:t>Optional reminders: “submit daily update by 7pm”</w:t>
      </w:r>
    </w:p>
    <w:p>
      <w:pPr>
        <w:pBdr>
          <w:bottom w:val="single" w:color="dee0e3"/>
          <w:between w:val="single" w:color="dee0e3"/>
        </w:pBdr>
        <w:spacing w:before="120" w:after="120" w:line="288" w:lineRule="auto"/>
        <w:ind w:left="0"/>
      </w:pPr>
    </w:p>
    <w:p>
      <w:pPr>
        <w:pStyle w:val="3"/>
        <w:spacing w:before="300" w:after="120" w:line="288" w:lineRule="auto"/>
        <w:ind w:left="0"/>
        <w:jc w:val="left"/>
        <w:outlineLvl w:val="2"/>
      </w:pPr>
      <w:bookmarkStart w:name="heading_20" w:id="20"/>
      <w:r>
        <w:rPr>
          <w:rFonts w:eastAsia="等线" w:ascii="Arial" w:cs="Arial" w:hAnsi="Arial"/>
          <w:b w:val="true"/>
          <w:sz w:val="30"/>
        </w:rPr>
        <w:t>Phase 4 — Maintenance chatbot module (quotation + location visibility)</w:t>
      </w:r>
      <w:bookmarkEnd w:id="20"/>
    </w:p>
    <w:p>
      <w:pPr>
        <w:spacing w:before="120" w:after="120" w:line="288" w:lineRule="auto"/>
        <w:ind w:left="0"/>
        <w:jc w:val="left"/>
      </w:pPr>
      <w:r>
        <w:rPr>
          <w:rFonts w:eastAsia="等线" w:ascii="Arial" w:cs="Arial" w:hAnsi="Arial"/>
          <w:sz w:val="22"/>
        </w:rPr>
        <w:t>Includes:</w:t>
      </w:r>
    </w:p>
    <w:p>
      <w:pPr>
        <w:numPr>
          <w:numId w:val="80"/>
        </w:numPr>
        <w:spacing w:before="120" w:after="120" w:line="288" w:lineRule="auto"/>
        <w:ind w:left="0"/>
        <w:jc w:val="left"/>
      </w:pPr>
      <w:r>
        <w:rPr>
          <w:rFonts w:eastAsia="等线" w:ascii="Arial" w:cs="Arial" w:hAnsi="Arial"/>
          <w:sz w:val="22"/>
        </w:rPr>
        <w:t>On-site quotation generation flow</w:t>
      </w:r>
    </w:p>
    <w:p>
      <w:pPr>
        <w:numPr>
          <w:numId w:val="81"/>
        </w:numPr>
        <w:spacing w:before="120" w:after="120" w:line="288" w:lineRule="auto"/>
        <w:ind w:left="0"/>
        <w:jc w:val="left"/>
      </w:pPr>
      <w:r>
        <w:rPr>
          <w:rFonts w:eastAsia="等线" w:ascii="Arial" w:cs="Arial" w:hAnsi="Arial"/>
          <w:sz w:val="22"/>
        </w:rPr>
        <w:t>Quotation PDF output</w:t>
      </w:r>
    </w:p>
    <w:p>
      <w:pPr>
        <w:numPr>
          <w:numId w:val="82"/>
        </w:numPr>
        <w:spacing w:before="120" w:after="120" w:line="288" w:lineRule="auto"/>
        <w:ind w:left="0"/>
        <w:jc w:val="left"/>
      </w:pPr>
      <w:r>
        <w:rPr>
          <w:rFonts w:eastAsia="等线" w:ascii="Arial" w:cs="Arial" w:hAnsi="Arial"/>
          <w:sz w:val="22"/>
        </w:rPr>
        <w:t>Internal tracking dashboard for quotations created</w:t>
      </w:r>
    </w:p>
    <w:p>
      <w:pPr>
        <w:numPr>
          <w:numId w:val="83"/>
        </w:numPr>
        <w:spacing w:before="120" w:after="120" w:line="288" w:lineRule="auto"/>
        <w:ind w:left="0"/>
        <w:jc w:val="left"/>
      </w:pPr>
      <w:r>
        <w:rPr>
          <w:rFonts w:eastAsia="等线" w:ascii="Arial" w:cs="Arial" w:hAnsi="Arial"/>
          <w:sz w:val="22"/>
        </w:rPr>
        <w:t>Location visibility approach (to be confirmed: device sharing / app check-in / WhatsApp live location policy)</w:t>
      </w:r>
    </w:p>
    <w:p>
      <w:pPr>
        <w:pBdr>
          <w:bottom w:val="single" w:color="dee0e3"/>
          <w:between w:val="single" w:color="dee0e3"/>
        </w:pBdr>
        <w:spacing w:before="120" w:after="120" w:line="288" w:lineRule="auto"/>
        <w:ind w:left="0"/>
      </w:pPr>
    </w:p>
    <w:p>
      <w:pPr>
        <w:pStyle w:val="2"/>
        <w:spacing w:before="320" w:after="120" w:line="288" w:lineRule="auto"/>
        <w:ind w:left="0"/>
        <w:jc w:val="left"/>
        <w:outlineLvl w:val="1"/>
      </w:pPr>
      <w:bookmarkStart w:name="heading_21" w:id="21"/>
      <w:r>
        <w:rPr>
          <w:rFonts w:eastAsia="等线" w:ascii="Arial" w:cs="Arial" w:hAnsi="Arial"/>
          <w:color w:val="3370ff"/>
          <w:sz w:val="32"/>
        </w:rPr>
        <w:t xml:space="preserve">5. </w:t>
      </w:r>
      <w:r>
        <w:rPr>
          <w:rFonts w:eastAsia="等线" w:ascii="Arial" w:cs="Arial" w:hAnsi="Arial"/>
          <w:b w:val="true"/>
          <w:sz w:val="32"/>
        </w:rPr>
        <w:t>Setting up (after proposal confirmation)</w:t>
      </w:r>
      <w:bookmarkEnd w:id="21"/>
    </w:p>
    <w:p>
      <w:pPr>
        <w:numPr>
          <w:numId w:val="84"/>
        </w:numPr>
        <w:spacing w:before="120" w:after="120" w:line="288" w:lineRule="auto"/>
        <w:ind w:left="0"/>
        <w:jc w:val="left"/>
      </w:pPr>
      <w:r>
        <w:rPr>
          <w:rFonts w:eastAsia="等线" w:ascii="Arial" w:cs="Arial" w:hAnsi="Arial"/>
          <w:sz w:val="22"/>
        </w:rPr>
        <w:t>Kickoff workshop (requirements gathering)</w:t>
      </w:r>
    </w:p>
    <w:p>
      <w:pPr>
        <w:numPr>
          <w:numId w:val="85"/>
        </w:numPr>
        <w:spacing w:before="120" w:after="120" w:line="288" w:lineRule="auto"/>
        <w:ind w:left="453"/>
        <w:jc w:val="left"/>
      </w:pPr>
      <w:r>
        <w:rPr>
          <w:rFonts w:eastAsia="等线" w:ascii="Arial" w:cs="Arial" w:hAnsi="Arial"/>
          <w:sz w:val="22"/>
        </w:rPr>
        <w:t>Confirm SOP flows for Sales / Finance / Outdoor updates / Maintenance quoting</w:t>
      </w:r>
    </w:p>
    <w:p>
      <w:pPr>
        <w:numPr>
          <w:numId w:val="86"/>
        </w:numPr>
        <w:spacing w:before="120" w:after="120" w:line="288" w:lineRule="auto"/>
        <w:ind w:left="453"/>
        <w:jc w:val="left"/>
      </w:pPr>
      <w:r>
        <w:rPr>
          <w:rFonts w:eastAsia="等线" w:ascii="Arial" w:cs="Arial" w:hAnsi="Arial"/>
          <w:sz w:val="22"/>
        </w:rPr>
        <w:t>Confirm which outputs are required (SO/INV/quotation templates)</w:t>
      </w:r>
    </w:p>
    <w:p>
      <w:pPr>
        <w:numPr>
          <w:numId w:val="87"/>
        </w:numPr>
        <w:spacing w:before="120" w:after="120" w:line="288" w:lineRule="auto"/>
        <w:ind w:left="0"/>
        <w:jc w:val="left"/>
      </w:pPr>
      <w:r>
        <w:rPr>
          <w:rFonts w:eastAsia="等线" w:ascii="Arial" w:cs="Arial" w:hAnsi="Arial"/>
          <w:sz w:val="22"/>
        </w:rPr>
        <w:t>System onboarding + integration setup</w:t>
      </w:r>
    </w:p>
    <w:p>
      <w:pPr>
        <w:numPr>
          <w:numId w:val="88"/>
        </w:numPr>
        <w:spacing w:before="120" w:after="120" w:line="288" w:lineRule="auto"/>
        <w:ind w:left="453"/>
        <w:jc w:val="left"/>
      </w:pPr>
      <w:r>
        <w:rPr>
          <w:rFonts w:eastAsia="等线" w:ascii="Arial" w:cs="Arial" w:hAnsi="Arial"/>
          <w:sz w:val="22"/>
        </w:rPr>
        <w:t>Connect MAIA to SCC’s system(s)</w:t>
      </w:r>
    </w:p>
    <w:p>
      <w:pPr>
        <w:numPr>
          <w:numId w:val="89"/>
        </w:numPr>
        <w:spacing w:before="120" w:after="120" w:line="288" w:lineRule="auto"/>
        <w:ind w:left="453"/>
        <w:jc w:val="left"/>
      </w:pPr>
      <w:r>
        <w:rPr>
          <w:rFonts w:eastAsia="等线" w:ascii="Arial" w:cs="Arial" w:hAnsi="Arial"/>
          <w:sz w:val="22"/>
        </w:rPr>
        <w:t>Sync key masters: customers, items/SKUs, pricing rules, invoice list (as needed)</w:t>
      </w:r>
    </w:p>
    <w:p>
      <w:pPr>
        <w:numPr>
          <w:numId w:val="90"/>
        </w:numPr>
        <w:spacing w:before="120" w:after="120" w:line="288" w:lineRule="auto"/>
        <w:ind w:left="0"/>
        <w:jc w:val="left"/>
      </w:pPr>
      <w:r>
        <w:rPr>
          <w:rFonts w:eastAsia="等线" w:ascii="Arial" w:cs="Arial" w:hAnsi="Arial"/>
          <w:sz w:val="22"/>
        </w:rPr>
        <w:t>Chat flow configuration + permissions</w:t>
      </w:r>
    </w:p>
    <w:p>
      <w:pPr>
        <w:numPr>
          <w:numId w:val="91"/>
        </w:numPr>
        <w:spacing w:before="120" w:after="120" w:line="288" w:lineRule="auto"/>
        <w:ind w:left="453"/>
        <w:jc w:val="left"/>
      </w:pPr>
      <w:r>
        <w:rPr>
          <w:rFonts w:eastAsia="等线" w:ascii="Arial" w:cs="Arial" w:hAnsi="Arial"/>
          <w:sz w:val="22"/>
        </w:rPr>
        <w:t>Define user roles (sales, finance, management, maintenance)</w:t>
      </w:r>
    </w:p>
    <w:p>
      <w:pPr>
        <w:numPr>
          <w:numId w:val="92"/>
        </w:numPr>
        <w:spacing w:before="120" w:after="120" w:line="288" w:lineRule="auto"/>
        <w:ind w:left="453"/>
        <w:jc w:val="left"/>
      </w:pPr>
      <w:r>
        <w:rPr>
          <w:rFonts w:eastAsia="等线" w:ascii="Arial" w:cs="Arial" w:hAnsi="Arial"/>
          <w:sz w:val="22"/>
        </w:rPr>
        <w:t>Lock down access (who can see what data)</w:t>
      </w:r>
    </w:p>
    <w:p>
      <w:pPr>
        <w:numPr>
          <w:numId w:val="93"/>
        </w:numPr>
        <w:spacing w:before="120" w:after="120" w:line="288" w:lineRule="auto"/>
        <w:ind w:left="0"/>
        <w:jc w:val="left"/>
      </w:pPr>
      <w:r>
        <w:rPr>
          <w:rFonts w:eastAsia="等线" w:ascii="Arial" w:cs="Arial" w:hAnsi="Arial"/>
          <w:sz w:val="22"/>
        </w:rPr>
        <w:t>Testing (UAT)</w:t>
      </w:r>
    </w:p>
    <w:p>
      <w:pPr>
        <w:numPr>
          <w:numId w:val="94"/>
        </w:numPr>
        <w:spacing w:before="120" w:after="120" w:line="288" w:lineRule="auto"/>
        <w:ind w:left="453"/>
        <w:jc w:val="left"/>
      </w:pPr>
      <w:r>
        <w:rPr>
          <w:rFonts w:eastAsia="等线" w:ascii="Arial" w:cs="Arial" w:hAnsi="Arial"/>
          <w:sz w:val="22"/>
        </w:rPr>
        <w:t>Test each scenario with sample orders/SOA/meeting notes/maintenance cases</w:t>
      </w:r>
    </w:p>
    <w:p>
      <w:pPr>
        <w:numPr>
          <w:numId w:val="95"/>
        </w:numPr>
        <w:spacing w:before="120" w:after="120" w:line="288" w:lineRule="auto"/>
        <w:ind w:left="453"/>
        <w:jc w:val="left"/>
      </w:pPr>
      <w:r>
        <w:rPr>
          <w:rFonts w:eastAsia="等线" w:ascii="Arial" w:cs="Arial" w:hAnsi="Arial"/>
          <w:sz w:val="22"/>
        </w:rPr>
        <w:t>Confirm edge cases and escalation rules</w:t>
      </w:r>
    </w:p>
    <w:p>
      <w:pPr>
        <w:numPr>
          <w:numId w:val="96"/>
        </w:numPr>
        <w:spacing w:before="120" w:after="120" w:line="288" w:lineRule="auto"/>
        <w:ind w:left="0"/>
        <w:jc w:val="left"/>
      </w:pPr>
      <w:r>
        <w:rPr>
          <w:rFonts w:eastAsia="等线" w:ascii="Arial" w:cs="Arial" w:hAnsi="Arial"/>
          <w:sz w:val="22"/>
        </w:rPr>
        <w:t>Training + go-live + hypercare</w:t>
      </w:r>
    </w:p>
    <w:p>
      <w:pPr>
        <w:numPr>
          <w:numId w:val="97"/>
        </w:numPr>
        <w:spacing w:before="120" w:after="120" w:line="288" w:lineRule="auto"/>
        <w:ind w:left="453"/>
        <w:jc w:val="left"/>
      </w:pPr>
      <w:r>
        <w:rPr>
          <w:rFonts w:eastAsia="等线" w:ascii="Arial" w:cs="Arial" w:hAnsi="Arial"/>
          <w:sz w:val="22"/>
        </w:rPr>
        <w:t>Train each department</w:t>
      </w:r>
    </w:p>
    <w:p>
      <w:pPr>
        <w:numPr>
          <w:numId w:val="98"/>
        </w:numPr>
        <w:spacing w:before="120" w:after="120" w:line="288" w:lineRule="auto"/>
        <w:ind w:left="453"/>
        <w:jc w:val="left"/>
      </w:pPr>
      <w:r>
        <w:rPr>
          <w:rFonts w:eastAsia="等线" w:ascii="Arial" w:cs="Arial" w:hAnsi="Arial"/>
          <w:sz w:val="22"/>
        </w:rPr>
        <w:t>Support period to ensure adoption + SOP compliance</w:t>
      </w:r>
    </w:p>
    <w:p>
      <w:pPr>
        <w:pBdr>
          <w:bottom w:val="single" w:color="dee0e3"/>
          <w:between w:val="single" w:color="dee0e3"/>
        </w:pBdr>
        <w:spacing w:before="120" w:after="120" w:line="288" w:lineRule="auto"/>
        <w:ind w:left="0"/>
      </w:pPr>
    </w:p>
    <w:p>
      <w:pPr>
        <w:pStyle w:val="2"/>
        <w:spacing w:before="320" w:after="120" w:line="288" w:lineRule="auto"/>
        <w:ind w:left="0"/>
        <w:jc w:val="left"/>
        <w:outlineLvl w:val="1"/>
      </w:pPr>
      <w:bookmarkStart w:name="heading_22" w:id="22"/>
      <w:r>
        <w:rPr>
          <w:rFonts w:eastAsia="等线" w:ascii="Arial" w:cs="Arial" w:hAnsi="Arial"/>
          <w:color w:val="3370ff"/>
          <w:sz w:val="32"/>
        </w:rPr>
        <w:t xml:space="preserve">6. </w:t>
      </w:r>
      <w:r>
        <w:rPr>
          <w:rFonts w:eastAsia="等线" w:ascii="Arial" w:cs="Arial" w:hAnsi="Arial"/>
          <w:b w:val="true"/>
          <w:sz w:val="32"/>
        </w:rPr>
        <w:t>What we provide vs what you need</w:t>
      </w:r>
      <w:bookmarkEnd w:id="22"/>
    </w:p>
    <w:p>
      <w:pPr>
        <w:pStyle w:val="3"/>
        <w:spacing w:before="300" w:after="120" w:line="288" w:lineRule="auto"/>
        <w:ind w:left="0"/>
        <w:jc w:val="left"/>
        <w:outlineLvl w:val="2"/>
      </w:pPr>
      <w:bookmarkStart w:name="heading_23" w:id="23"/>
      <w:r>
        <w:rPr>
          <w:rFonts w:eastAsia="等线" w:ascii="Arial" w:cs="Arial" w:hAnsi="Arial"/>
          <w:b w:val="true"/>
          <w:sz w:val="30"/>
        </w:rPr>
        <w:t>MAIA provides</w:t>
      </w:r>
      <w:bookmarkEnd w:id="23"/>
    </w:p>
    <w:p>
      <w:pPr>
        <w:spacing w:before="120" w:after="120" w:line="288" w:lineRule="auto"/>
        <w:ind w:left="0"/>
        <w:jc w:val="left"/>
      </w:pPr>
      <w:r>
        <w:rPr>
          <w:rFonts w:eastAsia="等线" w:ascii="Arial" w:cs="Arial" w:hAnsi="Arial"/>
          <w:sz w:val="22"/>
        </w:rPr>
        <w:t>✅ Sales agent chatbot (B2B)</w:t>
      </w:r>
    </w:p>
    <w:p>
      <w:pPr>
        <w:spacing w:before="120" w:after="120" w:line="288" w:lineRule="auto"/>
        <w:ind w:left="0"/>
        <w:jc w:val="left"/>
      </w:pPr>
      <w:r>
        <w:rPr>
          <w:rFonts w:eastAsia="等线" w:ascii="Arial" w:cs="Arial" w:hAnsi="Arial"/>
          <w:sz w:val="22"/>
        </w:rPr>
        <w:t>✅ Finance chatbot workflows (daily report + SOA + tagging)</w:t>
      </w:r>
    </w:p>
    <w:p>
      <w:pPr>
        <w:spacing w:before="120" w:after="120" w:line="288" w:lineRule="auto"/>
        <w:ind w:left="0"/>
        <w:jc w:val="left"/>
      </w:pPr>
      <w:r>
        <w:rPr>
          <w:rFonts w:eastAsia="等线" w:ascii="Arial" w:cs="Arial" w:hAnsi="Arial"/>
          <w:sz w:val="22"/>
        </w:rPr>
        <w:t>✅ Outdoor sales meeting capture (text + voice notes)</w:t>
      </w:r>
    </w:p>
    <w:p>
      <w:pPr>
        <w:spacing w:before="120" w:after="120" w:line="288" w:lineRule="auto"/>
        <w:ind w:left="0"/>
        <w:jc w:val="left"/>
      </w:pPr>
      <w:r>
        <w:rPr>
          <w:rFonts w:eastAsia="等线" w:ascii="Arial" w:cs="Arial" w:hAnsi="Arial"/>
          <w:sz w:val="22"/>
        </w:rPr>
        <w:t>✅ Maintenance quotation chatbot + management visibility layer</w:t>
      </w:r>
    </w:p>
    <w:p>
      <w:pPr>
        <w:spacing w:before="120" w:after="120" w:line="288" w:lineRule="auto"/>
        <w:ind w:left="0"/>
        <w:jc w:val="left"/>
      </w:pPr>
      <w:r>
        <w:rPr>
          <w:rFonts w:eastAsia="等线" w:ascii="Arial" w:cs="Arial" w:hAnsi="Arial"/>
          <w:sz w:val="22"/>
        </w:rPr>
        <w:t>✅ Backend dashboard + audit trail</w:t>
      </w:r>
    </w:p>
    <w:p>
      <w:pPr>
        <w:spacing w:before="120" w:after="120" w:line="288" w:lineRule="auto"/>
        <w:ind w:left="0"/>
        <w:jc w:val="left"/>
      </w:pPr>
      <w:r>
        <w:rPr>
          <w:rFonts w:eastAsia="等线" w:ascii="Arial" w:cs="Arial" w:hAnsi="Arial"/>
          <w:sz w:val="22"/>
        </w:rPr>
        <w:t>✅ Training + rollout support</w:t>
      </w:r>
    </w:p>
    <w:p>
      <w:pPr>
        <w:pStyle w:val="3"/>
        <w:spacing w:before="300" w:after="120" w:line="288" w:lineRule="auto"/>
        <w:ind w:left="0"/>
        <w:jc w:val="left"/>
        <w:outlineLvl w:val="2"/>
      </w:pPr>
      <w:bookmarkStart w:name="heading_24" w:id="24"/>
      <w:r>
        <w:rPr>
          <w:rFonts w:eastAsia="等线" w:ascii="Arial" w:cs="Arial" w:hAnsi="Arial"/>
          <w:b w:val="true"/>
          <w:sz w:val="30"/>
        </w:rPr>
        <w:t>SCC needs to provide</w:t>
      </w:r>
      <w:bookmarkEnd w:id="24"/>
    </w:p>
    <w:p>
      <w:pPr>
        <w:spacing w:before="120" w:after="120" w:line="288" w:lineRule="auto"/>
        <w:ind w:left="0"/>
        <w:jc w:val="left"/>
      </w:pPr>
      <w:r>
        <w:rPr>
          <w:rFonts w:eastAsia="等线" w:ascii="Arial" w:cs="Arial" w:hAnsi="Arial"/>
          <w:sz w:val="22"/>
        </w:rPr>
        <w:t>✅ Current SOPs / decision rules (sales, finance, maintenance)</w:t>
      </w:r>
    </w:p>
    <w:p>
      <w:pPr>
        <w:spacing w:before="120" w:after="120" w:line="288" w:lineRule="auto"/>
        <w:ind w:left="0"/>
        <w:jc w:val="left"/>
      </w:pPr>
      <w:r>
        <w:rPr>
          <w:rFonts w:eastAsia="等线" w:ascii="Arial" w:cs="Arial" w:hAnsi="Arial"/>
          <w:sz w:val="22"/>
        </w:rPr>
        <w:t>✅ Sample documents (sanitized):</w:t>
      </w:r>
    </w:p>
    <w:p>
      <w:pPr>
        <w:numPr>
          <w:numId w:val="99"/>
        </w:numPr>
        <w:spacing w:before="120" w:after="120" w:line="288" w:lineRule="auto"/>
        <w:ind w:left="0"/>
        <w:jc w:val="left"/>
      </w:pPr>
      <w:r>
        <w:rPr>
          <w:rFonts w:eastAsia="等线" w:ascii="Arial" w:cs="Arial" w:hAnsi="Arial"/>
          <w:sz w:val="22"/>
        </w:rPr>
        <w:t>Sales order / invoice formats</w:t>
      </w:r>
    </w:p>
    <w:p>
      <w:pPr>
        <w:numPr>
          <w:numId w:val="100"/>
        </w:numPr>
        <w:spacing w:before="120" w:after="120" w:line="288" w:lineRule="auto"/>
        <w:ind w:left="0"/>
        <w:jc w:val="left"/>
      </w:pPr>
      <w:r>
        <w:rPr>
          <w:rFonts w:eastAsia="等线" w:ascii="Arial" w:cs="Arial" w:hAnsi="Arial"/>
          <w:sz w:val="22"/>
        </w:rPr>
        <w:t>SOA samples</w:t>
      </w:r>
    </w:p>
    <w:p>
      <w:pPr>
        <w:numPr>
          <w:numId w:val="101"/>
        </w:numPr>
        <w:spacing w:before="120" w:after="120" w:line="288" w:lineRule="auto"/>
        <w:ind w:left="0"/>
        <w:jc w:val="left"/>
      </w:pPr>
      <w:r>
        <w:rPr>
          <w:rFonts w:eastAsia="等线" w:ascii="Arial" w:cs="Arial" w:hAnsi="Arial"/>
          <w:sz w:val="22"/>
        </w:rPr>
        <w:t>Maintenance quotation format (if any)</w:t>
        <w:br/>
        <w:t>✅ User list + role mapping</w:t>
        <w:br/>
        <w:t>✅ System access path for integration (ERP/accounting + invoice list + customer/SKU master source)</w:t>
        <w:br/>
      </w:r>
      <w:r>
        <w:rPr>
          <w:rFonts w:eastAsia="等线" w:ascii="Arial" w:cs="Arial" w:hAnsi="Arial"/>
          <w:sz w:val="22"/>
        </w:rPr>
        <w:t>✅ Location visibility policy for maintenance staff (what’s acceptable + consent boundaries)</w:t>
      </w:r>
    </w:p>
    <w:p>
      <w:pPr>
        <w:pBdr>
          <w:bottom w:val="single" w:color="dee0e3"/>
          <w:between w:val="single" w:color="dee0e3"/>
        </w:pBdr>
        <w:spacing w:before="120" w:after="120" w:line="288" w:lineRule="auto"/>
        <w:ind w:left="0"/>
      </w:pPr>
    </w:p>
    <w:p>
      <w:pPr>
        <w:pStyle w:val="2"/>
        <w:spacing w:before="320" w:after="120" w:line="288" w:lineRule="auto"/>
        <w:ind w:left="0"/>
        <w:jc w:val="left"/>
        <w:outlineLvl w:val="1"/>
      </w:pPr>
      <w:bookmarkStart w:name="heading_25" w:id="25"/>
      <w:r>
        <w:rPr>
          <w:rFonts w:eastAsia="等线" w:ascii="Arial" w:cs="Arial" w:hAnsi="Arial"/>
          <w:color w:val="3370ff"/>
          <w:sz w:val="32"/>
        </w:rPr>
        <w:t xml:space="preserve">7. </w:t>
      </w:r>
      <w:r>
        <w:rPr>
          <w:rFonts w:eastAsia="等线" w:ascii="Arial" w:cs="Arial" w:hAnsi="Arial"/>
          <w:b w:val="true"/>
          <w:sz w:val="32"/>
        </w:rPr>
        <w:t>Timeline</w:t>
      </w:r>
      <w:bookmarkEnd w:id="25"/>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1110"/>
        <w:gridCol w:w="4860"/>
        <w:gridCol w:w="2310"/>
      </w:tblGrid>
      <w:tr>
        <w:tc>
          <w:tcPr>
            <w:tcW w:w="1110" w:type="dxa"/>
            <w:tcMar>
              <w:top w:type="dxa" w:w="60"/>
              <w:left w:type="dxa" w:w="120"/>
              <w:bottom w:type="dxa" w:w="30"/>
              <w:right w:type="dxa" w:w="120"/>
            </w:tcMar>
          </w:tcPr>
          <w:p>
            <w:pPr>
              <w:spacing w:before="120" w:after="120" w:line="288" w:lineRule="auto"/>
              <w:ind w:left="0"/>
              <w:jc w:val="center"/>
            </w:pPr>
            <w:r>
              <w:rPr>
                <w:rFonts w:eastAsia="等线" w:ascii="Arial" w:cs="Arial" w:hAnsi="Arial"/>
                <w:b w:val="true"/>
                <w:sz w:val="22"/>
              </w:rPr>
              <w:t>Phase</w:t>
            </w:r>
          </w:p>
        </w:tc>
        <w:tc>
          <w:tcPr>
            <w:tcW w:w="4860" w:type="dxa"/>
            <w:tcMar>
              <w:top w:type="dxa" w:w="60"/>
              <w:left w:type="dxa" w:w="120"/>
              <w:bottom w:type="dxa" w:w="30"/>
              <w:right w:type="dxa" w:w="120"/>
            </w:tcMar>
          </w:tcPr>
          <w:p>
            <w:pPr>
              <w:spacing w:before="120" w:after="120" w:line="288" w:lineRule="auto"/>
              <w:ind w:left="0"/>
              <w:jc w:val="center"/>
            </w:pPr>
            <w:r>
              <w:rPr>
                <w:rFonts w:eastAsia="等线" w:ascii="Arial" w:cs="Arial" w:hAnsi="Arial"/>
                <w:b w:val="true"/>
                <w:sz w:val="22"/>
              </w:rPr>
              <w:t>Scope</w:t>
            </w:r>
          </w:p>
        </w:tc>
        <w:tc>
          <w:tcPr>
            <w:tcW w:w="2310" w:type="dxa"/>
            <w:tcMar>
              <w:top w:type="dxa" w:w="60"/>
              <w:left w:type="dxa" w:w="120"/>
              <w:bottom w:type="dxa" w:w="30"/>
              <w:right w:type="dxa" w:w="120"/>
            </w:tcMar>
          </w:tcPr>
          <w:p>
            <w:pPr>
              <w:spacing w:before="120" w:after="120" w:line="288" w:lineRule="auto"/>
              <w:ind w:left="0"/>
              <w:jc w:val="center"/>
            </w:pPr>
            <w:r>
              <w:rPr>
                <w:rFonts w:eastAsia="等线" w:ascii="Arial" w:cs="Arial" w:hAnsi="Arial"/>
                <w:b w:val="true"/>
                <w:sz w:val="22"/>
              </w:rPr>
              <w:t>Estimated Timeline</w:t>
            </w:r>
          </w:p>
        </w:tc>
      </w:tr>
      <w:tr>
        <w:tc>
          <w:tcPr>
            <w:tcW w:w="111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Phase 1</w:t>
            </w:r>
          </w:p>
        </w:tc>
        <w:tc>
          <w:tcPr>
            <w:tcW w:w="4860"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Core: B2B Sales Agent chatbot + backend integration</w:t>
            </w:r>
          </w:p>
          <w:p>
            <w:pPr>
              <w:spacing w:before="120" w:after="120" w:line="288" w:lineRule="auto"/>
              <w:ind w:left="0"/>
              <w:jc w:val="left"/>
            </w:pPr>
            <w:r>
              <w:rPr>
                <w:rFonts w:eastAsia="等线" w:ascii="Arial" w:cs="Arial" w:hAnsi="Arial"/>
                <w:sz w:val="22"/>
              </w:rPr>
              <w:t>Includes:</w:t>
            </w:r>
          </w:p>
          <w:p>
            <w:pPr>
              <w:numPr>
                <w:numId w:val="102"/>
              </w:numPr>
              <w:spacing w:before="120" w:after="120" w:line="288" w:lineRule="auto"/>
              <w:ind w:left="0"/>
              <w:jc w:val="left"/>
            </w:pPr>
            <w:r>
              <w:rPr>
                <w:rFonts w:eastAsia="等线" w:ascii="Arial" w:cs="Arial" w:hAnsi="Arial"/>
                <w:sz w:val="22"/>
              </w:rPr>
              <w:t>Internal-facing Sales Agent bot</w:t>
            </w:r>
          </w:p>
          <w:p>
            <w:pPr>
              <w:numPr>
                <w:numId w:val="103"/>
              </w:numPr>
              <w:spacing w:before="120" w:after="120" w:line="288" w:lineRule="auto"/>
              <w:ind w:left="0"/>
              <w:jc w:val="left"/>
            </w:pPr>
            <w:r>
              <w:rPr>
                <w:rFonts w:eastAsia="等线" w:ascii="Arial" w:cs="Arial" w:hAnsi="Arial"/>
                <w:sz w:val="22"/>
              </w:rPr>
              <w:t>Sales order workflow aligned to SCC’s SOP</w:t>
            </w:r>
          </w:p>
          <w:p>
            <w:pPr>
              <w:numPr>
                <w:numId w:val="104"/>
              </w:numPr>
              <w:spacing w:before="120" w:after="120" w:line="288" w:lineRule="auto"/>
              <w:ind w:left="0"/>
              <w:jc w:val="left"/>
            </w:pPr>
            <w:r>
              <w:rPr>
                <w:rFonts w:eastAsia="等线" w:ascii="Arial" w:cs="Arial" w:hAnsi="Arial"/>
                <w:sz w:val="22"/>
              </w:rPr>
              <w:t>User roles + permissions</w:t>
            </w:r>
          </w:p>
          <w:p>
            <w:pPr>
              <w:numPr>
                <w:numId w:val="105"/>
              </w:numPr>
              <w:spacing w:before="120" w:after="120" w:line="288" w:lineRule="auto"/>
              <w:ind w:left="0"/>
              <w:jc w:val="left"/>
            </w:pPr>
            <w:r>
              <w:rPr>
                <w:rFonts w:eastAsia="等线" w:ascii="Arial" w:cs="Arial" w:hAnsi="Arial"/>
                <w:sz w:val="22"/>
              </w:rPr>
              <w:t>Integration approach agreed (ERP/accounting + master data sync)</w:t>
            </w:r>
          </w:p>
          <w:p>
            <w:pPr>
              <w:numPr>
                <w:numId w:val="106"/>
              </w:numPr>
              <w:spacing w:before="120" w:after="120" w:line="288" w:lineRule="auto"/>
              <w:ind w:left="0"/>
              <w:jc w:val="left"/>
            </w:pPr>
            <w:r>
              <w:rPr>
                <w:rFonts w:eastAsia="等线" w:ascii="Arial" w:cs="Arial" w:hAnsi="Arial"/>
                <w:sz w:val="22"/>
              </w:rPr>
              <w:t>Basic outputs (SO/quotation/invoice outputs depending on your flow)</w:t>
            </w:r>
          </w:p>
          <w:p>
            <w:pPr>
              <w:numPr>
                <w:numId w:val="107"/>
              </w:numPr>
              <w:spacing w:before="120" w:after="120" w:line="288" w:lineRule="auto"/>
              <w:ind w:left="0"/>
              <w:jc w:val="left"/>
            </w:pPr>
            <w:r>
              <w:rPr>
                <w:rFonts w:eastAsia="等线" w:ascii="Arial" w:cs="Arial" w:hAnsi="Arial"/>
                <w:sz w:val="22"/>
              </w:rPr>
              <w:t>Training + go-live support</w:t>
            </w:r>
          </w:p>
        </w:tc>
        <w:tc>
          <w:tcPr>
            <w:tcW w:w="231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3 Weeks</w:t>
            </w:r>
          </w:p>
        </w:tc>
      </w:tr>
      <w:tr>
        <w:tc>
          <w:tcPr>
            <w:tcW w:w="111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Phase 2</w:t>
            </w:r>
          </w:p>
        </w:tc>
        <w:tc>
          <w:tcPr>
            <w:tcW w:w="4860"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Finance chatbot module</w:t>
            </w:r>
          </w:p>
          <w:p>
            <w:pPr>
              <w:spacing w:before="120" w:after="120" w:line="288" w:lineRule="auto"/>
              <w:ind w:left="0"/>
              <w:jc w:val="left"/>
            </w:pPr>
            <w:r>
              <w:rPr>
                <w:rFonts w:eastAsia="等线" w:ascii="Arial" w:cs="Arial" w:hAnsi="Arial"/>
                <w:sz w:val="22"/>
              </w:rPr>
              <w:t>Includes:</w:t>
            </w:r>
          </w:p>
          <w:p>
            <w:pPr>
              <w:numPr>
                <w:numId w:val="108"/>
              </w:numPr>
              <w:spacing w:before="120" w:after="120" w:line="288" w:lineRule="auto"/>
              <w:ind w:left="0"/>
              <w:jc w:val="left"/>
            </w:pPr>
            <w:r>
              <w:rPr>
                <w:rFonts w:eastAsia="等线" w:ascii="Arial" w:cs="Arial" w:hAnsi="Arial"/>
                <w:sz w:val="22"/>
              </w:rPr>
              <w:t>Daily scheduled sales report via WhatsApp</w:t>
            </w:r>
          </w:p>
          <w:p>
            <w:pPr>
              <w:numPr>
                <w:numId w:val="109"/>
              </w:numPr>
              <w:spacing w:before="120" w:after="120" w:line="288" w:lineRule="auto"/>
              <w:ind w:left="0"/>
              <w:jc w:val="left"/>
            </w:pPr>
            <w:r>
              <w:rPr>
                <w:rFonts w:eastAsia="等线" w:ascii="Arial" w:cs="Arial" w:hAnsi="Arial"/>
                <w:sz w:val="22"/>
              </w:rPr>
              <w:t>SOA submission and extraction (invoice + amount)</w:t>
            </w:r>
          </w:p>
          <w:p>
            <w:pPr>
              <w:numPr>
                <w:numId w:val="110"/>
              </w:numPr>
              <w:spacing w:before="120" w:after="120" w:line="288" w:lineRule="auto"/>
              <w:ind w:left="0"/>
              <w:jc w:val="left"/>
            </w:pPr>
            <w:r>
              <w:rPr>
                <w:rFonts w:eastAsia="等线" w:ascii="Arial" w:cs="Arial" w:hAnsi="Arial"/>
                <w:sz w:val="22"/>
              </w:rPr>
              <w:t>Knock-off confirmation flow</w:t>
            </w:r>
          </w:p>
          <w:p>
            <w:pPr>
              <w:numPr>
                <w:numId w:val="111"/>
              </w:numPr>
              <w:spacing w:before="120" w:after="120" w:line="288" w:lineRule="auto"/>
              <w:ind w:left="0"/>
              <w:jc w:val="left"/>
            </w:pPr>
            <w:r>
              <w:rPr>
                <w:rFonts w:eastAsia="等线" w:ascii="Arial" w:cs="Arial" w:hAnsi="Arial"/>
                <w:sz w:val="22"/>
              </w:rPr>
              <w:t>Invoice tagging + exportable summaries</w:t>
            </w:r>
          </w:p>
          <w:p>
            <w:pPr>
              <w:numPr>
                <w:numId w:val="112"/>
              </w:numPr>
              <w:spacing w:before="120" w:after="120" w:line="288" w:lineRule="auto"/>
              <w:ind w:left="0"/>
              <w:jc w:val="left"/>
            </w:pPr>
            <w:r>
              <w:rPr>
                <w:rFonts w:eastAsia="等线" w:ascii="Arial" w:cs="Arial" w:hAnsi="Arial"/>
                <w:sz w:val="22"/>
              </w:rPr>
              <w:t>Audit trail of who confirmed/edited</w:t>
            </w:r>
          </w:p>
        </w:tc>
        <w:tc>
          <w:tcPr>
            <w:tcW w:w="231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2 Weeks</w:t>
            </w:r>
          </w:p>
        </w:tc>
      </w:tr>
      <w:tr>
        <w:tc>
          <w:tcPr>
            <w:tcW w:w="111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Phase 3</w:t>
            </w:r>
          </w:p>
        </w:tc>
        <w:tc>
          <w:tcPr>
            <w:tcW w:w="4860"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Outdoor sales meeting logger module</w:t>
            </w:r>
            <w:r>
              <w:rPr>
                <w:rFonts w:eastAsia="等线" w:ascii="Arial" w:cs="Arial" w:hAnsi="Arial"/>
                <w:sz w:val="22"/>
              </w:rPr>
              <w:t xml:space="preserve"> </w:t>
            </w:r>
          </w:p>
          <w:p>
            <w:pPr>
              <w:spacing w:before="120" w:after="120" w:line="288" w:lineRule="auto"/>
              <w:ind w:left="0"/>
              <w:jc w:val="left"/>
            </w:pPr>
            <w:r>
              <w:rPr>
                <w:rFonts w:eastAsia="等线" w:ascii="Arial" w:cs="Arial" w:hAnsi="Arial"/>
                <w:sz w:val="22"/>
              </w:rPr>
              <w:t>Includes:</w:t>
            </w:r>
          </w:p>
          <w:p>
            <w:pPr>
              <w:numPr>
                <w:numId w:val="113"/>
              </w:numPr>
              <w:spacing w:before="120" w:after="120" w:line="288" w:lineRule="auto"/>
              <w:ind w:left="0"/>
              <w:jc w:val="left"/>
            </w:pPr>
            <w:r>
              <w:rPr>
                <w:rFonts w:eastAsia="等线" w:ascii="Arial" w:cs="Arial" w:hAnsi="Arial"/>
                <w:sz w:val="22"/>
              </w:rPr>
              <w:t>Meeting capture flow (structured + free-text)</w:t>
            </w:r>
          </w:p>
          <w:p>
            <w:pPr>
              <w:numPr>
                <w:numId w:val="114"/>
              </w:numPr>
              <w:spacing w:before="120" w:after="120" w:line="288" w:lineRule="auto"/>
              <w:ind w:left="0"/>
              <w:jc w:val="left"/>
            </w:pPr>
            <w:r>
              <w:rPr>
                <w:rFonts w:eastAsia="等线" w:ascii="Arial" w:cs="Arial" w:hAnsi="Arial"/>
                <w:sz w:val="22"/>
              </w:rPr>
              <w:t>Voice note ingestion for daily updates</w:t>
            </w:r>
          </w:p>
          <w:p>
            <w:pPr>
              <w:numPr>
                <w:numId w:val="115"/>
              </w:numPr>
              <w:spacing w:before="120" w:after="120" w:line="288" w:lineRule="auto"/>
              <w:ind w:left="0"/>
              <w:jc w:val="left"/>
            </w:pPr>
            <w:r>
              <w:rPr>
                <w:rFonts w:eastAsia="等线" w:ascii="Arial" w:cs="Arial" w:hAnsi="Arial"/>
                <w:sz w:val="22"/>
              </w:rPr>
              <w:t>Query interface (“last meeting notes”, “weekly summaries”, etc.)</w:t>
            </w:r>
          </w:p>
          <w:p>
            <w:pPr>
              <w:numPr>
                <w:numId w:val="116"/>
              </w:numPr>
              <w:spacing w:before="120" w:after="120" w:line="288" w:lineRule="auto"/>
              <w:ind w:left="0"/>
              <w:jc w:val="left"/>
            </w:pPr>
            <w:r>
              <w:rPr>
                <w:rFonts w:eastAsia="等线" w:ascii="Arial" w:cs="Arial" w:hAnsi="Arial"/>
                <w:sz w:val="22"/>
              </w:rPr>
              <w:t>Optional reminders: “submit daily update by 7pm”</w:t>
            </w:r>
          </w:p>
        </w:tc>
        <w:tc>
          <w:tcPr>
            <w:tcW w:w="231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1 week</w:t>
            </w:r>
          </w:p>
        </w:tc>
      </w:tr>
      <w:tr>
        <w:tc>
          <w:tcPr>
            <w:tcW w:w="111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Phase 4</w:t>
            </w:r>
          </w:p>
        </w:tc>
        <w:tc>
          <w:tcPr>
            <w:tcW w:w="4860"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Maintenance chatbot module</w:t>
            </w:r>
          </w:p>
          <w:p>
            <w:pPr>
              <w:spacing w:before="120" w:after="120" w:line="288" w:lineRule="auto"/>
              <w:ind w:left="0"/>
              <w:jc w:val="left"/>
            </w:pPr>
            <w:r>
              <w:rPr>
                <w:rFonts w:eastAsia="等线" w:ascii="Arial" w:cs="Arial" w:hAnsi="Arial"/>
                <w:sz w:val="22"/>
              </w:rPr>
              <w:t>Includes:</w:t>
            </w:r>
          </w:p>
          <w:p>
            <w:pPr>
              <w:numPr>
                <w:numId w:val="117"/>
              </w:numPr>
              <w:spacing w:before="120" w:after="120" w:line="288" w:lineRule="auto"/>
              <w:ind w:left="0"/>
              <w:jc w:val="left"/>
            </w:pPr>
            <w:r>
              <w:rPr>
                <w:rFonts w:eastAsia="等线" w:ascii="Arial" w:cs="Arial" w:hAnsi="Arial"/>
                <w:sz w:val="22"/>
              </w:rPr>
              <w:t>On-site quotation generation flow</w:t>
            </w:r>
          </w:p>
          <w:p>
            <w:pPr>
              <w:numPr>
                <w:numId w:val="118"/>
              </w:numPr>
              <w:spacing w:before="120" w:after="120" w:line="288" w:lineRule="auto"/>
              <w:ind w:left="0"/>
              <w:jc w:val="left"/>
            </w:pPr>
            <w:r>
              <w:rPr>
                <w:rFonts w:eastAsia="等线" w:ascii="Arial" w:cs="Arial" w:hAnsi="Arial"/>
                <w:sz w:val="22"/>
              </w:rPr>
              <w:t>Quotation PDF output</w:t>
            </w:r>
          </w:p>
          <w:p>
            <w:pPr>
              <w:numPr>
                <w:numId w:val="119"/>
              </w:numPr>
              <w:spacing w:before="120" w:after="120" w:line="288" w:lineRule="auto"/>
              <w:ind w:left="0"/>
              <w:jc w:val="left"/>
            </w:pPr>
            <w:r>
              <w:rPr>
                <w:rFonts w:eastAsia="等线" w:ascii="Arial" w:cs="Arial" w:hAnsi="Arial"/>
                <w:sz w:val="22"/>
              </w:rPr>
              <w:t>Internal tracking dashboard for quotations created</w:t>
            </w:r>
          </w:p>
          <w:p>
            <w:pPr>
              <w:numPr>
                <w:numId w:val="120"/>
              </w:numPr>
              <w:spacing w:before="120" w:after="120" w:line="288" w:lineRule="auto"/>
              <w:ind w:left="0"/>
              <w:jc w:val="left"/>
            </w:pPr>
            <w:r>
              <w:rPr>
                <w:rFonts w:eastAsia="等线" w:ascii="Arial" w:cs="Arial" w:hAnsi="Arial"/>
                <w:sz w:val="22"/>
              </w:rPr>
              <w:t>Location visibility approach (to be confirmed: device sharing / app check-in / WhatsApp live location policy)</w:t>
            </w:r>
          </w:p>
        </w:tc>
        <w:tc>
          <w:tcPr>
            <w:tcW w:w="231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2 Weeks</w:t>
            </w:r>
          </w:p>
        </w:tc>
      </w:tr>
    </w:tbl>
    <w:p/>
    <w:tbl>
      <w:tblPr>
        <w:tblW w:w="0" w:type="auto"/>
        <w:tblInd w:w="0" w:type="dxa"/>
        <w:tblBorders>
          <w:top w:val="single"/>
          <w:left w:val="single"/>
          <w:bottom w:val="single"/>
          <w:right w:val="single"/>
          <w:insideH w:val="single"/>
          <w:insideV w:val="single"/>
        </w:tblBorders>
        <w:tblLayout w:type="fixed"/>
      </w:tblPr>
      <w:tblGrid>
        <w:gridCol w:w="8280"/>
      </w:tblGrid>
      <w:tr>
        <w:tc>
          <w:tcPr>
            <w:tcW w:w="8280" w:type="dxa"/>
            <w:tcBorders>
              <w:top w:val="nil"/>
              <w:left w:sz="18" w:val="single" w:color="BBBFC4"/>
              <w:bottom w:val="nil"/>
              <w:right w:val="nil"/>
            </w:tcBorders>
            <w:tcMar>
              <w:top w:type="dxa" w:w="60"/>
              <w:left w:type="dxa" w:w="120"/>
              <w:bottom w:type="dxa" w:w="30"/>
              <w:right w:type="dxa" w:w="120"/>
            </w:tcMar>
          </w:tcPr>
          <w:p>
            <w:pPr>
              <w:spacing w:before="120" w:after="120" w:line="288" w:lineRule="auto"/>
              <w:ind w:left="0"/>
              <w:jc w:val="left"/>
            </w:pPr>
            <w:r>
              <w:rPr>
                <w:rFonts w:eastAsia="等线" w:ascii="Arial" w:cs="Arial" w:hAnsi="Arial"/>
                <w:color w:val="646a73"/>
                <w:sz w:val="22"/>
              </w:rPr>
              <w:t>The delivery dates above are indicative and may change depending on external factors, such as the availability of required information (e.g., SAP integration methods, data formats, access credentials), timely client feedback, and other dependencies outside MAIA’s control. Any timeline adjustments will be communicated accordingly.</w:t>
            </w:r>
          </w:p>
        </w:tc>
      </w:tr>
    </w:tbl>
    <w:p>
      <w:pPr>
        <w:pStyle w:val="2"/>
        <w:spacing w:before="320" w:after="120" w:line="288" w:lineRule="auto"/>
        <w:ind w:left="0"/>
        <w:jc w:val="left"/>
        <w:outlineLvl w:val="1"/>
      </w:pPr>
      <w:bookmarkStart w:name="heading_26" w:id="26"/>
      <w:r>
        <w:rPr>
          <w:rFonts w:eastAsia="等线" w:ascii="Arial" w:cs="Arial" w:hAnsi="Arial"/>
          <w:color w:val="3370ff"/>
          <w:sz w:val="32"/>
        </w:rPr>
        <w:t xml:space="preserve">8. </w:t>
      </w:r>
      <w:r>
        <w:rPr>
          <w:rFonts w:eastAsia="等线" w:ascii="Arial" w:cs="Arial" w:hAnsi="Arial"/>
          <w:b w:val="true"/>
          <w:sz w:val="32"/>
        </w:rPr>
        <w:t>Commercials (Implementation + Subscription)</w:t>
      </w:r>
      <w:bookmarkEnd w:id="26"/>
    </w:p>
    <w:p>
      <w:pPr>
        <w:pStyle w:val="3"/>
        <w:spacing w:before="300" w:after="120" w:line="288" w:lineRule="auto"/>
        <w:ind w:left="0"/>
        <w:jc w:val="left"/>
        <w:outlineLvl w:val="2"/>
      </w:pPr>
      <w:bookmarkStart w:name="heading_27" w:id="27"/>
      <w:r>
        <w:rPr>
          <w:rFonts w:eastAsia="等线" w:ascii="Arial" w:cs="Arial" w:hAnsi="Arial"/>
          <w:b w:val="true"/>
          <w:sz w:val="30"/>
        </w:rPr>
        <w:t>A) One-time upfront cost</w:t>
      </w:r>
      <w:bookmarkEnd w:id="27"/>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1185"/>
        <w:gridCol w:w="2325"/>
        <w:gridCol w:w="2895"/>
        <w:gridCol w:w="1875"/>
      </w:tblGrid>
      <w:tr>
        <w:tc>
          <w:tcPr>
            <w:tcW w:w="1185" w:type="dxa"/>
            <w:tcMar>
              <w:top w:type="dxa" w:w="60"/>
              <w:left w:type="dxa" w:w="120"/>
              <w:bottom w:type="dxa" w:w="30"/>
              <w:right w:type="dxa" w:w="120"/>
            </w:tcMar>
          </w:tcPr>
          <w:p>
            <w:pPr>
              <w:spacing w:before="120" w:after="120" w:line="288" w:lineRule="auto"/>
              <w:ind w:left="0"/>
              <w:jc w:val="center"/>
            </w:pPr>
            <w:r>
              <w:rPr>
                <w:rFonts w:eastAsia="等线" w:ascii="Arial" w:cs="Arial" w:hAnsi="Arial"/>
                <w:b w:val="true"/>
                <w:sz w:val="22"/>
              </w:rPr>
              <w:t>Category</w:t>
            </w:r>
          </w:p>
        </w:tc>
        <w:tc>
          <w:tcPr>
            <w:tcW w:w="2325" w:type="dxa"/>
            <w:tcMar>
              <w:top w:type="dxa" w:w="60"/>
              <w:left w:type="dxa" w:w="120"/>
              <w:bottom w:type="dxa" w:w="30"/>
              <w:right w:type="dxa" w:w="120"/>
            </w:tcMar>
          </w:tcPr>
          <w:p>
            <w:pPr>
              <w:spacing w:before="120" w:after="120" w:line="288" w:lineRule="auto"/>
              <w:ind w:left="0"/>
              <w:jc w:val="center"/>
            </w:pPr>
            <w:r>
              <w:rPr>
                <w:rFonts w:eastAsia="等线" w:ascii="Arial" w:cs="Arial" w:hAnsi="Arial"/>
                <w:b w:val="true"/>
                <w:sz w:val="22"/>
              </w:rPr>
              <w:t>Component / Module</w:t>
            </w:r>
          </w:p>
        </w:tc>
        <w:tc>
          <w:tcPr>
            <w:tcW w:w="2895" w:type="dxa"/>
            <w:tcMar>
              <w:top w:type="dxa" w:w="60"/>
              <w:left w:type="dxa" w:w="120"/>
              <w:bottom w:type="dxa" w:w="30"/>
              <w:right w:type="dxa" w:w="120"/>
            </w:tcMar>
          </w:tcPr>
          <w:p>
            <w:pPr>
              <w:spacing w:before="120" w:after="120" w:line="288" w:lineRule="auto"/>
              <w:ind w:left="0"/>
              <w:jc w:val="center"/>
            </w:pPr>
            <w:r>
              <w:rPr>
                <w:rFonts w:eastAsia="等线" w:ascii="Arial" w:cs="Arial" w:hAnsi="Arial"/>
                <w:b w:val="true"/>
                <w:sz w:val="22"/>
              </w:rPr>
              <w:t>What it covers</w:t>
            </w:r>
          </w:p>
        </w:tc>
        <w:tc>
          <w:tcPr>
            <w:tcW w:w="1875" w:type="dxa"/>
            <w:tcMar>
              <w:top w:type="dxa" w:w="60"/>
              <w:left w:type="dxa" w:w="120"/>
              <w:bottom w:type="dxa" w:w="30"/>
              <w:right w:type="dxa" w:w="120"/>
            </w:tcMar>
          </w:tcPr>
          <w:p>
            <w:pPr>
              <w:spacing w:before="120" w:after="120" w:line="288" w:lineRule="auto"/>
              <w:ind w:left="0"/>
              <w:jc w:val="center"/>
            </w:pPr>
            <w:r>
              <w:rPr>
                <w:rFonts w:eastAsia="等线" w:ascii="Arial" w:cs="Arial" w:hAnsi="Arial"/>
                <w:b w:val="true"/>
                <w:sz w:val="22"/>
              </w:rPr>
              <w:t>One-time fee (RM)</w:t>
            </w:r>
          </w:p>
        </w:tc>
      </w:tr>
      <w:tr>
        <w:tc>
          <w:tcPr>
            <w:tcW w:w="1185" w:type="dxa"/>
            <w:vMerge w:val="restart"/>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B2B MAIA (Phase 1)</w:t>
            </w:r>
          </w:p>
        </w:tc>
        <w:tc>
          <w:tcPr>
            <w:tcW w:w="2325"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Internal WhatsApp Order Assistant (B2B)</w:t>
            </w:r>
          </w:p>
        </w:tc>
        <w:tc>
          <w:tcPr>
            <w:tcW w:w="289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Turns WhatsApp/PO/voice/image orders into a ready-to-confirm sales order; staff confirms before submission</w:t>
            </w:r>
          </w:p>
        </w:tc>
        <w:tc>
          <w:tcPr>
            <w:tcW w:w="1875" w:type="dxa"/>
            <w:vMerge w:val="restart"/>
            <w:tcMar>
              <w:top w:type="dxa" w:w="60"/>
              <w:left w:type="dxa" w:w="120"/>
              <w:bottom w:type="dxa" w:w="30"/>
              <w:right w:type="dxa" w:w="120"/>
            </w:tcMar>
          </w:tcPr>
          <w:p>
            <w:pPr>
              <w:spacing w:before="120" w:after="120" w:line="288" w:lineRule="auto"/>
              <w:ind w:left="0"/>
              <w:jc w:val="left"/>
            </w:pPr>
            <w:r>
              <w:rPr>
                <w:rFonts w:eastAsia="等线" w:ascii="Arial" w:cs="Arial" w:hAnsi="Arial"/>
                <w:strike w:val="true"/>
                <w:sz w:val="22"/>
              </w:rPr>
              <w:t>RM48,000</w:t>
            </w:r>
          </w:p>
          <w:p>
            <w:pPr>
              <w:spacing w:before="120" w:after="120" w:line="288" w:lineRule="auto"/>
              <w:ind w:left="0"/>
              <w:jc w:val="left"/>
            </w:pPr>
            <w:r>
              <w:rPr>
                <w:rFonts w:eastAsia="等线" w:ascii="Arial" w:cs="Arial" w:hAnsi="Arial"/>
                <w:b w:val="true"/>
                <w:sz w:val="22"/>
              </w:rPr>
              <w:t>RM 20,000</w:t>
            </w:r>
          </w:p>
        </w:tc>
      </w:tr>
      <w:tr>
        <w:tc>
          <w:tcPr>
            <w:tcW w:w="1185" w:type="dxa"/>
            <w:vMerge w:val="continue"/>
            <w:tcMar>
              <w:top w:type="dxa" w:w="60"/>
              <w:left w:type="dxa" w:w="120"/>
              <w:bottom w:type="dxa" w:w="30"/>
              <w:right w:type="dxa" w:w="120"/>
            </w:tcMar>
          </w:tcPr>
          <w:p>
            <w:pPr>
              <w:spacing w:before="120" w:after="120" w:line="288" w:lineRule="auto"/>
              <w:ind w:left="0"/>
              <w:jc w:val="left"/>
            </w:pPr>
          </w:p>
        </w:tc>
        <w:tc>
          <w:tcPr>
            <w:tcW w:w="232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Pricing &amp; customer rules</w:t>
            </w:r>
          </w:p>
        </w:tc>
        <w:tc>
          <w:tcPr>
            <w:tcW w:w="289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Checks customer-specific pricing to prevent wrong-price disputes</w:t>
            </w:r>
          </w:p>
        </w:tc>
        <w:tc>
          <w:tcPr>
            <w:tcW w:w="1875" w:type="dxa"/>
            <w:vMerge w:val="continue"/>
            <w:tcMar>
              <w:top w:type="dxa" w:w="60"/>
              <w:left w:type="dxa" w:w="120"/>
              <w:bottom w:type="dxa" w:w="30"/>
              <w:right w:type="dxa" w:w="120"/>
            </w:tcMar>
          </w:tcPr>
          <w:p>
            <w:pPr>
              <w:spacing w:before="120" w:after="120" w:line="288" w:lineRule="auto"/>
              <w:ind w:left="0"/>
              <w:jc w:val="left"/>
            </w:pPr>
          </w:p>
        </w:tc>
      </w:tr>
      <w:tr>
        <w:tc>
          <w:tcPr>
            <w:tcW w:w="1185" w:type="dxa"/>
            <w:vMerge w:val="continue"/>
            <w:tcMar>
              <w:top w:type="dxa" w:w="60"/>
              <w:left w:type="dxa" w:w="120"/>
              <w:bottom w:type="dxa" w:w="30"/>
              <w:right w:type="dxa" w:w="120"/>
            </w:tcMar>
          </w:tcPr>
          <w:p>
            <w:pPr>
              <w:spacing w:before="120" w:after="120" w:line="288" w:lineRule="auto"/>
              <w:ind w:left="0"/>
              <w:jc w:val="left"/>
            </w:pPr>
          </w:p>
        </w:tc>
        <w:tc>
          <w:tcPr>
            <w:tcW w:w="232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Stock availability check</w:t>
            </w:r>
          </w:p>
        </w:tc>
        <w:tc>
          <w:tcPr>
            <w:tcW w:w="289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Prevents “confirmed order but no stock”</w:t>
            </w:r>
          </w:p>
        </w:tc>
        <w:tc>
          <w:tcPr>
            <w:tcW w:w="1875" w:type="dxa"/>
            <w:vMerge w:val="continue"/>
            <w:tcMar>
              <w:top w:type="dxa" w:w="60"/>
              <w:left w:type="dxa" w:w="120"/>
              <w:bottom w:type="dxa" w:w="30"/>
              <w:right w:type="dxa" w:w="120"/>
            </w:tcMar>
          </w:tcPr>
          <w:p>
            <w:pPr>
              <w:spacing w:before="120" w:after="120" w:line="288" w:lineRule="auto"/>
              <w:ind w:left="0"/>
              <w:jc w:val="left"/>
            </w:pPr>
          </w:p>
        </w:tc>
      </w:tr>
      <w:tr>
        <w:tc>
          <w:tcPr>
            <w:tcW w:w="1185" w:type="dxa"/>
            <w:vMerge w:val="continue"/>
            <w:tcMar>
              <w:top w:type="dxa" w:w="60"/>
              <w:left w:type="dxa" w:w="120"/>
              <w:bottom w:type="dxa" w:w="30"/>
              <w:right w:type="dxa" w:w="120"/>
            </w:tcMar>
          </w:tcPr>
          <w:p>
            <w:pPr>
              <w:spacing w:before="120" w:after="120" w:line="288" w:lineRule="auto"/>
              <w:ind w:left="0"/>
              <w:jc w:val="left"/>
            </w:pPr>
          </w:p>
        </w:tc>
        <w:tc>
          <w:tcPr>
            <w:tcW w:w="232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Payment slip capture</w:t>
            </w:r>
          </w:p>
        </w:tc>
        <w:tc>
          <w:tcPr>
            <w:tcW w:w="289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Extracts amount/date; marks paid with approval trail</w:t>
            </w:r>
          </w:p>
        </w:tc>
        <w:tc>
          <w:tcPr>
            <w:tcW w:w="1875" w:type="dxa"/>
            <w:vMerge w:val="continue"/>
            <w:tcMar>
              <w:top w:type="dxa" w:w="60"/>
              <w:left w:type="dxa" w:w="120"/>
              <w:bottom w:type="dxa" w:w="30"/>
              <w:right w:type="dxa" w:w="120"/>
            </w:tcMar>
          </w:tcPr>
          <w:p>
            <w:pPr>
              <w:spacing w:before="120" w:after="120" w:line="288" w:lineRule="auto"/>
              <w:ind w:left="0"/>
              <w:jc w:val="left"/>
            </w:pPr>
          </w:p>
        </w:tc>
      </w:tr>
      <w:tr>
        <w:tc>
          <w:tcPr>
            <w:tcW w:w="1185" w:type="dxa"/>
            <w:vMerge w:val="continue"/>
            <w:tcMar>
              <w:top w:type="dxa" w:w="60"/>
              <w:left w:type="dxa" w:w="120"/>
              <w:bottom w:type="dxa" w:w="30"/>
              <w:right w:type="dxa" w:w="120"/>
            </w:tcMar>
          </w:tcPr>
          <w:p>
            <w:pPr>
              <w:spacing w:before="120" w:after="120" w:line="288" w:lineRule="auto"/>
              <w:ind w:left="0"/>
              <w:jc w:val="left"/>
            </w:pPr>
          </w:p>
        </w:tc>
        <w:tc>
          <w:tcPr>
            <w:tcW w:w="232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Ops tasking (warehouse/packing/delivery)</w:t>
            </w:r>
          </w:p>
        </w:tc>
        <w:tc>
          <w:tcPr>
            <w:tcW w:w="289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Sends pick/pack instructions + task list</w:t>
            </w:r>
          </w:p>
        </w:tc>
        <w:tc>
          <w:tcPr>
            <w:tcW w:w="1875" w:type="dxa"/>
            <w:vMerge w:val="continue"/>
            <w:tcMar>
              <w:top w:type="dxa" w:w="60"/>
              <w:left w:type="dxa" w:w="120"/>
              <w:bottom w:type="dxa" w:w="30"/>
              <w:right w:type="dxa" w:w="120"/>
            </w:tcMar>
          </w:tcPr>
          <w:p>
            <w:pPr>
              <w:spacing w:before="120" w:after="120" w:line="288" w:lineRule="auto"/>
              <w:ind w:left="0"/>
              <w:jc w:val="left"/>
            </w:pPr>
          </w:p>
        </w:tc>
      </w:tr>
      <w:tr>
        <w:tc>
          <w:tcPr>
            <w:tcW w:w="1185" w:type="dxa"/>
            <w:vMerge w:val="continue"/>
            <w:tcMar>
              <w:top w:type="dxa" w:w="60"/>
              <w:left w:type="dxa" w:w="120"/>
              <w:bottom w:type="dxa" w:w="30"/>
              <w:right w:type="dxa" w:w="120"/>
            </w:tcMar>
          </w:tcPr>
          <w:p>
            <w:pPr>
              <w:spacing w:before="120" w:after="120" w:line="288" w:lineRule="auto"/>
              <w:ind w:left="0"/>
              <w:jc w:val="left"/>
            </w:pPr>
          </w:p>
        </w:tc>
        <w:tc>
          <w:tcPr>
            <w:tcW w:w="232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Management order overview</w:t>
            </w:r>
          </w:p>
        </w:tc>
        <w:tc>
          <w:tcPr>
            <w:tcW w:w="289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One view of order status for owners</w:t>
            </w:r>
          </w:p>
        </w:tc>
        <w:tc>
          <w:tcPr>
            <w:tcW w:w="1875" w:type="dxa"/>
            <w:vMerge w:val="continue"/>
            <w:tcMar>
              <w:top w:type="dxa" w:w="60"/>
              <w:left w:type="dxa" w:w="120"/>
              <w:bottom w:type="dxa" w:w="30"/>
              <w:right w:type="dxa" w:w="120"/>
            </w:tcMar>
          </w:tcPr>
          <w:p>
            <w:pPr>
              <w:spacing w:before="120" w:after="120" w:line="288" w:lineRule="auto"/>
              <w:ind w:left="0"/>
              <w:jc w:val="left"/>
            </w:pPr>
          </w:p>
        </w:tc>
      </w:tr>
      <w:tr>
        <w:tc>
          <w:tcPr>
            <w:tcW w:w="1185" w:type="dxa"/>
            <w:vMerge w:val="continue"/>
            <w:tcMar>
              <w:top w:type="dxa" w:w="60"/>
              <w:left w:type="dxa" w:w="120"/>
              <w:bottom w:type="dxa" w:w="30"/>
              <w:right w:type="dxa" w:w="120"/>
            </w:tcMar>
          </w:tcPr>
          <w:p>
            <w:pPr>
              <w:spacing w:before="120" w:after="120" w:line="288" w:lineRule="auto"/>
              <w:ind w:left="0"/>
              <w:jc w:val="left"/>
            </w:pPr>
          </w:p>
        </w:tc>
        <w:tc>
          <w:tcPr>
            <w:tcW w:w="232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Role-based access</w:t>
            </w:r>
          </w:p>
        </w:tc>
        <w:tc>
          <w:tcPr>
            <w:tcW w:w="289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Sales vs warehouse vs driver vs management access</w:t>
            </w:r>
          </w:p>
        </w:tc>
        <w:tc>
          <w:tcPr>
            <w:tcW w:w="1875" w:type="dxa"/>
            <w:vMerge w:val="continue"/>
            <w:tcMar>
              <w:top w:type="dxa" w:w="60"/>
              <w:left w:type="dxa" w:w="120"/>
              <w:bottom w:type="dxa" w:w="30"/>
              <w:right w:type="dxa" w:w="120"/>
            </w:tcMar>
          </w:tcPr>
          <w:p>
            <w:pPr>
              <w:spacing w:before="120" w:after="120" w:line="288" w:lineRule="auto"/>
              <w:ind w:left="0"/>
              <w:jc w:val="left"/>
            </w:pPr>
          </w:p>
        </w:tc>
      </w:tr>
      <w:tr>
        <w:tc>
          <w:tcPr>
            <w:tcW w:w="1185" w:type="dxa"/>
            <w:vMerge w:val="restart"/>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Customized Modules</w:t>
            </w:r>
          </w:p>
          <w:p>
            <w:pPr>
              <w:spacing w:before="120" w:after="120" w:line="288" w:lineRule="auto"/>
              <w:ind w:left="0"/>
              <w:jc w:val="left"/>
            </w:pPr>
            <w:r>
              <w:rPr>
                <w:rFonts w:eastAsia="等线" w:ascii="Arial" w:cs="Arial" w:hAnsi="Arial"/>
                <w:b w:val="true"/>
                <w:sz w:val="22"/>
              </w:rPr>
              <w:t>(Phase 2 onwards)</w:t>
            </w:r>
          </w:p>
          <w:p>
            <w:pPr>
              <w:spacing w:before="120" w:after="120" w:line="288" w:lineRule="auto"/>
              <w:ind w:left="0"/>
              <w:jc w:val="left"/>
            </w:pPr>
          </w:p>
        </w:tc>
        <w:tc>
          <w:tcPr>
            <w:tcW w:w="2325"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Finance Chatbot Module</w:t>
            </w:r>
          </w:p>
        </w:tc>
        <w:tc>
          <w:tcPr>
            <w:tcW w:w="2895" w:type="dxa"/>
            <w:tcMar>
              <w:top w:type="dxa" w:w="60"/>
              <w:left w:type="dxa" w:w="120"/>
              <w:bottom w:type="dxa" w:w="30"/>
              <w:right w:type="dxa" w:w="120"/>
            </w:tcMar>
          </w:tcPr>
          <w:p>
            <w:pPr>
              <w:numPr>
                <w:numId w:val="121"/>
              </w:numPr>
              <w:spacing w:before="120" w:after="120" w:line="288" w:lineRule="auto"/>
              <w:ind w:left="0"/>
              <w:jc w:val="left"/>
            </w:pPr>
            <w:r>
              <w:rPr>
                <w:rFonts w:eastAsia="等线" w:ascii="Arial" w:cs="Arial" w:hAnsi="Arial"/>
                <w:sz w:val="22"/>
              </w:rPr>
              <w:t>Daily scheduled sales report via WhatsApp</w:t>
            </w:r>
          </w:p>
          <w:p>
            <w:pPr>
              <w:numPr>
                <w:numId w:val="122"/>
              </w:numPr>
              <w:spacing w:before="120" w:after="120" w:line="288" w:lineRule="auto"/>
              <w:ind w:left="0"/>
              <w:jc w:val="left"/>
            </w:pPr>
            <w:r>
              <w:rPr>
                <w:rFonts w:eastAsia="等线" w:ascii="Arial" w:cs="Arial" w:hAnsi="Arial"/>
                <w:sz w:val="22"/>
              </w:rPr>
              <w:t>SOA submission and extraction (invoice + amount)</w:t>
            </w:r>
          </w:p>
          <w:p>
            <w:pPr>
              <w:numPr>
                <w:numId w:val="123"/>
              </w:numPr>
              <w:spacing w:before="120" w:after="120" w:line="288" w:lineRule="auto"/>
              <w:ind w:left="0"/>
              <w:jc w:val="left"/>
            </w:pPr>
            <w:r>
              <w:rPr>
                <w:rFonts w:eastAsia="等线" w:ascii="Arial" w:cs="Arial" w:hAnsi="Arial"/>
                <w:sz w:val="22"/>
              </w:rPr>
              <w:t>Knock-off confirmation flow</w:t>
            </w:r>
          </w:p>
          <w:p>
            <w:pPr>
              <w:numPr>
                <w:numId w:val="124"/>
              </w:numPr>
              <w:spacing w:before="120" w:after="120" w:line="288" w:lineRule="auto"/>
              <w:ind w:left="0"/>
              <w:jc w:val="left"/>
            </w:pPr>
            <w:r>
              <w:rPr>
                <w:rFonts w:eastAsia="等线" w:ascii="Arial" w:cs="Arial" w:hAnsi="Arial"/>
                <w:sz w:val="22"/>
              </w:rPr>
              <w:t>Invoice tagging + exportable summaries</w:t>
            </w:r>
          </w:p>
          <w:p>
            <w:pPr>
              <w:numPr>
                <w:numId w:val="125"/>
              </w:numPr>
              <w:spacing w:before="120" w:after="120" w:line="288" w:lineRule="auto"/>
              <w:ind w:left="0"/>
              <w:jc w:val="left"/>
            </w:pPr>
            <w:r>
              <w:rPr>
                <w:rFonts w:eastAsia="等线" w:ascii="Arial" w:cs="Arial" w:hAnsi="Arial"/>
                <w:sz w:val="22"/>
              </w:rPr>
              <w:t>Audit trail of who confirmed/edited</w:t>
            </w:r>
          </w:p>
        </w:tc>
        <w:tc>
          <w:tcPr>
            <w:tcW w:w="1875"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trike w:val="true"/>
                <w:sz w:val="22"/>
              </w:rPr>
              <w:t>RM 22,500</w:t>
            </w:r>
          </w:p>
          <w:p>
            <w:pPr>
              <w:spacing w:before="120" w:after="120" w:line="288" w:lineRule="auto"/>
              <w:ind w:left="0"/>
              <w:jc w:val="left"/>
            </w:pPr>
            <w:r>
              <w:rPr>
                <w:rFonts w:eastAsia="等线" w:ascii="Arial" w:cs="Arial" w:hAnsi="Arial"/>
                <w:b w:val="true"/>
                <w:sz w:val="22"/>
              </w:rPr>
              <w:t>RM 20,000</w:t>
            </w:r>
          </w:p>
        </w:tc>
      </w:tr>
      <w:tr>
        <w:tc>
          <w:tcPr>
            <w:tcW w:w="1185" w:type="dxa"/>
            <w:vMerge w:val="continue"/>
            <w:tcMar>
              <w:top w:type="dxa" w:w="60"/>
              <w:left w:type="dxa" w:w="120"/>
              <w:bottom w:type="dxa" w:w="30"/>
              <w:right w:type="dxa" w:w="120"/>
            </w:tcMar>
          </w:tcPr>
          <w:p>
            <w:pPr>
              <w:spacing w:before="120" w:after="120" w:line="288" w:lineRule="auto"/>
              <w:ind w:left="0"/>
              <w:jc w:val="left"/>
            </w:pPr>
          </w:p>
        </w:tc>
        <w:tc>
          <w:tcPr>
            <w:tcW w:w="2325"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Outdoor Sales Meeting Logger Chatbot Module</w:t>
            </w:r>
          </w:p>
        </w:tc>
        <w:tc>
          <w:tcPr>
            <w:tcW w:w="2895" w:type="dxa"/>
            <w:tcMar>
              <w:top w:type="dxa" w:w="60"/>
              <w:left w:type="dxa" w:w="120"/>
              <w:bottom w:type="dxa" w:w="30"/>
              <w:right w:type="dxa" w:w="120"/>
            </w:tcMar>
          </w:tcPr>
          <w:p>
            <w:pPr>
              <w:numPr>
                <w:numId w:val="126"/>
              </w:numPr>
              <w:spacing w:before="120" w:after="120" w:line="288" w:lineRule="auto"/>
              <w:ind w:left="0"/>
              <w:jc w:val="left"/>
            </w:pPr>
            <w:r>
              <w:rPr>
                <w:rFonts w:eastAsia="等线" w:ascii="Arial" w:cs="Arial" w:hAnsi="Arial"/>
                <w:sz w:val="22"/>
              </w:rPr>
              <w:t>Meeting capture flow (structured + free-text)</w:t>
            </w:r>
          </w:p>
          <w:p>
            <w:pPr>
              <w:numPr>
                <w:numId w:val="127"/>
              </w:numPr>
              <w:spacing w:before="120" w:after="120" w:line="288" w:lineRule="auto"/>
              <w:ind w:left="0"/>
              <w:jc w:val="left"/>
            </w:pPr>
            <w:r>
              <w:rPr>
                <w:rFonts w:eastAsia="等线" w:ascii="Arial" w:cs="Arial" w:hAnsi="Arial"/>
                <w:sz w:val="22"/>
              </w:rPr>
              <w:t>Voice note ingestion for daily updates</w:t>
            </w:r>
          </w:p>
          <w:p>
            <w:pPr>
              <w:numPr>
                <w:numId w:val="128"/>
              </w:numPr>
              <w:spacing w:before="120" w:after="120" w:line="288" w:lineRule="auto"/>
              <w:ind w:left="0"/>
              <w:jc w:val="left"/>
            </w:pPr>
            <w:r>
              <w:rPr>
                <w:rFonts w:eastAsia="等线" w:ascii="Arial" w:cs="Arial" w:hAnsi="Arial"/>
                <w:sz w:val="22"/>
              </w:rPr>
              <w:t>Query interface (“last meeting notes”, “weekly summaries”, etc.)</w:t>
            </w:r>
          </w:p>
          <w:p>
            <w:pPr>
              <w:numPr>
                <w:numId w:val="129"/>
              </w:numPr>
              <w:spacing w:before="120" w:after="120" w:line="288" w:lineRule="auto"/>
              <w:ind w:left="0"/>
              <w:jc w:val="left"/>
            </w:pPr>
            <w:r>
              <w:rPr>
                <w:rFonts w:eastAsia="等线" w:ascii="Arial" w:cs="Arial" w:hAnsi="Arial"/>
                <w:sz w:val="22"/>
              </w:rPr>
              <w:t>Reminders: “submit daily update by 7pm”</w:t>
            </w:r>
          </w:p>
        </w:tc>
        <w:tc>
          <w:tcPr>
            <w:tcW w:w="1875"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RM 7,500</w:t>
            </w:r>
          </w:p>
        </w:tc>
      </w:tr>
      <w:tr>
        <w:tc>
          <w:tcPr>
            <w:tcW w:w="1185"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Optional Module</w:t>
            </w:r>
          </w:p>
        </w:tc>
        <w:tc>
          <w:tcPr>
            <w:tcW w:w="2325"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Maintenance chatbot module</w:t>
            </w:r>
          </w:p>
        </w:tc>
        <w:tc>
          <w:tcPr>
            <w:tcW w:w="2895" w:type="dxa"/>
            <w:tcMar>
              <w:top w:type="dxa" w:w="60"/>
              <w:left w:type="dxa" w:w="120"/>
              <w:bottom w:type="dxa" w:w="30"/>
              <w:right w:type="dxa" w:w="120"/>
            </w:tcMar>
          </w:tcPr>
          <w:p>
            <w:pPr>
              <w:numPr>
                <w:numId w:val="130"/>
              </w:numPr>
              <w:spacing w:before="120" w:after="120" w:line="288" w:lineRule="auto"/>
              <w:ind w:left="0"/>
              <w:jc w:val="left"/>
            </w:pPr>
            <w:r>
              <w:rPr>
                <w:rFonts w:eastAsia="等线" w:ascii="Arial" w:cs="Arial" w:hAnsi="Arial"/>
                <w:sz w:val="22"/>
              </w:rPr>
              <w:t>On-site quotation generation flow</w:t>
            </w:r>
          </w:p>
          <w:p>
            <w:pPr>
              <w:numPr>
                <w:numId w:val="131"/>
              </w:numPr>
              <w:spacing w:before="120" w:after="120" w:line="288" w:lineRule="auto"/>
              <w:ind w:left="0"/>
              <w:jc w:val="left"/>
            </w:pPr>
            <w:r>
              <w:rPr>
                <w:rFonts w:eastAsia="等线" w:ascii="Arial" w:cs="Arial" w:hAnsi="Arial"/>
                <w:sz w:val="22"/>
              </w:rPr>
              <w:t>Quotation PDF output</w:t>
            </w:r>
          </w:p>
          <w:p>
            <w:pPr>
              <w:numPr>
                <w:numId w:val="132"/>
              </w:numPr>
              <w:spacing w:before="120" w:after="120" w:line="288" w:lineRule="auto"/>
              <w:ind w:left="0"/>
              <w:jc w:val="left"/>
            </w:pPr>
            <w:r>
              <w:rPr>
                <w:rFonts w:eastAsia="等线" w:ascii="Arial" w:cs="Arial" w:hAnsi="Arial"/>
                <w:sz w:val="22"/>
              </w:rPr>
              <w:t>Location visibility approach (to be confirmed: user input / device sharing / app check-in / WhatsApp live location policy)</w:t>
            </w:r>
          </w:p>
        </w:tc>
        <w:tc>
          <w:tcPr>
            <w:tcW w:w="1875"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trike w:val="true"/>
                <w:sz w:val="22"/>
              </w:rPr>
              <w:t>RM 22,500</w:t>
            </w:r>
          </w:p>
          <w:p>
            <w:pPr>
              <w:spacing w:before="120" w:after="120" w:line="288" w:lineRule="auto"/>
              <w:ind w:left="0"/>
              <w:jc w:val="left"/>
            </w:pPr>
            <w:r>
              <w:rPr>
                <w:rFonts w:eastAsia="等线" w:ascii="Arial" w:cs="Arial" w:hAnsi="Arial"/>
                <w:b w:val="true"/>
                <w:sz w:val="22"/>
              </w:rPr>
              <w:t>RM 20,000</w:t>
            </w:r>
          </w:p>
        </w:tc>
      </w:tr>
      <w:tr>
        <w:tc>
          <w:tcPr>
            <w:tcW w:w="6405" w:type="dxa"/>
            <w:hMerge w:val="restart"/>
            <w:tcMar>
              <w:top w:type="dxa" w:w="60"/>
              <w:left w:type="dxa" w:w="120"/>
              <w:bottom w:type="dxa" w:w="30"/>
              <w:right w:type="dxa" w:w="120"/>
            </w:tcMar>
          </w:tcPr>
          <w:p>
            <w:pPr>
              <w:spacing w:before="120" w:after="120" w:line="288" w:lineRule="auto"/>
              <w:ind w:left="0"/>
              <w:jc w:val="right"/>
            </w:pPr>
            <w:r>
              <w:rPr>
                <w:rFonts w:eastAsia="等线" w:ascii="Arial" w:cs="Arial" w:hAnsi="Arial"/>
                <w:sz w:val="22"/>
              </w:rPr>
              <w:t>Total</w:t>
            </w:r>
          </w:p>
        </w:tc>
        <w:tc>
          <w:tcPr>
            <w:tcW w:w="2325" w:type="dxa"/>
            <w:hMerge w:val="continue"/>
            <w:tcMar>
              <w:top w:type="dxa" w:w="60"/>
              <w:left w:type="dxa" w:w="120"/>
              <w:bottom w:type="dxa" w:w="30"/>
              <w:right w:type="dxa" w:w="120"/>
            </w:tcMar>
          </w:tcPr>
          <w:p>
            <w:pPr>
              <w:spacing w:before="120" w:after="120" w:line="288" w:lineRule="auto"/>
              <w:ind w:left="0"/>
              <w:jc w:val="left"/>
            </w:pPr>
          </w:p>
        </w:tc>
        <w:tc>
          <w:tcPr>
            <w:tcW w:w="2895" w:type="dxa"/>
            <w:hMerge w:val="continue"/>
            <w:tcMar>
              <w:top w:type="dxa" w:w="60"/>
              <w:left w:type="dxa" w:w="120"/>
              <w:bottom w:type="dxa" w:w="30"/>
              <w:right w:type="dxa" w:w="120"/>
            </w:tcMar>
          </w:tcPr>
          <w:p>
            <w:pPr>
              <w:spacing w:before="120" w:after="120" w:line="288" w:lineRule="auto"/>
              <w:ind w:left="0"/>
              <w:jc w:val="left"/>
            </w:pPr>
          </w:p>
        </w:tc>
        <w:tc>
          <w:tcPr>
            <w:tcW w:w="1875"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RM 47,500 (excluding optional module)</w:t>
            </w:r>
          </w:p>
        </w:tc>
      </w:tr>
    </w:tbl>
    <w:p>
      <w:pPr>
        <w:pStyle w:val="3"/>
        <w:spacing w:before="300" w:after="120" w:line="288" w:lineRule="auto"/>
        <w:ind w:left="0"/>
        <w:jc w:val="left"/>
        <w:outlineLvl w:val="2"/>
      </w:pPr>
      <w:bookmarkStart w:name="heading_28" w:id="28"/>
      <w:r>
        <w:rPr>
          <w:rFonts w:eastAsia="等线" w:ascii="Arial" w:cs="Arial" w:hAnsi="Arial"/>
          <w:b w:val="true"/>
          <w:sz w:val="30"/>
        </w:rPr>
        <w:t>Payment Terms (excluding optional module)</w:t>
      </w:r>
      <w:bookmarkEnd w:id="28"/>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2790"/>
        <w:gridCol w:w="1080"/>
        <w:gridCol w:w="1245"/>
        <w:gridCol w:w="3165"/>
      </w:tblGrid>
      <w:tr>
        <w:tc>
          <w:tcPr>
            <w:tcW w:w="2790"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Milestone</w:t>
            </w:r>
          </w:p>
        </w:tc>
        <w:tc>
          <w:tcPr>
            <w:tcW w:w="1080"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Percentage</w:t>
            </w:r>
          </w:p>
        </w:tc>
        <w:tc>
          <w:tcPr>
            <w:tcW w:w="1245"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Amount (RM)</w:t>
            </w:r>
          </w:p>
        </w:tc>
        <w:tc>
          <w:tcPr>
            <w:tcW w:w="3165"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Payment Trigger</w:t>
            </w:r>
          </w:p>
        </w:tc>
      </w:tr>
      <w:tr>
        <w:tc>
          <w:tcPr>
            <w:tcW w:w="2790"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Upfront Payment</w:t>
            </w:r>
          </w:p>
        </w:tc>
        <w:tc>
          <w:tcPr>
            <w:tcW w:w="10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30%</w:t>
            </w:r>
          </w:p>
        </w:tc>
        <w:tc>
          <w:tcPr>
            <w:tcW w:w="1245"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RM 14,250</w:t>
            </w:r>
          </w:p>
        </w:tc>
        <w:tc>
          <w:tcPr>
            <w:tcW w:w="316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Upon project commencement</w:t>
            </w:r>
          </w:p>
        </w:tc>
      </w:tr>
      <w:tr>
        <w:tc>
          <w:tcPr>
            <w:tcW w:w="2790"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Completion of Phase 2</w:t>
            </w:r>
          </w:p>
        </w:tc>
        <w:tc>
          <w:tcPr>
            <w:tcW w:w="10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35%</w:t>
            </w:r>
          </w:p>
        </w:tc>
        <w:tc>
          <w:tcPr>
            <w:tcW w:w="1245"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RM 16,625</w:t>
            </w:r>
          </w:p>
        </w:tc>
        <w:tc>
          <w:tcPr>
            <w:tcW w:w="316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 xml:space="preserve">Upon completion of </w:t>
            </w:r>
            <w:r>
              <w:rPr>
                <w:rFonts w:eastAsia="等线" w:ascii="Arial" w:cs="Arial" w:hAnsi="Arial"/>
                <w:b w:val="true"/>
                <w:sz w:val="22"/>
              </w:rPr>
              <w:t>Finance Chatbot Module</w:t>
            </w:r>
          </w:p>
        </w:tc>
      </w:tr>
      <w:tr>
        <w:tc>
          <w:tcPr>
            <w:tcW w:w="2790"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Completion of Phase 3</w:t>
            </w:r>
          </w:p>
        </w:tc>
        <w:tc>
          <w:tcPr>
            <w:tcW w:w="10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35%</w:t>
            </w:r>
          </w:p>
        </w:tc>
        <w:tc>
          <w:tcPr>
            <w:tcW w:w="1245"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RM 16,625</w:t>
            </w:r>
          </w:p>
        </w:tc>
        <w:tc>
          <w:tcPr>
            <w:tcW w:w="316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 xml:space="preserve">Upon completion of </w:t>
            </w:r>
            <w:r>
              <w:rPr>
                <w:rFonts w:eastAsia="等线" w:ascii="Arial" w:cs="Arial" w:hAnsi="Arial"/>
                <w:b w:val="true"/>
                <w:sz w:val="22"/>
              </w:rPr>
              <w:t>Outdoor sales meeting logger module</w:t>
            </w:r>
            <w:r>
              <w:rPr>
                <w:rFonts w:eastAsia="等线" w:ascii="Arial" w:cs="Arial" w:hAnsi="Arial"/>
                <w:sz w:val="22"/>
              </w:rPr>
              <w:t xml:space="preserve"> </w:t>
            </w:r>
          </w:p>
        </w:tc>
      </w:tr>
    </w:tbl>
    <w:p>
      <w:pPr>
        <w:pStyle w:val="3"/>
        <w:spacing w:before="300" w:after="120" w:line="288" w:lineRule="auto"/>
        <w:ind w:left="0"/>
        <w:jc w:val="left"/>
        <w:outlineLvl w:val="2"/>
      </w:pPr>
      <w:bookmarkStart w:name="heading_29" w:id="29"/>
      <w:r>
        <w:rPr>
          <w:rFonts w:eastAsia="等线" w:ascii="Arial" w:cs="Arial" w:hAnsi="Arial"/>
          <w:b w:val="true"/>
          <w:sz w:val="30"/>
        </w:rPr>
        <w:t>B) Monthly subscription tiers (by order volume)</w:t>
      </w:r>
      <w:bookmarkEnd w:id="29"/>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1500"/>
        <w:gridCol w:w="2280"/>
        <w:gridCol w:w="2280"/>
      </w:tblGrid>
      <w:tr>
        <w:tc>
          <w:tcPr>
            <w:tcW w:w="1500"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Tier</w:t>
            </w:r>
          </w:p>
        </w:tc>
        <w:tc>
          <w:tcPr>
            <w:tcW w:w="2280"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Orders/month cap</w:t>
            </w:r>
          </w:p>
        </w:tc>
        <w:tc>
          <w:tcPr>
            <w:tcW w:w="2280"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Monthly fee (RM)</w:t>
            </w:r>
          </w:p>
        </w:tc>
      </w:tr>
      <w:tr>
        <w:tc>
          <w:tcPr>
            <w:tcW w:w="1500"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T1</w:t>
            </w:r>
          </w:p>
        </w:tc>
        <w:tc>
          <w:tcPr>
            <w:tcW w:w="22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No limit</w:t>
            </w:r>
          </w:p>
          <w:p>
            <w:pPr>
              <w:spacing w:before="120" w:after="120" w:line="288" w:lineRule="auto"/>
              <w:ind w:left="0"/>
              <w:jc w:val="left"/>
            </w:pPr>
            <w:r>
              <w:rPr>
                <w:rFonts w:eastAsia="等线" w:ascii="Arial" w:cs="Arial" w:hAnsi="Arial"/>
                <w:strike w:val="true"/>
                <w:sz w:val="22"/>
              </w:rPr>
              <w:t>Up to 500</w:t>
            </w:r>
          </w:p>
        </w:tc>
        <w:tc>
          <w:tcPr>
            <w:tcW w:w="2280"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2,500</w:t>
            </w:r>
          </w:p>
          <w:p>
            <w:pPr>
              <w:spacing w:before="120" w:after="120" w:line="288" w:lineRule="auto"/>
              <w:ind w:left="0"/>
              <w:jc w:val="left"/>
            </w:pPr>
          </w:p>
        </w:tc>
      </w:tr>
    </w:tbl>
    <w:p/>
    <w:tbl>
      <w:tblPr>
        <w:tblW w:w="0" w:type="auto"/>
        <w:tblInd w:w="0" w:type="dxa"/>
        <w:tblBorders>
          <w:top w:val="single"/>
          <w:left w:val="single"/>
          <w:bottom w:val="single"/>
          <w:right w:val="single"/>
          <w:insideH w:val="single"/>
          <w:insideV w:val="single"/>
        </w:tblBorders>
        <w:tblLayout w:type="fixed"/>
      </w:tblPr>
      <w:tblGrid>
        <w:gridCol w:w="8280"/>
      </w:tblGrid>
      <w:tr>
        <w:tc>
          <w:tcPr>
            <w:tcW w:w="8280" w:type="dxa"/>
            <w:tcBorders>
              <w:top w:val="nil"/>
              <w:left w:sz="18" w:val="single" w:color="BBBFC4"/>
              <w:bottom w:val="nil"/>
              <w:right w:val="nil"/>
            </w:tcBorders>
            <w:tcMar>
              <w:top w:type="dxa" w:w="60"/>
              <w:left w:type="dxa" w:w="120"/>
              <w:bottom w:type="dxa" w:w="30"/>
              <w:right w:type="dxa" w:w="120"/>
            </w:tcMar>
          </w:tcPr>
          <w:p>
            <w:pPr>
              <w:spacing w:before="120" w:after="120" w:line="288" w:lineRule="auto"/>
              <w:ind w:left="0"/>
              <w:jc w:val="left"/>
            </w:pPr>
            <w:r>
              <w:rPr>
                <w:rFonts w:eastAsia="等线" w:ascii="Arial" w:cs="Arial" w:hAnsi="Arial"/>
                <w:i w:val="true"/>
                <w:color w:val="646a73"/>
                <w:sz w:val="22"/>
              </w:rPr>
              <w:t>Subscription excludes cloud hosting, GPT cost estimated at under RM1,000 per month.</w:t>
            </w:r>
          </w:p>
        </w:tc>
      </w:tr>
    </w:tbl>
    <w:p>
      <w:pPr>
        <w:pStyle w:val="2"/>
        <w:spacing w:before="320" w:after="120" w:line="288" w:lineRule="auto"/>
        <w:ind w:left="0"/>
        <w:jc w:val="left"/>
        <w:outlineLvl w:val="1"/>
      </w:pPr>
      <w:bookmarkStart w:name="heading_30" w:id="30"/>
      <w:r>
        <w:rPr>
          <w:rFonts w:eastAsia="等线" w:ascii="Arial" w:cs="Arial" w:hAnsi="Arial"/>
          <w:color w:val="3370ff"/>
          <w:sz w:val="32"/>
        </w:rPr>
        <w:t xml:space="preserve">9. </w:t>
      </w:r>
      <w:r>
        <w:rPr>
          <w:rFonts w:eastAsia="等线" w:ascii="Arial" w:cs="Arial" w:hAnsi="Arial"/>
          <w:b w:val="true"/>
          <w:sz w:val="32"/>
        </w:rPr>
        <w:t>Acknowledgement &amp; Agreement</w:t>
      </w:r>
      <w:bookmarkEnd w:id="30"/>
    </w:p>
    <w:p>
      <w:pPr>
        <w:spacing w:before="120" w:after="120" w:line="288" w:lineRule="auto"/>
        <w:ind w:left="0"/>
        <w:jc w:val="left"/>
      </w:pPr>
      <w:r>
        <w:rPr>
          <w:rFonts w:eastAsia="等线" w:ascii="Arial" w:cs="Arial" w:hAnsi="Arial"/>
          <w:sz w:val="22"/>
        </w:rPr>
        <w:t>This document serves as a baseline specification and framework for MAIA's implementation and usage. By signing below, both parties agree to the commitments, responsibilities, and exclusions set out herein.</w:t>
      </w:r>
    </w:p>
    <w:tbl>
      <w:tblPr>
        <w:tblW w:w="0" w:type="auto"/>
        <w:tblInd w:w="0" w:type="dxa"/>
        <w:tblBorders>
          <w:top w:val="none" w:space="4"/>
          <w:left w:val="none" w:space="4"/>
          <w:bottom w:val="none" w:space="4"/>
          <w:right w:val="none" w:space="4"/>
          <w:insideH w:val="none" w:space="4"/>
          <w:insideV w:val="none" w:space="4"/>
        </w:tblBorders>
        <w:tblLayout w:type="fixed"/>
      </w:tblPr>
      <w:tblGrid>
        <w:gridCol w:w="4140"/>
        <w:gridCol w:w="4140"/>
      </w:tblGrid>
      <w:tr>
        <w:tc>
          <w:tcPr>
            <w:tcW w:w="4140"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For Mindhive</w:t>
            </w:r>
            <w:r>
              <w:rPr>
                <w:rFonts w:eastAsia="等线" w:ascii="Arial" w:cs="Arial" w:hAnsi="Arial"/>
                <w:sz w:val="22"/>
              </w:rPr>
              <w:t>:</w:t>
            </w:r>
          </w:p>
        </w:tc>
        <w:tc>
          <w:tcPr>
            <w:tcW w:w="4140"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For SCC</w:t>
            </w:r>
            <w:r>
              <w:rPr>
                <w:rFonts w:eastAsia="等线" w:ascii="Arial" w:cs="Arial" w:hAnsi="Arial"/>
                <w:sz w:val="22"/>
              </w:rPr>
              <w:t>:</w:t>
            </w:r>
          </w:p>
        </w:tc>
      </w:tr>
    </w:tbl>
    <w:p/>
    <w:tbl>
      <w:tblPr>
        <w:tblW w:w="0" w:type="auto"/>
        <w:tblInd w:w="0" w:type="dxa"/>
        <w:tblBorders>
          <w:top w:val="none" w:space="4"/>
          <w:left w:val="none" w:space="4"/>
          <w:bottom w:val="none" w:space="4"/>
          <w:right w:val="none" w:space="4"/>
          <w:insideH w:val="none" w:space="4"/>
          <w:insideV w:val="none" w:space="4"/>
        </w:tblBorders>
        <w:tblLayout w:type="fixed"/>
      </w:tblPr>
      <w:tblGrid>
        <w:gridCol w:w="4140"/>
        <w:gridCol w:w="4140"/>
      </w:tblGrid>
      <w:tr>
        <w:tc>
          <w:tcPr>
            <w:tcW w:w="4140" w:type="dxa"/>
            <w:tcMar>
              <w:top w:type="dxa" w:w="60"/>
              <w:left w:type="dxa" w:w="120"/>
              <w:bottom w:type="dxa" w:w="30"/>
              <w:right w:type="dxa" w:w="120"/>
            </w:tcMar>
          </w:tcPr>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3900"/>
            </w:tblGrid>
            <w:tr>
              <w:tc>
                <w:tcPr>
                  <w:tcW w:w="3900" w:type="dxa"/>
                  <w:tcMar>
                    <w:top w:type="dxa" w:w="60"/>
                    <w:left w:type="dxa" w:w="120"/>
                    <w:bottom w:type="dxa" w:w="30"/>
                    <w:right w:type="dxa" w:w="120"/>
                  </w:tcMar>
                </w:tcPr>
                <w:p>
                  <w:pPr>
                    <w:spacing w:before="120" w:after="120" w:line="288" w:lineRule="auto"/>
                    <w:ind w:left="0"/>
                    <w:jc w:val="left"/>
                  </w:pPr>
                </w:p>
                <w:p>
                  <w:pPr>
                    <w:spacing w:before="120" w:after="120" w:line="288" w:lineRule="auto"/>
                    <w:ind w:left="0"/>
                    <w:jc w:val="left"/>
                  </w:pPr>
                </w:p>
                <w:p>
                  <w:pPr>
                    <w:spacing w:before="120" w:after="120" w:line="288" w:lineRule="auto"/>
                    <w:ind w:left="0"/>
                    <w:jc w:val="left"/>
                  </w:pPr>
                  <w:r>
                    <w:rPr>
                      <w:rFonts w:eastAsia="等线" w:ascii="Arial" w:cs="Arial" w:hAnsi="Arial"/>
                      <w:sz w:val="22"/>
                    </w:rPr>
                    <w:t>____________________________</w:t>
                  </w:r>
                </w:p>
                <w:p>
                  <w:pPr>
                    <w:spacing w:before="120" w:after="120" w:line="288" w:lineRule="auto"/>
                    <w:ind w:left="0"/>
                    <w:jc w:val="left"/>
                  </w:pPr>
                  <w:r>
                    <w:rPr>
                      <w:rFonts w:eastAsia="等线" w:ascii="Arial" w:cs="Arial" w:hAnsi="Arial"/>
                      <w:sz w:val="22"/>
                    </w:rPr>
                    <w:t>Signature</w:t>
                  </w:r>
                </w:p>
              </w:tc>
            </w:tr>
            <w:tr>
              <w:tc>
                <w:tcPr>
                  <w:tcW w:w="39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 xml:space="preserve">Name: </w:t>
                  </w:r>
                </w:p>
                <w:p>
                  <w:pPr>
                    <w:spacing w:before="120" w:after="120" w:line="288" w:lineRule="auto"/>
                    <w:ind w:left="0"/>
                    <w:jc w:val="left"/>
                  </w:pPr>
                  <w:r>
                    <w:rPr>
                      <w:rFonts w:eastAsia="等线" w:ascii="Arial" w:cs="Arial" w:hAnsi="Arial"/>
                      <w:sz w:val="22"/>
                    </w:rPr>
                    <w:t xml:space="preserve">Position: </w:t>
                  </w:r>
                </w:p>
                <w:p>
                  <w:pPr>
                    <w:spacing w:before="120" w:after="120" w:line="288" w:lineRule="auto"/>
                    <w:ind w:left="0"/>
                    <w:jc w:val="left"/>
                  </w:pPr>
                  <w:r>
                    <w:rPr>
                      <w:rFonts w:eastAsia="等线" w:ascii="Arial" w:cs="Arial" w:hAnsi="Arial"/>
                      <w:sz w:val="22"/>
                    </w:rPr>
                    <w:t xml:space="preserve">Date: </w:t>
                  </w:r>
                </w:p>
              </w:tc>
            </w:tr>
          </w:tbl>
          <w:p/>
        </w:tc>
        <w:tc>
          <w:tcPr>
            <w:tcW w:w="4140" w:type="dxa"/>
            <w:tcMar>
              <w:top w:type="dxa" w:w="60"/>
              <w:left w:type="dxa" w:w="120"/>
              <w:bottom w:type="dxa" w:w="30"/>
              <w:right w:type="dxa" w:w="120"/>
            </w:tcMar>
          </w:tcPr>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3900"/>
            </w:tblGrid>
            <w:tr>
              <w:tc>
                <w:tcPr>
                  <w:tcW w:w="3900" w:type="dxa"/>
                  <w:tcMar>
                    <w:top w:type="dxa" w:w="60"/>
                    <w:left w:type="dxa" w:w="120"/>
                    <w:bottom w:type="dxa" w:w="30"/>
                    <w:right w:type="dxa" w:w="120"/>
                  </w:tcMar>
                </w:tcPr>
                <w:p>
                  <w:pPr>
                    <w:spacing w:before="120" w:after="120" w:line="288" w:lineRule="auto"/>
                    <w:ind w:left="0"/>
                    <w:jc w:val="left"/>
                  </w:pPr>
                </w:p>
                <w:p>
                  <w:pPr>
                    <w:spacing w:before="120" w:after="120" w:line="288" w:lineRule="auto"/>
                    <w:ind w:left="0"/>
                    <w:jc w:val="left"/>
                  </w:pPr>
                </w:p>
                <w:p>
                  <w:pPr>
                    <w:spacing w:before="120" w:after="120" w:line="288" w:lineRule="auto"/>
                    <w:ind w:left="0"/>
                    <w:jc w:val="left"/>
                  </w:pPr>
                  <w:r>
                    <w:rPr>
                      <w:rFonts w:eastAsia="等线" w:ascii="Arial" w:cs="Arial" w:hAnsi="Arial"/>
                      <w:sz w:val="22"/>
                    </w:rPr>
                    <w:t>____________________________</w:t>
                  </w:r>
                </w:p>
                <w:p>
                  <w:pPr>
                    <w:spacing w:before="120" w:after="120" w:line="288" w:lineRule="auto"/>
                    <w:ind w:left="0"/>
                    <w:jc w:val="left"/>
                  </w:pPr>
                  <w:r>
                    <w:rPr>
                      <w:rFonts w:eastAsia="等线" w:ascii="Arial" w:cs="Arial" w:hAnsi="Arial"/>
                      <w:sz w:val="22"/>
                    </w:rPr>
                    <w:t>Signature</w:t>
                  </w:r>
                </w:p>
              </w:tc>
            </w:tr>
            <w:tr>
              <w:tc>
                <w:tcPr>
                  <w:tcW w:w="39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 xml:space="preserve">Name: </w:t>
                  </w:r>
                </w:p>
                <w:p>
                  <w:pPr>
                    <w:spacing w:before="120" w:after="120" w:line="288" w:lineRule="auto"/>
                    <w:ind w:left="0"/>
                    <w:jc w:val="left"/>
                  </w:pPr>
                  <w:r>
                    <w:rPr>
                      <w:rFonts w:eastAsia="等线" w:ascii="Arial" w:cs="Arial" w:hAnsi="Arial"/>
                      <w:sz w:val="22"/>
                    </w:rPr>
                    <w:t xml:space="preserve">Position: </w:t>
                  </w:r>
                </w:p>
                <w:p>
                  <w:pPr>
                    <w:spacing w:before="120" w:after="120" w:line="288" w:lineRule="auto"/>
                    <w:ind w:left="0"/>
                    <w:jc w:val="left"/>
                  </w:pPr>
                  <w:r>
                    <w:rPr>
                      <w:rFonts w:eastAsia="等线" w:ascii="Arial" w:cs="Arial" w:hAnsi="Arial"/>
                      <w:sz w:val="22"/>
                    </w:rPr>
                    <w:t xml:space="preserve">Date: </w:t>
                  </w:r>
                </w:p>
              </w:tc>
            </w:tr>
          </w:tbl>
          <w:p/>
        </w:tc>
      </w:tr>
    </w:tbl>
    <w:p>
      <w:pPr>
        <w:spacing w:before="120" w:after="120" w:line="288" w:lineRule="auto"/>
        <w:ind w:left="0"/>
        <w:jc w:val="left"/>
      </w:pPr>
    </w:p>
    <w:p>
      <w:pPr>
        <w:pBdr>
          <w:bottom w:val="single" w:color="dee0e3"/>
          <w:between w:val="single" w:color="dee0e3"/>
        </w:pBdr>
        <w:spacing w:before="120" w:after="120" w:line="288" w:lineRule="auto"/>
        <w:ind w:left="0"/>
      </w:pPr>
    </w:p>
    <w:p>
      <w:pPr>
        <w:pStyle w:val="1"/>
        <w:spacing w:before="380" w:after="140" w:line="288" w:lineRule="auto"/>
        <w:ind w:left="0"/>
        <w:jc w:val="left"/>
        <w:outlineLvl w:val="0"/>
      </w:pPr>
      <w:bookmarkStart w:name="heading_31" w:id="31"/>
      <w:r>
        <w:rPr>
          <w:rFonts w:eastAsia="等线" w:ascii="Arial" w:cs="Arial" w:hAnsi="Arial"/>
          <w:b w:val="true"/>
          <w:sz w:val="36"/>
        </w:rPr>
        <w:t>Appendix</w:t>
      </w:r>
      <w:bookmarkEnd w:id="31"/>
    </w:p>
    <w:p>
      <w:pPr>
        <w:spacing w:before="120" w:after="120" w:line="288" w:lineRule="auto"/>
        <w:ind w:left="0"/>
        <w:jc w:val="left"/>
      </w:pPr>
      <w:r>
        <w:rPr>
          <w:rFonts w:eastAsia="等线" w:ascii="Arial" w:cs="Arial" w:hAnsi="Arial"/>
          <w:b w:val="true"/>
          <w:sz w:val="22"/>
        </w:rPr>
        <w:t>1)</w:t>
      </w:r>
      <w:r>
        <w:rPr>
          <w:rFonts w:eastAsia="等线" w:ascii="Arial" w:cs="Arial" w:hAnsi="Arial"/>
          <w:sz w:val="22"/>
        </w:rPr>
        <w:t xml:space="preserve"> </w:t>
      </w:r>
      <w:r>
        <w:rPr>
          <w:rFonts w:eastAsia="等线" w:ascii="Arial" w:cs="Arial" w:hAnsi="Arial"/>
          <w:b w:val="true"/>
          <w:sz w:val="22"/>
        </w:rPr>
        <w:t>B2B - Internal Facing Chatbot (For Internal Sales Agents)</w:t>
      </w:r>
    </w:p>
    <w:p>
      <w:pPr>
        <w:spacing w:before="120" w:after="120" w:line="288" w:lineRule="auto"/>
        <w:ind w:left="0"/>
        <w:jc w:val="left"/>
      </w:pPr>
      <w:r>
        <w:rPr>
          <w:rFonts w:eastAsia="等线" w:ascii="Arial" w:cs="Arial" w:hAnsi="Arial"/>
          <w:b w:val="true"/>
          <w:sz w:val="22"/>
        </w:rPr>
        <w:t>Scenario:</w:t>
      </w:r>
      <w:r>
        <w:rPr>
          <w:rFonts w:eastAsia="等线" w:ascii="Arial" w:cs="Arial" w:hAnsi="Arial"/>
          <w:sz w:val="22"/>
        </w:rPr>
        <w:t xml:space="preserve"> Sales/parts team queries available items for a specific car model, then checks if the same items can be used for another model.</w:t>
      </w:r>
    </w:p>
    <w:p>
      <w:pPr>
        <w:spacing w:before="120" w:after="120" w:line="288" w:lineRule="auto"/>
        <w:ind w:left="0"/>
        <w:jc w:val="center"/>
      </w:pPr>
      <w:r>
        <w:drawing>
          <wp:inline distT="0" distR="0" distB="0" distL="0">
            <wp:extent cx="5257800" cy="4381500"/>
            <wp:docPr id="0" name="Drawing 0" descr=""/>
            <a:graphic xmlns:a="http://schemas.openxmlformats.org/drawingml/2006/main">
              <a:graphicData uri="http://schemas.openxmlformats.org/drawingml/2006/picture">
                <pic:pic xmlns:pic="http://schemas.openxmlformats.org/drawingml/2006/picture">
                  <pic:nvPicPr>
                    <pic:cNvPr id="0" name="Picture 0" descr=""/>
                    <pic:cNvPicPr>
                      <a:picLocks noChangeAspect="true"/>
                    </pic:cNvPicPr>
                  </pic:nvPicPr>
                  <pic:blipFill>
                    <a:blip r:embed="rId5"/>
                    <a:stretch>
                      <a:fillRect/>
                    </a:stretch>
                  </pic:blipFill>
                  <pic:spPr>
                    <a:xfrm>
                      <a:off x="0" y="0"/>
                      <a:ext cx="5257800" cy="4381500"/>
                    </a:xfrm>
                    <a:prstGeom prst="rect">
                      <a:avLst/>
                    </a:prstGeom>
                  </pic:spPr>
                </pic:pic>
              </a:graphicData>
            </a:graphic>
          </wp:inline>
        </w:drawing>
      </w:r>
    </w:p>
    <w:p>
      <w:pPr>
        <w:spacing w:before="120" w:after="120" w:line="288" w:lineRule="auto"/>
        <w:ind w:left="0"/>
        <w:jc w:val="left"/>
      </w:pPr>
      <w:r>
        <w:rPr>
          <w:rFonts w:eastAsia="等线" w:ascii="Arial" w:cs="Arial" w:hAnsi="Arial"/>
          <w:b w:val="true"/>
          <w:sz w:val="22"/>
        </w:rPr>
        <w:t>Flow</w:t>
      </w:r>
    </w:p>
    <w:p>
      <w:pPr>
        <w:numPr>
          <w:numId w:val="133"/>
        </w:numPr>
        <w:spacing w:before="120" w:after="120" w:line="288" w:lineRule="auto"/>
        <w:ind w:left="0"/>
        <w:jc w:val="left"/>
      </w:pPr>
      <w:r>
        <w:rPr>
          <w:rFonts w:eastAsia="等线" w:ascii="Arial" w:cs="Arial" w:hAnsi="Arial"/>
          <w:sz w:val="22"/>
        </w:rPr>
        <w:t xml:space="preserve">The user asks MAIA in WhatsApp: </w:t>
      </w:r>
      <w:r>
        <w:rPr>
          <w:rFonts w:eastAsia="等线" w:ascii="Arial" w:cs="Arial" w:hAnsi="Arial"/>
          <w:i w:val="true"/>
          <w:sz w:val="22"/>
        </w:rPr>
        <w:t>“what oil filters we have for myvi”</w:t>
      </w:r>
    </w:p>
    <w:p>
      <w:pPr>
        <w:numPr>
          <w:numId w:val="134"/>
        </w:numPr>
        <w:spacing w:before="120" w:after="120" w:line="288" w:lineRule="auto"/>
        <w:ind w:left="0"/>
        <w:jc w:val="left"/>
      </w:pPr>
      <w:r>
        <w:rPr>
          <w:rFonts w:eastAsia="等线" w:ascii="Arial" w:cs="Arial" w:hAnsi="Arial"/>
          <w:sz w:val="22"/>
        </w:rPr>
        <w:t>MAIA searches the Item Database and returns a structured list of matching items, including:</w:t>
      </w:r>
    </w:p>
    <w:p>
      <w:pPr>
        <w:numPr>
          <w:numId w:val="135"/>
        </w:numPr>
        <w:spacing w:before="120" w:after="120" w:line="288" w:lineRule="auto"/>
        <w:ind w:left="453"/>
        <w:jc w:val="left"/>
      </w:pPr>
      <w:r>
        <w:rPr>
          <w:rFonts w:eastAsia="等线" w:ascii="Arial" w:cs="Arial" w:hAnsi="Arial"/>
          <w:sz w:val="22"/>
        </w:rPr>
        <w:t>Item name + description (fitment notes)</w:t>
      </w:r>
    </w:p>
    <w:p>
      <w:pPr>
        <w:numPr>
          <w:numId w:val="136"/>
        </w:numPr>
        <w:spacing w:before="120" w:after="120" w:line="288" w:lineRule="auto"/>
        <w:ind w:left="453"/>
        <w:jc w:val="left"/>
      </w:pPr>
      <w:r>
        <w:rPr>
          <w:rFonts w:eastAsia="等线" w:ascii="Arial" w:cs="Arial" w:hAnsi="Arial"/>
          <w:sz w:val="22"/>
        </w:rPr>
        <w:t>Item code (SKU)</w:t>
      </w:r>
    </w:p>
    <w:p>
      <w:pPr>
        <w:numPr>
          <w:numId w:val="137"/>
        </w:numPr>
        <w:spacing w:before="120" w:after="120" w:line="288" w:lineRule="auto"/>
        <w:ind w:left="453"/>
        <w:jc w:val="left"/>
      </w:pPr>
      <w:r>
        <w:rPr>
          <w:rFonts w:eastAsia="等线" w:ascii="Arial" w:cs="Arial" w:hAnsi="Arial"/>
          <w:sz w:val="22"/>
        </w:rPr>
        <w:t>Price</w:t>
      </w:r>
    </w:p>
    <w:p>
      <w:pPr>
        <w:numPr>
          <w:numId w:val="138"/>
        </w:numPr>
        <w:spacing w:before="120" w:after="120" w:line="288" w:lineRule="auto"/>
        <w:ind w:left="453"/>
        <w:jc w:val="left"/>
      </w:pPr>
      <w:r>
        <w:rPr>
          <w:rFonts w:eastAsia="等线" w:ascii="Arial" w:cs="Arial" w:hAnsi="Arial"/>
          <w:sz w:val="22"/>
        </w:rPr>
        <w:t>Available quantity</w:t>
      </w:r>
    </w:p>
    <w:p>
      <w:pPr>
        <w:numPr>
          <w:numId w:val="139"/>
        </w:numPr>
        <w:spacing w:before="120" w:after="120" w:line="288" w:lineRule="auto"/>
        <w:ind w:left="453"/>
        <w:jc w:val="left"/>
      </w:pPr>
      <w:r>
        <w:rPr>
          <w:rFonts w:eastAsia="等线" w:ascii="Arial" w:cs="Arial" w:hAnsi="Arial"/>
          <w:sz w:val="22"/>
        </w:rPr>
        <w:t>Clickable “View Item” link to the item page</w:t>
      </w:r>
    </w:p>
    <w:p>
      <w:pPr>
        <w:numPr>
          <w:numId w:val="140"/>
        </w:numPr>
        <w:spacing w:before="120" w:after="120" w:line="288" w:lineRule="auto"/>
        <w:ind w:left="0"/>
        <w:jc w:val="left"/>
      </w:pPr>
      <w:r>
        <w:rPr>
          <w:rFonts w:eastAsia="等线" w:ascii="Arial" w:cs="Arial" w:hAnsi="Arial"/>
          <w:sz w:val="22"/>
        </w:rPr>
        <w:t xml:space="preserve">The user asks a follow-up compatibility question: </w:t>
      </w:r>
      <w:r>
        <w:rPr>
          <w:rFonts w:eastAsia="等线" w:ascii="Arial" w:cs="Arial" w:hAnsi="Arial"/>
          <w:i w:val="true"/>
          <w:sz w:val="22"/>
        </w:rPr>
        <w:t>“If i drive honda city can i use these?”</w:t>
      </w:r>
    </w:p>
    <w:p>
      <w:pPr>
        <w:numPr>
          <w:numId w:val="141"/>
        </w:numPr>
        <w:spacing w:before="120" w:after="120" w:line="288" w:lineRule="auto"/>
        <w:ind w:left="0"/>
        <w:jc w:val="left"/>
      </w:pPr>
      <w:r>
        <w:rPr>
          <w:rFonts w:eastAsia="等线" w:ascii="Arial" w:cs="Arial" w:hAnsi="Arial"/>
          <w:sz w:val="22"/>
        </w:rPr>
        <w:t xml:space="preserve">MAIA flags that the results were </w:t>
      </w:r>
      <w:r>
        <w:rPr>
          <w:rFonts w:eastAsia="等线" w:ascii="Arial" w:cs="Arial" w:hAnsi="Arial"/>
          <w:b w:val="true"/>
          <w:sz w:val="22"/>
        </w:rPr>
        <w:t>specific to Perodua Myvi</w:t>
      </w:r>
      <w:r>
        <w:rPr>
          <w:rFonts w:eastAsia="等线" w:ascii="Arial" w:cs="Arial" w:hAnsi="Arial"/>
          <w:sz w:val="22"/>
        </w:rPr>
        <w:t xml:space="preserve"> and may not be compatible with Honda City.</w:t>
      </w:r>
    </w:p>
    <w:p>
      <w:pPr>
        <w:numPr>
          <w:numId w:val="142"/>
        </w:numPr>
        <w:spacing w:before="120" w:after="120" w:line="288" w:lineRule="auto"/>
        <w:ind w:left="0"/>
        <w:jc w:val="left"/>
      </w:pPr>
      <w:r>
        <w:rPr>
          <w:rFonts w:eastAsia="等线" w:ascii="Arial" w:cs="Arial" w:hAnsi="Arial"/>
          <w:sz w:val="22"/>
        </w:rPr>
        <w:t>MAIA prompts the user to search specifically for Honda City items.</w:t>
      </w:r>
    </w:p>
    <w:p>
      <w:pPr>
        <w:spacing w:before="120" w:after="120" w:line="288" w:lineRule="auto"/>
        <w:ind w:left="0"/>
        <w:jc w:val="left"/>
      </w:pPr>
      <w:r>
        <w:rPr>
          <w:rFonts w:eastAsia="等线" w:ascii="Arial" w:cs="Arial" w:hAnsi="Arial"/>
          <w:b w:val="true"/>
          <w:sz w:val="22"/>
        </w:rPr>
        <w:t>Benefits</w:t>
      </w:r>
    </w:p>
    <w:p>
      <w:pPr>
        <w:numPr>
          <w:numId w:val="143"/>
        </w:numPr>
        <w:spacing w:before="120" w:after="120" w:line="288" w:lineRule="auto"/>
        <w:ind w:left="0"/>
        <w:jc w:val="left"/>
      </w:pPr>
      <w:r>
        <w:rPr>
          <w:rFonts w:eastAsia="等线" w:ascii="Arial" w:cs="Arial" w:hAnsi="Arial"/>
          <w:b w:val="true"/>
          <w:sz w:val="22"/>
        </w:rPr>
        <w:t>Instant catalog visibility (no manual searching):</w:t>
      </w:r>
      <w:r>
        <w:rPr>
          <w:rFonts w:eastAsia="等线" w:ascii="Arial" w:cs="Arial" w:hAnsi="Arial"/>
          <w:sz w:val="22"/>
        </w:rPr>
        <w:t xml:space="preserve"> Staff can find items, price, and stock instantly from WhatsApp.</w:t>
      </w:r>
    </w:p>
    <w:p>
      <w:pPr>
        <w:numPr>
          <w:numId w:val="144"/>
        </w:numPr>
        <w:spacing w:before="120" w:after="120" w:line="288" w:lineRule="auto"/>
        <w:ind w:left="0"/>
        <w:jc w:val="left"/>
      </w:pPr>
      <w:r>
        <w:rPr>
          <w:rFonts w:eastAsia="等线" w:ascii="Arial" w:cs="Arial" w:hAnsi="Arial"/>
          <w:b w:val="true"/>
          <w:sz w:val="22"/>
        </w:rPr>
        <w:t>Reduces wrong-part mistakes:</w:t>
      </w:r>
      <w:r>
        <w:rPr>
          <w:rFonts w:eastAsia="等线" w:ascii="Arial" w:cs="Arial" w:hAnsi="Arial"/>
          <w:sz w:val="22"/>
        </w:rPr>
        <w:t xml:space="preserve"> Fitment/compatibility guardrails prevent selling the wrong parts for the wrong model.</w:t>
      </w:r>
    </w:p>
    <w:p>
      <w:pPr>
        <w:numPr>
          <w:numId w:val="145"/>
        </w:numPr>
        <w:spacing w:before="120" w:after="120" w:line="288" w:lineRule="auto"/>
        <w:ind w:left="0"/>
        <w:jc w:val="left"/>
      </w:pPr>
      <w:r>
        <w:rPr>
          <w:rFonts w:eastAsia="等线" w:ascii="Arial" w:cs="Arial" w:hAnsi="Arial"/>
          <w:b w:val="true"/>
          <w:sz w:val="22"/>
        </w:rPr>
        <w:t>Faster customer response time:</w:t>
      </w:r>
      <w:r>
        <w:rPr>
          <w:rFonts w:eastAsia="等线" w:ascii="Arial" w:cs="Arial" w:hAnsi="Arial"/>
          <w:sz w:val="22"/>
        </w:rPr>
        <w:t xml:space="preserve"> Sales can answer “do you have stock?” + “what’s the code/price?” in one reply.</w:t>
      </w:r>
    </w:p>
    <w:p>
      <w:pPr>
        <w:numPr>
          <w:numId w:val="146"/>
        </w:numPr>
        <w:spacing w:before="120" w:after="120" w:line="288" w:lineRule="auto"/>
        <w:ind w:left="0"/>
        <w:jc w:val="left"/>
      </w:pPr>
      <w:r>
        <w:rPr>
          <w:rFonts w:eastAsia="等线" w:ascii="Arial" w:cs="Arial" w:hAnsi="Arial"/>
          <w:b w:val="true"/>
          <w:sz w:val="22"/>
        </w:rPr>
        <w:t>Fewer back-and-forth clarifications:</w:t>
      </w:r>
      <w:r>
        <w:rPr>
          <w:rFonts w:eastAsia="等线" w:ascii="Arial" w:cs="Arial" w:hAnsi="Arial"/>
          <w:sz w:val="22"/>
        </w:rPr>
        <w:t xml:space="preserve"> Structured output reduces follow-up questions and confusion.</w:t>
      </w:r>
    </w:p>
    <w:p>
      <w:pPr>
        <w:spacing w:before="120" w:after="120" w:line="288" w:lineRule="auto"/>
        <w:ind w:left="0"/>
        <w:jc w:val="left"/>
      </w:pPr>
    </w:p>
    <w:p>
      <w:pPr>
        <w:spacing w:before="120" w:after="120" w:line="288" w:lineRule="auto"/>
        <w:ind w:left="0"/>
        <w:jc w:val="left"/>
      </w:pPr>
      <w:r>
        <w:rPr>
          <w:rFonts w:eastAsia="等线" w:ascii="Arial" w:cs="Arial" w:hAnsi="Arial"/>
          <w:b w:val="true"/>
          <w:sz w:val="22"/>
        </w:rPr>
        <w:t>2) B2B - Internal Facing Chatbot (For Internal Sales Agents)</w:t>
      </w:r>
    </w:p>
    <w:p>
      <w:pPr>
        <w:spacing w:before="120" w:after="120" w:line="288" w:lineRule="auto"/>
        <w:ind w:left="0"/>
        <w:jc w:val="left"/>
      </w:pPr>
      <w:r>
        <w:rPr>
          <w:rFonts w:eastAsia="等线" w:ascii="Arial" w:cs="Arial" w:hAnsi="Arial"/>
          <w:b w:val="true"/>
          <w:sz w:val="22"/>
        </w:rPr>
        <w:t>Scenario: Creating Sales Order</w:t>
      </w:r>
    </w:p>
    <w:tbl>
      <w:tblPr>
        <w:tblW w:w="0" w:type="auto"/>
        <w:tblInd w:w="0" w:type="dxa"/>
        <w:tblBorders>
          <w:top w:val="none" w:space="4"/>
          <w:left w:val="none" w:space="4"/>
          <w:bottom w:val="none" w:space="4"/>
          <w:right w:val="none" w:space="4"/>
          <w:insideH w:val="none" w:space="4"/>
          <w:insideV w:val="none" w:space="4"/>
        </w:tblBorders>
        <w:tblLayout w:type="fixed"/>
      </w:tblPr>
      <w:tblGrid>
        <w:gridCol w:w="2760"/>
        <w:gridCol w:w="2760"/>
        <w:gridCol w:w="2760"/>
      </w:tblGrid>
      <w:tr>
        <w:tc>
          <w:tcPr>
            <w:tcW w:w="2760" w:type="dxa"/>
            <w:tcMar>
              <w:top w:type="dxa" w:w="60"/>
              <w:left w:type="dxa" w:w="120"/>
              <w:bottom w:type="dxa" w:w="30"/>
              <w:right w:type="dxa" w:w="120"/>
            </w:tcMar>
          </w:tcPr>
          <w:p>
            <w:pPr>
              <w:spacing w:before="120" w:after="120" w:line="288" w:lineRule="auto"/>
              <w:ind w:left="0"/>
              <w:jc w:val="center"/>
            </w:pPr>
            <w:r>
              <w:drawing>
                <wp:inline distT="0" distR="0" distB="0" distL="0">
                  <wp:extent cx="1600200" cy="3552825"/>
                  <wp:docPr id="1" name="Drawing 1" descr=""/>
                  <a:graphic xmlns:a="http://schemas.openxmlformats.org/drawingml/2006/main">
                    <a:graphicData uri="http://schemas.openxmlformats.org/drawingml/2006/picture">
                      <pic:pic xmlns:pic="http://schemas.openxmlformats.org/drawingml/2006/picture">
                        <pic:nvPicPr>
                          <pic:cNvPr id="0" name="Picture 1" descr=""/>
                          <pic:cNvPicPr>
                            <a:picLocks noChangeAspect="true"/>
                          </pic:cNvPicPr>
                        </pic:nvPicPr>
                        <pic:blipFill>
                          <a:blip r:embed="rId6"/>
                          <a:stretch>
                            <a:fillRect/>
                          </a:stretch>
                        </pic:blipFill>
                        <pic:spPr>
                          <a:xfrm>
                            <a:off x="0" y="0"/>
                            <a:ext cx="1600200" cy="3552825"/>
                          </a:xfrm>
                          <a:prstGeom prst="rect">
                            <a:avLst/>
                          </a:prstGeom>
                        </pic:spPr>
                      </pic:pic>
                    </a:graphicData>
                  </a:graphic>
                </wp:inline>
              </w:drawing>
            </w:r>
          </w:p>
        </w:tc>
        <w:tc>
          <w:tcPr>
            <w:tcW w:w="2760" w:type="dxa"/>
            <w:tcMar>
              <w:top w:type="dxa" w:w="60"/>
              <w:left w:type="dxa" w:w="120"/>
              <w:bottom w:type="dxa" w:w="30"/>
              <w:right w:type="dxa" w:w="120"/>
            </w:tcMar>
          </w:tcPr>
          <w:p>
            <w:pPr>
              <w:spacing w:before="120" w:after="120" w:line="288" w:lineRule="auto"/>
              <w:ind w:left="0"/>
              <w:jc w:val="center"/>
            </w:pPr>
            <w:r>
              <w:drawing>
                <wp:inline distT="0" distR="0" distB="0" distL="0">
                  <wp:extent cx="1600200" cy="3552825"/>
                  <wp:docPr id="2" name="Drawing 2" descr=""/>
                  <a:graphic xmlns:a="http://schemas.openxmlformats.org/drawingml/2006/main">
                    <a:graphicData uri="http://schemas.openxmlformats.org/drawingml/2006/picture">
                      <pic:pic xmlns:pic="http://schemas.openxmlformats.org/drawingml/2006/picture">
                        <pic:nvPicPr>
                          <pic:cNvPr id="0" name="Picture 2" descr=""/>
                          <pic:cNvPicPr>
                            <a:picLocks noChangeAspect="true"/>
                          </pic:cNvPicPr>
                        </pic:nvPicPr>
                        <pic:blipFill>
                          <a:blip r:embed="rId7"/>
                          <a:stretch>
                            <a:fillRect/>
                          </a:stretch>
                        </pic:blipFill>
                        <pic:spPr>
                          <a:xfrm>
                            <a:off x="0" y="0"/>
                            <a:ext cx="1600200" cy="3552825"/>
                          </a:xfrm>
                          <a:prstGeom prst="rect">
                            <a:avLst/>
                          </a:prstGeom>
                        </pic:spPr>
                      </pic:pic>
                    </a:graphicData>
                  </a:graphic>
                </wp:inline>
              </w:drawing>
            </w:r>
          </w:p>
        </w:tc>
        <w:tc>
          <w:tcPr>
            <w:tcW w:w="2760" w:type="dxa"/>
            <w:tcMar>
              <w:top w:type="dxa" w:w="60"/>
              <w:left w:type="dxa" w:w="120"/>
              <w:bottom w:type="dxa" w:w="30"/>
              <w:right w:type="dxa" w:w="120"/>
            </w:tcMar>
          </w:tcPr>
          <w:p>
            <w:pPr>
              <w:spacing w:before="120" w:after="120" w:line="288" w:lineRule="auto"/>
              <w:ind w:left="0"/>
              <w:jc w:val="center"/>
            </w:pPr>
            <w:r>
              <w:drawing>
                <wp:inline distT="0" distR="0" distB="0" distL="0">
                  <wp:extent cx="1600200" cy="3552825"/>
                  <wp:docPr id="3" name="Drawing 3" descr=""/>
                  <a:graphic xmlns:a="http://schemas.openxmlformats.org/drawingml/2006/main">
                    <a:graphicData uri="http://schemas.openxmlformats.org/drawingml/2006/picture">
                      <pic:pic xmlns:pic="http://schemas.openxmlformats.org/drawingml/2006/picture">
                        <pic:nvPicPr>
                          <pic:cNvPr id="0" name="Picture 3" descr=""/>
                          <pic:cNvPicPr>
                            <a:picLocks noChangeAspect="true"/>
                          </pic:cNvPicPr>
                        </pic:nvPicPr>
                        <pic:blipFill>
                          <a:blip r:embed="rId8"/>
                          <a:stretch>
                            <a:fillRect/>
                          </a:stretch>
                        </pic:blipFill>
                        <pic:spPr>
                          <a:xfrm>
                            <a:off x="0" y="0"/>
                            <a:ext cx="1600200" cy="3552825"/>
                          </a:xfrm>
                          <a:prstGeom prst="rect">
                            <a:avLst/>
                          </a:prstGeom>
                        </pic:spPr>
                      </pic:pic>
                    </a:graphicData>
                  </a:graphic>
                </wp:inline>
              </w:drawing>
            </w:r>
          </w:p>
        </w:tc>
      </w:tr>
    </w:tbl>
    <w:p>
      <w:pPr>
        <w:spacing w:before="120" w:after="120" w:line="288" w:lineRule="auto"/>
        <w:ind w:left="0"/>
        <w:jc w:val="left"/>
      </w:pPr>
      <w:r>
        <w:rPr>
          <w:rFonts w:eastAsia="等线" w:ascii="Arial" w:cs="Arial" w:hAnsi="Arial"/>
          <w:b w:val="true"/>
          <w:sz w:val="22"/>
        </w:rPr>
        <w:t>Flow</w:t>
      </w:r>
    </w:p>
    <w:p>
      <w:pPr>
        <w:numPr>
          <w:numId w:val="147"/>
        </w:numPr>
        <w:spacing w:before="120" w:after="120" w:line="288" w:lineRule="auto"/>
        <w:ind w:left="0"/>
        <w:jc w:val="left"/>
      </w:pPr>
      <w:r>
        <w:rPr>
          <w:rFonts w:eastAsia="等线" w:ascii="Arial" w:cs="Arial" w:hAnsi="Arial"/>
          <w:b w:val="true"/>
          <w:sz w:val="22"/>
        </w:rPr>
        <w:t>Creates a Quotation (Draft)</w:t>
      </w:r>
    </w:p>
    <w:p>
      <w:pPr>
        <w:numPr>
          <w:numId w:val="148"/>
        </w:numPr>
        <w:spacing w:before="120" w:after="120" w:line="288" w:lineRule="auto"/>
        <w:ind w:left="453"/>
        <w:jc w:val="left"/>
      </w:pPr>
      <w:r>
        <w:rPr>
          <w:rFonts w:eastAsia="等线" w:ascii="Arial" w:cs="Arial" w:hAnsi="Arial"/>
          <w:sz w:val="22"/>
        </w:rPr>
        <w:t>MAIA generates a quotation for the customer (items + quantities + total).</w:t>
      </w:r>
    </w:p>
    <w:p>
      <w:pPr>
        <w:numPr>
          <w:numId w:val="149"/>
        </w:numPr>
        <w:spacing w:before="120" w:after="120" w:line="288" w:lineRule="auto"/>
        <w:ind w:left="453"/>
        <w:jc w:val="left"/>
      </w:pPr>
      <w:r>
        <w:rPr>
          <w:rFonts w:eastAsia="等线" w:ascii="Arial" w:cs="Arial" w:hAnsi="Arial"/>
          <w:sz w:val="22"/>
        </w:rPr>
        <w:t xml:space="preserve">It then </w:t>
      </w:r>
      <w:r>
        <w:rPr>
          <w:rFonts w:eastAsia="等线" w:ascii="Arial" w:cs="Arial" w:hAnsi="Arial"/>
          <w:b w:val="true"/>
          <w:sz w:val="22"/>
        </w:rPr>
        <w:t>shares the quotation PDF in chat</w:t>
      </w:r>
      <w:r>
        <w:rPr>
          <w:rFonts w:eastAsia="等线" w:ascii="Arial" w:cs="Arial" w:hAnsi="Arial"/>
          <w:sz w:val="22"/>
        </w:rPr>
        <w:t xml:space="preserve"> so the user/customer can review.</w:t>
      </w:r>
    </w:p>
    <w:p>
      <w:pPr>
        <w:numPr>
          <w:numId w:val="150"/>
        </w:numPr>
        <w:spacing w:before="120" w:after="120" w:line="288" w:lineRule="auto"/>
        <w:ind w:left="0"/>
        <w:jc w:val="left"/>
      </w:pPr>
      <w:r>
        <w:rPr>
          <w:rFonts w:eastAsia="等线" w:ascii="Arial" w:cs="Arial" w:hAnsi="Arial"/>
          <w:b w:val="true"/>
          <w:sz w:val="22"/>
        </w:rPr>
        <w:t>Submits the quotation and auto-creates a Sales Order</w:t>
      </w:r>
    </w:p>
    <w:p>
      <w:pPr>
        <w:numPr>
          <w:numId w:val="151"/>
        </w:numPr>
        <w:spacing w:before="120" w:after="120" w:line="288" w:lineRule="auto"/>
        <w:ind w:left="453"/>
        <w:jc w:val="left"/>
      </w:pPr>
      <w:r>
        <w:rPr>
          <w:rFonts w:eastAsia="等线" w:ascii="Arial" w:cs="Arial" w:hAnsi="Arial"/>
          <w:sz w:val="22"/>
        </w:rPr>
        <w:t xml:space="preserve">When the user says “submit and generate SO”, MAIA </w:t>
      </w:r>
      <w:r>
        <w:rPr>
          <w:rFonts w:eastAsia="等线" w:ascii="Arial" w:cs="Arial" w:hAnsi="Arial"/>
          <w:b w:val="true"/>
          <w:sz w:val="22"/>
        </w:rPr>
        <w:t>finalizes the quotation</w:t>
      </w:r>
      <w:r>
        <w:rPr>
          <w:rFonts w:eastAsia="等线" w:ascii="Arial" w:cs="Arial" w:hAnsi="Arial"/>
          <w:sz w:val="22"/>
        </w:rPr>
        <w:t xml:space="preserve"> (so it becomes “official”).</w:t>
      </w:r>
    </w:p>
    <w:p>
      <w:pPr>
        <w:numPr>
          <w:numId w:val="152"/>
        </w:numPr>
        <w:spacing w:before="120" w:after="120" w:line="288" w:lineRule="auto"/>
        <w:ind w:left="453"/>
        <w:jc w:val="left"/>
      </w:pPr>
      <w:r>
        <w:rPr>
          <w:rFonts w:eastAsia="等线" w:ascii="Arial" w:cs="Arial" w:hAnsi="Arial"/>
          <w:sz w:val="22"/>
        </w:rPr>
        <w:t xml:space="preserve">MAIA </w:t>
      </w:r>
      <w:r>
        <w:rPr>
          <w:rFonts w:eastAsia="等线" w:ascii="Arial" w:cs="Arial" w:hAnsi="Arial"/>
          <w:b w:val="true"/>
          <w:sz w:val="22"/>
        </w:rPr>
        <w:t>converts it into a Sales Order</w:t>
      </w:r>
      <w:r>
        <w:rPr>
          <w:rFonts w:eastAsia="等线" w:ascii="Arial" w:cs="Arial" w:hAnsi="Arial"/>
          <w:sz w:val="22"/>
        </w:rPr>
        <w:t xml:space="preserve"> and shares the Sales Order PDF.</w:t>
      </w:r>
    </w:p>
    <w:p>
      <w:pPr>
        <w:numPr>
          <w:numId w:val="153"/>
        </w:numPr>
        <w:spacing w:before="120" w:after="120" w:line="288" w:lineRule="auto"/>
        <w:ind w:left="0"/>
        <w:jc w:val="left"/>
      </w:pPr>
      <w:r>
        <w:rPr>
          <w:rFonts w:eastAsia="等线" w:ascii="Arial" w:cs="Arial" w:hAnsi="Arial"/>
          <w:b w:val="true"/>
          <w:sz w:val="22"/>
        </w:rPr>
        <w:t>Submits the Sales Order and auto-creates an Invoice</w:t>
      </w:r>
    </w:p>
    <w:p>
      <w:pPr>
        <w:numPr>
          <w:numId w:val="154"/>
        </w:numPr>
        <w:spacing w:before="120" w:after="120" w:line="288" w:lineRule="auto"/>
        <w:ind w:left="453"/>
        <w:jc w:val="left"/>
      </w:pPr>
      <w:r>
        <w:rPr>
          <w:rFonts w:eastAsia="等线" w:ascii="Arial" w:cs="Arial" w:hAnsi="Arial"/>
          <w:sz w:val="22"/>
        </w:rPr>
        <w:t xml:space="preserve">When the user says “submit SO and generate invoice”, MAIA </w:t>
      </w:r>
      <w:r>
        <w:rPr>
          <w:rFonts w:eastAsia="等线" w:ascii="Arial" w:cs="Arial" w:hAnsi="Arial"/>
          <w:b w:val="true"/>
          <w:sz w:val="22"/>
        </w:rPr>
        <w:t>submits the Sales Order</w:t>
      </w:r>
      <w:r>
        <w:rPr>
          <w:rFonts w:eastAsia="等线" w:ascii="Arial" w:cs="Arial" w:hAnsi="Arial"/>
          <w:sz w:val="22"/>
        </w:rPr>
        <w:t>.</w:t>
      </w:r>
    </w:p>
    <w:p>
      <w:pPr>
        <w:numPr>
          <w:numId w:val="155"/>
        </w:numPr>
        <w:spacing w:before="120" w:after="120" w:line="288" w:lineRule="auto"/>
        <w:ind w:left="453"/>
        <w:jc w:val="left"/>
      </w:pPr>
      <w:r>
        <w:rPr>
          <w:rFonts w:eastAsia="等线" w:ascii="Arial" w:cs="Arial" w:hAnsi="Arial"/>
          <w:sz w:val="22"/>
        </w:rPr>
        <w:t xml:space="preserve">MAIA </w:t>
      </w:r>
      <w:r>
        <w:rPr>
          <w:rFonts w:eastAsia="等线" w:ascii="Arial" w:cs="Arial" w:hAnsi="Arial"/>
          <w:b w:val="true"/>
          <w:sz w:val="22"/>
        </w:rPr>
        <w:t>creates the Invoice</w:t>
      </w:r>
      <w:r>
        <w:rPr>
          <w:rFonts w:eastAsia="等线" w:ascii="Arial" w:cs="Arial" w:hAnsi="Arial"/>
          <w:sz w:val="22"/>
        </w:rPr>
        <w:t xml:space="preserve"> and shares the Invoice PDF.</w:t>
      </w:r>
    </w:p>
    <w:p>
      <w:pPr>
        <w:numPr>
          <w:numId w:val="156"/>
        </w:numPr>
        <w:spacing w:before="120" w:after="120" w:line="288" w:lineRule="auto"/>
        <w:ind w:left="453"/>
        <w:jc w:val="left"/>
      </w:pPr>
      <w:r>
        <w:rPr>
          <w:rFonts w:eastAsia="等线" w:ascii="Arial" w:cs="Arial" w:hAnsi="Arial"/>
          <w:sz w:val="22"/>
        </w:rPr>
        <w:t>The flow is now “locked” for processing (less chance of people accidentally editing numbers).</w:t>
      </w:r>
    </w:p>
    <w:p>
      <w:pPr>
        <w:spacing w:before="120" w:after="120" w:line="288" w:lineRule="auto"/>
        <w:ind w:left="0"/>
        <w:jc w:val="left"/>
      </w:pPr>
      <w:r>
        <w:rPr>
          <w:rFonts w:eastAsia="等线" w:ascii="Arial" w:cs="Arial" w:hAnsi="Arial"/>
          <w:b w:val="true"/>
          <w:sz w:val="22"/>
        </w:rPr>
        <w:t>Benefits</w:t>
      </w:r>
    </w:p>
    <w:p>
      <w:pPr>
        <w:numPr>
          <w:numId w:val="157"/>
        </w:numPr>
        <w:spacing w:before="120" w:after="120" w:line="288" w:lineRule="auto"/>
        <w:ind w:left="0"/>
        <w:jc w:val="left"/>
      </w:pPr>
      <w:r>
        <w:rPr>
          <w:rFonts w:eastAsia="等线" w:ascii="Arial" w:cs="Arial" w:hAnsi="Arial"/>
          <w:b w:val="true"/>
          <w:sz w:val="22"/>
        </w:rPr>
        <w:t>Faster order processing (no admin bottleneck)</w:t>
      </w:r>
    </w:p>
    <w:p>
      <w:pPr>
        <w:numPr>
          <w:numId w:val="158"/>
        </w:numPr>
        <w:spacing w:before="120" w:after="120" w:line="288" w:lineRule="auto"/>
        <w:ind w:left="453"/>
        <w:jc w:val="left"/>
      </w:pPr>
      <w:r>
        <w:rPr>
          <w:rFonts w:eastAsia="等线" w:ascii="Arial" w:cs="Arial" w:hAnsi="Arial"/>
          <w:sz w:val="22"/>
        </w:rPr>
        <w:t>Sales/admin doesn’t need to retype into ERP.</w:t>
      </w:r>
    </w:p>
    <w:p>
      <w:pPr>
        <w:numPr>
          <w:numId w:val="159"/>
        </w:numPr>
        <w:spacing w:before="120" w:after="120" w:line="288" w:lineRule="auto"/>
        <w:ind w:left="453"/>
        <w:jc w:val="left"/>
      </w:pPr>
      <w:r>
        <w:rPr>
          <w:rFonts w:eastAsia="等线" w:ascii="Arial" w:cs="Arial" w:hAnsi="Arial"/>
          <w:sz w:val="22"/>
        </w:rPr>
        <w:t>A quote and order can be created in minutes from chat — especially useful when orders come in nonstop.</w:t>
      </w:r>
    </w:p>
    <w:p>
      <w:pPr>
        <w:numPr>
          <w:numId w:val="160"/>
        </w:numPr>
        <w:spacing w:before="120" w:after="120" w:line="288" w:lineRule="auto"/>
        <w:ind w:left="0"/>
        <w:jc w:val="left"/>
      </w:pPr>
      <w:r>
        <w:rPr>
          <w:rFonts w:eastAsia="等线" w:ascii="Arial" w:cs="Arial" w:hAnsi="Arial"/>
          <w:b w:val="true"/>
          <w:sz w:val="22"/>
        </w:rPr>
        <w:t>Fewer mistakes + less back-and-forth</w:t>
      </w:r>
    </w:p>
    <w:p>
      <w:pPr>
        <w:numPr>
          <w:numId w:val="161"/>
        </w:numPr>
        <w:spacing w:before="120" w:after="120" w:line="288" w:lineRule="auto"/>
        <w:ind w:left="453"/>
        <w:jc w:val="left"/>
      </w:pPr>
      <w:r>
        <w:rPr>
          <w:rFonts w:eastAsia="等线" w:ascii="Arial" w:cs="Arial" w:hAnsi="Arial"/>
          <w:sz w:val="22"/>
        </w:rPr>
        <w:t>Reduces common errors like wrong SKU/qty/price, missing items, or forgetting to invoice.</w:t>
      </w:r>
    </w:p>
    <w:p>
      <w:pPr>
        <w:numPr>
          <w:numId w:val="162"/>
        </w:numPr>
        <w:spacing w:before="120" w:after="120" w:line="288" w:lineRule="auto"/>
        <w:ind w:left="453"/>
        <w:jc w:val="left"/>
      </w:pPr>
      <w:r>
        <w:rPr>
          <w:rFonts w:eastAsia="等线" w:ascii="Arial" w:cs="Arial" w:hAnsi="Arial"/>
          <w:sz w:val="22"/>
        </w:rPr>
        <w:t>MAIA follows a consistent sequence, so fewer steps get skipped.</w:t>
      </w:r>
    </w:p>
    <w:p>
      <w:pPr>
        <w:numPr>
          <w:numId w:val="163"/>
        </w:numPr>
        <w:spacing w:before="120" w:after="120" w:line="288" w:lineRule="auto"/>
        <w:ind w:left="0"/>
        <w:jc w:val="left"/>
      </w:pPr>
      <w:r>
        <w:rPr>
          <w:rFonts w:eastAsia="等线" w:ascii="Arial" w:cs="Arial" w:hAnsi="Arial"/>
          <w:b w:val="true"/>
          <w:sz w:val="22"/>
        </w:rPr>
        <w:t>Clean paperwork instantly (professional + consistent)</w:t>
      </w:r>
    </w:p>
    <w:p>
      <w:pPr>
        <w:numPr>
          <w:numId w:val="164"/>
        </w:numPr>
        <w:spacing w:before="120" w:after="120" w:line="288" w:lineRule="auto"/>
        <w:ind w:left="453"/>
        <w:jc w:val="left"/>
      </w:pPr>
      <w:r>
        <w:rPr>
          <w:rFonts w:eastAsia="等线" w:ascii="Arial" w:cs="Arial" w:hAnsi="Arial"/>
          <w:sz w:val="22"/>
        </w:rPr>
        <w:t xml:space="preserve">Every step produces the </w:t>
      </w:r>
      <w:r>
        <w:rPr>
          <w:rFonts w:eastAsia="等线" w:ascii="Arial" w:cs="Arial" w:hAnsi="Arial"/>
          <w:b w:val="true"/>
          <w:sz w:val="22"/>
        </w:rPr>
        <w:t>right PDF document</w:t>
      </w:r>
      <w:r>
        <w:rPr>
          <w:rFonts w:eastAsia="等线" w:ascii="Arial" w:cs="Arial" w:hAnsi="Arial"/>
          <w:sz w:val="22"/>
        </w:rPr>
        <w:t xml:space="preserve"> automatically (Quotation / Sales Order / invoice).</w:t>
      </w:r>
    </w:p>
    <w:p>
      <w:pPr>
        <w:numPr>
          <w:numId w:val="165"/>
        </w:numPr>
        <w:spacing w:before="120" w:after="120" w:line="288" w:lineRule="auto"/>
        <w:ind w:left="453"/>
        <w:jc w:val="left"/>
      </w:pPr>
      <w:r>
        <w:rPr>
          <w:rFonts w:eastAsia="等线" w:ascii="Arial" w:cs="Arial" w:hAnsi="Arial"/>
          <w:sz w:val="22"/>
        </w:rPr>
        <w:t>Easy to forward to customers, finance, warehouse, or drivers — no “wait I resend the latest version”.</w:t>
      </w:r>
    </w:p>
    <w:p>
      <w:pPr>
        <w:numPr>
          <w:numId w:val="166"/>
        </w:numPr>
        <w:spacing w:before="120" w:after="120" w:line="288" w:lineRule="auto"/>
        <w:ind w:left="0"/>
        <w:jc w:val="left"/>
      </w:pPr>
      <w:r>
        <w:rPr>
          <w:rFonts w:eastAsia="等线" w:ascii="Arial" w:cs="Arial" w:hAnsi="Arial"/>
          <w:b w:val="true"/>
          <w:sz w:val="22"/>
        </w:rPr>
        <w:t>Better accountability and traceability</w:t>
      </w:r>
    </w:p>
    <w:p>
      <w:pPr>
        <w:numPr>
          <w:numId w:val="167"/>
        </w:numPr>
        <w:spacing w:before="120" w:after="120" w:line="288" w:lineRule="auto"/>
        <w:ind w:left="453"/>
        <w:jc w:val="left"/>
      </w:pPr>
      <w:r>
        <w:rPr>
          <w:rFonts w:eastAsia="等线" w:ascii="Arial" w:cs="Arial" w:hAnsi="Arial"/>
          <w:sz w:val="22"/>
        </w:rPr>
        <w:t>Every document has a status (Draft/Submitted) and a clear trail of what was generated from what.</w:t>
      </w:r>
    </w:p>
    <w:p>
      <w:pPr>
        <w:numPr>
          <w:numId w:val="168"/>
        </w:numPr>
        <w:spacing w:before="120" w:after="120" w:line="288" w:lineRule="auto"/>
        <w:ind w:left="453"/>
        <w:jc w:val="left"/>
      </w:pPr>
      <w:r>
        <w:rPr>
          <w:rFonts w:eastAsia="等线" w:ascii="Arial" w:cs="Arial" w:hAnsi="Arial"/>
          <w:sz w:val="22"/>
        </w:rPr>
        <w:t>This makes it easier to audit issues later (who created it, when, what changed).</w:t>
      </w:r>
    </w:p>
    <w:p>
      <w:pPr>
        <w:numPr>
          <w:numId w:val="169"/>
        </w:numPr>
        <w:spacing w:before="120" w:after="120" w:line="288" w:lineRule="auto"/>
        <w:ind w:left="0"/>
        <w:jc w:val="left"/>
      </w:pPr>
      <w:r>
        <w:rPr>
          <w:rFonts w:eastAsia="等线" w:ascii="Arial" w:cs="Arial" w:hAnsi="Arial"/>
          <w:b w:val="true"/>
          <w:sz w:val="22"/>
        </w:rPr>
        <w:t>Helps owners scale without hiring more “paperwork people”</w:t>
      </w:r>
    </w:p>
    <w:p>
      <w:pPr>
        <w:numPr>
          <w:numId w:val="170"/>
        </w:numPr>
        <w:spacing w:before="120" w:after="120" w:line="288" w:lineRule="auto"/>
        <w:ind w:left="453"/>
        <w:jc w:val="left"/>
      </w:pPr>
      <w:r>
        <w:rPr>
          <w:rFonts w:eastAsia="等线" w:ascii="Arial" w:cs="Arial" w:hAnsi="Arial"/>
          <w:sz w:val="22"/>
        </w:rPr>
        <w:t>As volume grows, the biggest pain is usually admin workload + human error.</w:t>
      </w:r>
    </w:p>
    <w:p>
      <w:pPr>
        <w:numPr>
          <w:numId w:val="171"/>
        </w:numPr>
        <w:spacing w:before="120" w:after="120" w:line="288" w:lineRule="auto"/>
        <w:ind w:left="453"/>
        <w:jc w:val="left"/>
      </w:pPr>
      <w:r>
        <w:rPr>
          <w:rFonts w:eastAsia="等线" w:ascii="Arial" w:cs="Arial" w:hAnsi="Arial"/>
          <w:sz w:val="22"/>
        </w:rPr>
        <w:t>MAIA reduces the dependence on a single clerk/sales admin to keep operations moving.</w:t>
      </w:r>
    </w:p>
    <w:p>
      <w:pPr>
        <w:spacing w:before="120" w:after="120" w:line="288" w:lineRule="auto"/>
        <w:ind w:left="0"/>
        <w:jc w:val="left"/>
      </w:pPr>
    </w:p>
    <w:p>
      <w:pPr>
        <w:spacing w:before="120" w:after="120" w:line="288" w:lineRule="auto"/>
        <w:ind w:left="0"/>
        <w:jc w:val="left"/>
      </w:pPr>
      <w:r>
        <w:rPr>
          <w:rFonts w:eastAsia="等线" w:ascii="Arial" w:cs="Arial" w:hAnsi="Arial"/>
          <w:b w:val="true"/>
          <w:sz w:val="22"/>
        </w:rPr>
        <w:t>3) B2B - Internal Facing Chatbot (For Internal Sales Agents)</w:t>
      </w:r>
    </w:p>
    <w:p>
      <w:pPr>
        <w:spacing w:before="120" w:after="120" w:line="288" w:lineRule="auto"/>
        <w:ind w:left="0"/>
        <w:jc w:val="left"/>
      </w:pPr>
      <w:r>
        <w:rPr>
          <w:rFonts w:eastAsia="等线" w:ascii="Arial" w:cs="Arial" w:hAnsi="Arial"/>
          <w:b w:val="true"/>
          <w:sz w:val="22"/>
        </w:rPr>
        <w:t>Scenario: Data Querying For Orders</w:t>
      </w:r>
    </w:p>
    <w:p>
      <w:pPr>
        <w:spacing w:before="120" w:after="120" w:line="288" w:lineRule="auto"/>
        <w:ind w:left="0"/>
        <w:jc w:val="center"/>
      </w:pPr>
      <w:r>
        <w:drawing>
          <wp:inline distT="0" distR="0" distB="0" distL="0">
            <wp:extent cx="2524125" cy="5619750"/>
            <wp:docPr id="4" name="Drawing 4" descr=""/>
            <a:graphic xmlns:a="http://schemas.openxmlformats.org/drawingml/2006/main">
              <a:graphicData uri="http://schemas.openxmlformats.org/drawingml/2006/picture">
                <pic:pic xmlns:pic="http://schemas.openxmlformats.org/drawingml/2006/picture">
                  <pic:nvPicPr>
                    <pic:cNvPr id="0" name="Picture 4" descr=""/>
                    <pic:cNvPicPr>
                      <a:picLocks noChangeAspect="true"/>
                    </pic:cNvPicPr>
                  </pic:nvPicPr>
                  <pic:blipFill>
                    <a:blip r:embed="rId9"/>
                    <a:stretch>
                      <a:fillRect/>
                    </a:stretch>
                  </pic:blipFill>
                  <pic:spPr>
                    <a:xfrm>
                      <a:off x="0" y="0"/>
                      <a:ext cx="2524125" cy="5619750"/>
                    </a:xfrm>
                    <a:prstGeom prst="rect">
                      <a:avLst/>
                    </a:prstGeom>
                  </pic:spPr>
                </pic:pic>
              </a:graphicData>
            </a:graphic>
          </wp:inline>
        </w:drawing>
      </w:r>
    </w:p>
    <w:p>
      <w:pPr>
        <w:spacing w:before="120" w:after="120" w:line="288" w:lineRule="auto"/>
        <w:ind w:left="0"/>
        <w:jc w:val="left"/>
      </w:pPr>
      <w:r>
        <w:rPr>
          <w:rFonts w:eastAsia="等线" w:ascii="Arial" w:cs="Arial" w:hAnsi="Arial"/>
          <w:b w:val="true"/>
          <w:sz w:val="22"/>
        </w:rPr>
        <w:t>Flow</w:t>
      </w:r>
    </w:p>
    <w:p>
      <w:pPr>
        <w:numPr>
          <w:numId w:val="172"/>
        </w:numPr>
        <w:spacing w:before="120" w:after="120" w:line="288" w:lineRule="auto"/>
        <w:ind w:left="0"/>
        <w:jc w:val="left"/>
      </w:pPr>
      <w:r>
        <w:rPr>
          <w:rFonts w:eastAsia="等线" w:ascii="Arial" w:cs="Arial" w:hAnsi="Arial"/>
          <w:sz w:val="22"/>
        </w:rPr>
        <w:t>The user asks: “Show me status for Toast Maker orders”</w:t>
      </w:r>
    </w:p>
    <w:p>
      <w:pPr>
        <w:numPr>
          <w:numId w:val="173"/>
        </w:numPr>
        <w:spacing w:before="120" w:after="120" w:line="288" w:lineRule="auto"/>
        <w:ind w:left="0"/>
        <w:jc w:val="left"/>
      </w:pPr>
      <w:r>
        <w:rPr>
          <w:rFonts w:eastAsia="等线" w:ascii="Arial" w:cs="Arial" w:hAnsi="Arial"/>
          <w:sz w:val="22"/>
        </w:rPr>
        <w:t>MAIA then:</w:t>
      </w:r>
    </w:p>
    <w:p>
      <w:pPr>
        <w:numPr>
          <w:numId w:val="174"/>
        </w:numPr>
        <w:spacing w:before="120" w:after="120" w:line="288" w:lineRule="auto"/>
        <w:ind w:left="0"/>
        <w:jc w:val="left"/>
      </w:pPr>
      <w:r>
        <w:rPr>
          <w:rFonts w:eastAsia="等线" w:ascii="Arial" w:cs="Arial" w:hAnsi="Arial"/>
          <w:sz w:val="22"/>
        </w:rPr>
        <w:t>Searches the ERP for the latest Sales Orders under that customer (Toast Maker)</w:t>
      </w:r>
    </w:p>
    <w:p>
      <w:pPr>
        <w:numPr>
          <w:numId w:val="175"/>
        </w:numPr>
        <w:spacing w:before="120" w:after="120" w:line="288" w:lineRule="auto"/>
        <w:ind w:left="0"/>
        <w:jc w:val="left"/>
      </w:pPr>
      <w:r>
        <w:rPr>
          <w:rFonts w:eastAsia="等线" w:ascii="Arial" w:cs="Arial" w:hAnsi="Arial"/>
          <w:sz w:val="22"/>
        </w:rPr>
        <w:t>Pulls key fields for each order:</w:t>
      </w:r>
    </w:p>
    <w:p>
      <w:pPr>
        <w:numPr>
          <w:numId w:val="176"/>
        </w:numPr>
        <w:spacing w:before="120" w:after="120" w:line="288" w:lineRule="auto"/>
        <w:ind w:left="453"/>
        <w:jc w:val="left"/>
      </w:pPr>
      <w:r>
        <w:rPr>
          <w:rFonts w:eastAsia="等线" w:ascii="Arial" w:cs="Arial" w:hAnsi="Arial"/>
          <w:sz w:val="22"/>
        </w:rPr>
        <w:t>Order ID</w:t>
      </w:r>
    </w:p>
    <w:p>
      <w:pPr>
        <w:numPr>
          <w:numId w:val="177"/>
        </w:numPr>
        <w:spacing w:before="120" w:after="120" w:line="288" w:lineRule="auto"/>
        <w:ind w:left="453"/>
        <w:jc w:val="left"/>
      </w:pPr>
      <w:r>
        <w:rPr>
          <w:rFonts w:eastAsia="等线" w:ascii="Arial" w:cs="Arial" w:hAnsi="Arial"/>
          <w:sz w:val="22"/>
        </w:rPr>
        <w:t>Net Total (amount)</w:t>
      </w:r>
    </w:p>
    <w:p>
      <w:pPr>
        <w:numPr>
          <w:numId w:val="178"/>
        </w:numPr>
        <w:spacing w:before="120" w:after="120" w:line="288" w:lineRule="auto"/>
        <w:ind w:left="453"/>
        <w:jc w:val="left"/>
      </w:pPr>
      <w:r>
        <w:rPr>
          <w:rFonts w:eastAsia="等线" w:ascii="Arial" w:cs="Arial" w:hAnsi="Arial"/>
          <w:sz w:val="22"/>
        </w:rPr>
        <w:t xml:space="preserve">Billing status (e.g., </w:t>
      </w:r>
      <w:r>
        <w:rPr>
          <w:rFonts w:eastAsia="等线" w:ascii="Arial" w:cs="Arial" w:hAnsi="Arial"/>
          <w:i w:val="true"/>
          <w:sz w:val="22"/>
        </w:rPr>
        <w:t>To Bill</w:t>
      </w:r>
      <w:r>
        <w:rPr>
          <w:rFonts w:eastAsia="等线" w:ascii="Arial" w:cs="Arial" w:hAnsi="Arial"/>
          <w:sz w:val="22"/>
        </w:rPr>
        <w:t>)</w:t>
      </w:r>
    </w:p>
    <w:p>
      <w:pPr>
        <w:numPr>
          <w:numId w:val="179"/>
        </w:numPr>
        <w:spacing w:before="120" w:after="120" w:line="288" w:lineRule="auto"/>
        <w:ind w:left="453"/>
        <w:jc w:val="left"/>
      </w:pPr>
      <w:r>
        <w:rPr>
          <w:rFonts w:eastAsia="等线" w:ascii="Arial" w:cs="Arial" w:hAnsi="Arial"/>
          <w:sz w:val="22"/>
        </w:rPr>
        <w:t xml:space="preserve">Delivery status (e.g., </w:t>
      </w:r>
      <w:r>
        <w:rPr>
          <w:rFonts w:eastAsia="等线" w:ascii="Arial" w:cs="Arial" w:hAnsi="Arial"/>
          <w:i w:val="true"/>
          <w:sz w:val="22"/>
        </w:rPr>
        <w:t>Fully Delivered / Not Delivered</w:t>
      </w:r>
      <w:r>
        <w:rPr>
          <w:rFonts w:eastAsia="等线" w:ascii="Arial" w:cs="Arial" w:hAnsi="Arial"/>
          <w:sz w:val="22"/>
        </w:rPr>
        <w:t>)</w:t>
      </w:r>
    </w:p>
    <w:p>
      <w:pPr>
        <w:numPr>
          <w:numId w:val="180"/>
        </w:numPr>
        <w:spacing w:before="120" w:after="120" w:line="288" w:lineRule="auto"/>
        <w:ind w:left="453"/>
        <w:jc w:val="left"/>
      </w:pPr>
      <w:r>
        <w:rPr>
          <w:rFonts w:eastAsia="等线" w:ascii="Arial" w:cs="Arial" w:hAnsi="Arial"/>
          <w:sz w:val="22"/>
        </w:rPr>
        <w:t>Order date</w:t>
      </w:r>
    </w:p>
    <w:p>
      <w:pPr>
        <w:numPr>
          <w:numId w:val="181"/>
        </w:numPr>
        <w:spacing w:before="120" w:after="120" w:line="288" w:lineRule="auto"/>
        <w:ind w:left="0"/>
        <w:jc w:val="left"/>
      </w:pPr>
      <w:r>
        <w:rPr>
          <w:rFonts w:eastAsia="等线" w:ascii="Arial" w:cs="Arial" w:hAnsi="Arial"/>
          <w:sz w:val="22"/>
        </w:rPr>
        <w:t>Formats it into a clean summary inside WhatsApp, so the user doesn’t need to open ERP and click around.</w:t>
      </w:r>
    </w:p>
    <w:p>
      <w:pPr>
        <w:spacing w:before="120" w:after="120" w:line="288" w:lineRule="auto"/>
        <w:ind w:left="0"/>
        <w:jc w:val="left"/>
      </w:pPr>
      <w:r>
        <w:rPr>
          <w:rFonts w:eastAsia="等线" w:ascii="Arial" w:cs="Arial" w:hAnsi="Arial"/>
          <w:b w:val="true"/>
          <w:sz w:val="22"/>
        </w:rPr>
        <w:t>Benefits</w:t>
      </w:r>
    </w:p>
    <w:p>
      <w:pPr>
        <w:numPr>
          <w:numId w:val="182"/>
        </w:numPr>
        <w:spacing w:before="120" w:after="120" w:line="288" w:lineRule="auto"/>
        <w:ind w:left="0"/>
        <w:jc w:val="left"/>
      </w:pPr>
      <w:r>
        <w:rPr>
          <w:rFonts w:eastAsia="等线" w:ascii="Arial" w:cs="Arial" w:hAnsi="Arial"/>
          <w:b w:val="true"/>
          <w:sz w:val="22"/>
        </w:rPr>
        <w:t>Instant visibility without logging into ERP</w:t>
      </w:r>
    </w:p>
    <w:p>
      <w:pPr>
        <w:numPr>
          <w:numId w:val="183"/>
        </w:numPr>
        <w:spacing w:before="120" w:after="120" w:line="288" w:lineRule="auto"/>
        <w:ind w:left="453"/>
        <w:jc w:val="left"/>
      </w:pPr>
      <w:r>
        <w:rPr>
          <w:rFonts w:eastAsia="等线" w:ascii="Arial" w:cs="Arial" w:hAnsi="Arial"/>
          <w:sz w:val="22"/>
        </w:rPr>
        <w:t>Sales, ops, and even owners can check “what’s happening” in seconds — directly in WhatsApp.</w:t>
      </w:r>
    </w:p>
    <w:p>
      <w:pPr>
        <w:numPr>
          <w:numId w:val="184"/>
        </w:numPr>
        <w:spacing w:before="120" w:after="120" w:line="288" w:lineRule="auto"/>
        <w:ind w:left="0"/>
        <w:jc w:val="left"/>
      </w:pPr>
      <w:r>
        <w:rPr>
          <w:rFonts w:eastAsia="等线" w:ascii="Arial" w:cs="Arial" w:hAnsi="Arial"/>
          <w:b w:val="true"/>
          <w:sz w:val="22"/>
        </w:rPr>
        <w:t>Faster customer replies = better customer experience</w:t>
      </w:r>
    </w:p>
    <w:p>
      <w:pPr>
        <w:numPr>
          <w:numId w:val="185"/>
        </w:numPr>
        <w:spacing w:before="120" w:after="120" w:line="288" w:lineRule="auto"/>
        <w:ind w:left="0"/>
        <w:jc w:val="left"/>
      </w:pPr>
      <w:r>
        <w:rPr>
          <w:rFonts w:eastAsia="等线" w:ascii="Arial" w:cs="Arial" w:hAnsi="Arial"/>
          <w:sz w:val="22"/>
        </w:rPr>
        <w:t>When customers ask:</w:t>
      </w:r>
    </w:p>
    <w:p>
      <w:pPr>
        <w:numPr>
          <w:numId w:val="186"/>
        </w:numPr>
        <w:spacing w:before="120" w:after="120" w:line="288" w:lineRule="auto"/>
        <w:ind w:left="453"/>
        <w:jc w:val="left"/>
      </w:pPr>
      <w:r>
        <w:rPr>
          <w:rFonts w:eastAsia="等线" w:ascii="Arial" w:cs="Arial" w:hAnsi="Arial"/>
          <w:sz w:val="22"/>
        </w:rPr>
        <w:t>“Where’s my order?”</w:t>
      </w:r>
    </w:p>
    <w:p>
      <w:pPr>
        <w:numPr>
          <w:numId w:val="187"/>
        </w:numPr>
        <w:spacing w:before="120" w:after="120" w:line="288" w:lineRule="auto"/>
        <w:ind w:left="453"/>
        <w:jc w:val="left"/>
      </w:pPr>
      <w:r>
        <w:rPr>
          <w:rFonts w:eastAsia="等线" w:ascii="Arial" w:cs="Arial" w:hAnsi="Arial"/>
          <w:sz w:val="22"/>
        </w:rPr>
        <w:t>“Have you delivered?”</w:t>
      </w:r>
    </w:p>
    <w:p>
      <w:pPr>
        <w:numPr>
          <w:numId w:val="188"/>
        </w:numPr>
        <w:spacing w:before="120" w:after="120" w:line="288" w:lineRule="auto"/>
        <w:ind w:left="453"/>
        <w:jc w:val="left"/>
      </w:pPr>
      <w:r>
        <w:rPr>
          <w:rFonts w:eastAsia="等线" w:ascii="Arial" w:cs="Arial" w:hAnsi="Arial"/>
          <w:sz w:val="22"/>
        </w:rPr>
        <w:t>“Why haven’t I received the invoice?”</w:t>
      </w:r>
    </w:p>
    <w:p>
      <w:pPr>
        <w:numPr>
          <w:numId w:val="189"/>
        </w:numPr>
        <w:spacing w:before="120" w:after="120" w:line="288" w:lineRule="auto"/>
        <w:ind w:left="0"/>
        <w:jc w:val="left"/>
      </w:pPr>
      <w:r>
        <w:rPr>
          <w:rFonts w:eastAsia="等线" w:ascii="Arial" w:cs="Arial" w:hAnsi="Arial"/>
          <w:b w:val="true"/>
          <w:sz w:val="22"/>
        </w:rPr>
        <w:t>Reduces internal back-and-forth</w:t>
      </w:r>
    </w:p>
    <w:p>
      <w:pPr>
        <w:numPr>
          <w:numId w:val="190"/>
        </w:numPr>
        <w:spacing w:before="120" w:after="120" w:line="288" w:lineRule="auto"/>
        <w:ind w:left="453"/>
        <w:jc w:val="left"/>
      </w:pPr>
      <w:r>
        <w:rPr>
          <w:rFonts w:eastAsia="等线" w:ascii="Arial" w:cs="Arial" w:hAnsi="Arial"/>
          <w:sz w:val="22"/>
        </w:rPr>
        <w:t>Instead of ops asking warehouse, warehouse asking admin, admin checking ERP, MAIA gives a single source of truth immediately.</w:t>
      </w:r>
    </w:p>
    <w:p>
      <w:pPr>
        <w:numPr>
          <w:numId w:val="191"/>
        </w:numPr>
        <w:spacing w:before="120" w:after="120" w:line="288" w:lineRule="auto"/>
        <w:ind w:left="0"/>
        <w:jc w:val="left"/>
      </w:pPr>
      <w:r>
        <w:rPr>
          <w:rFonts w:eastAsia="等线" w:ascii="Arial" w:cs="Arial" w:hAnsi="Arial"/>
          <w:b w:val="true"/>
          <w:sz w:val="22"/>
        </w:rPr>
        <w:t>Better collections and fewer missed invoices</w:t>
      </w:r>
    </w:p>
    <w:p>
      <w:pPr>
        <w:numPr>
          <w:numId w:val="192"/>
        </w:numPr>
        <w:spacing w:before="120" w:after="120" w:line="288" w:lineRule="auto"/>
        <w:ind w:left="453"/>
        <w:jc w:val="left"/>
      </w:pPr>
      <w:r>
        <w:rPr>
          <w:rFonts w:eastAsia="等线" w:ascii="Arial" w:cs="Arial" w:hAnsi="Arial"/>
          <w:sz w:val="22"/>
        </w:rPr>
        <w:t>Seeing orders stuck at “To Bill” makes it easier for finance/admin to follow up and bill faster.</w:t>
      </w:r>
    </w:p>
    <w:p>
      <w:pPr>
        <w:numPr>
          <w:numId w:val="193"/>
        </w:numPr>
        <w:spacing w:before="120" w:after="120" w:line="288" w:lineRule="auto"/>
        <w:ind w:left="0"/>
        <w:jc w:val="left"/>
      </w:pPr>
      <w:r>
        <w:rPr>
          <w:rFonts w:eastAsia="等线" w:ascii="Arial" w:cs="Arial" w:hAnsi="Arial"/>
          <w:b w:val="true"/>
          <w:sz w:val="22"/>
        </w:rPr>
        <w:t>Helps managers spot problems early</w:t>
      </w:r>
    </w:p>
    <w:p>
      <w:pPr>
        <w:numPr>
          <w:numId w:val="194"/>
        </w:numPr>
        <w:spacing w:before="120" w:after="120" w:line="288" w:lineRule="auto"/>
        <w:ind w:left="0"/>
        <w:jc w:val="left"/>
      </w:pPr>
      <w:r>
        <w:rPr>
          <w:rFonts w:eastAsia="等线" w:ascii="Arial" w:cs="Arial" w:hAnsi="Arial"/>
          <w:sz w:val="22"/>
        </w:rPr>
        <w:t>A quick scan shows:</w:t>
      </w:r>
    </w:p>
    <w:p>
      <w:pPr>
        <w:numPr>
          <w:numId w:val="195"/>
        </w:numPr>
        <w:spacing w:before="120" w:after="120" w:line="288" w:lineRule="auto"/>
        <w:ind w:left="453"/>
        <w:jc w:val="left"/>
      </w:pPr>
      <w:r>
        <w:rPr>
          <w:rFonts w:eastAsia="等线" w:ascii="Arial" w:cs="Arial" w:hAnsi="Arial"/>
          <w:sz w:val="22"/>
        </w:rPr>
        <w:t>Multiple orders Not Delivered → delivery backlog</w:t>
      </w:r>
    </w:p>
    <w:p>
      <w:pPr>
        <w:numPr>
          <w:numId w:val="196"/>
        </w:numPr>
        <w:spacing w:before="120" w:after="120" w:line="288" w:lineRule="auto"/>
        <w:ind w:left="453"/>
        <w:jc w:val="left"/>
      </w:pPr>
      <w:r>
        <w:rPr>
          <w:rFonts w:eastAsia="等线" w:ascii="Arial" w:cs="Arial" w:hAnsi="Arial"/>
          <w:sz w:val="22"/>
        </w:rPr>
        <w:t>Many orders To Bill → invoicing bottleneck</w:t>
      </w:r>
    </w:p>
    <w:p>
      <w:pPr>
        <w:spacing w:before="120" w:after="120" w:line="288" w:lineRule="auto"/>
        <w:ind w:left="0"/>
        <w:jc w:val="left"/>
      </w:pPr>
    </w:p>
    <w:p>
      <w:pPr>
        <w:spacing w:before="120" w:after="120" w:line="288" w:lineRule="auto"/>
        <w:ind w:left="0"/>
        <w:jc w:val="left"/>
      </w:pPr>
      <w:r>
        <w:rPr>
          <w:rFonts w:eastAsia="等线" w:ascii="Arial" w:cs="Arial" w:hAnsi="Arial"/>
          <w:b w:val="true"/>
          <w:sz w:val="22"/>
        </w:rPr>
        <w:t>4) B2B - Internal Facing Chatbot (For Internal Sales Agents)</w:t>
      </w:r>
    </w:p>
    <w:p>
      <w:pPr>
        <w:spacing w:before="120" w:after="120" w:line="288" w:lineRule="auto"/>
        <w:ind w:left="0"/>
        <w:jc w:val="left"/>
      </w:pPr>
      <w:r>
        <w:rPr>
          <w:rFonts w:eastAsia="等线" w:ascii="Arial" w:cs="Arial" w:hAnsi="Arial"/>
          <w:b w:val="true"/>
          <w:sz w:val="22"/>
        </w:rPr>
        <w:t>Scenario: Data Querying For Dynamic Pricings</w:t>
      </w:r>
    </w:p>
    <w:p>
      <w:pPr>
        <w:spacing w:before="120" w:after="120" w:line="288" w:lineRule="auto"/>
        <w:ind w:left="0"/>
        <w:jc w:val="center"/>
      </w:pPr>
      <w:r>
        <w:drawing>
          <wp:inline distT="0" distR="0" distB="0" distL="0">
            <wp:extent cx="2428875" cy="5410200"/>
            <wp:docPr id="5" name="Drawing 5" descr=""/>
            <a:graphic xmlns:a="http://schemas.openxmlformats.org/drawingml/2006/main">
              <a:graphicData uri="http://schemas.openxmlformats.org/drawingml/2006/picture">
                <pic:pic xmlns:pic="http://schemas.openxmlformats.org/drawingml/2006/picture">
                  <pic:nvPicPr>
                    <pic:cNvPr id="0" name="Picture 5" descr=""/>
                    <pic:cNvPicPr>
                      <a:picLocks noChangeAspect="true"/>
                    </pic:cNvPicPr>
                  </pic:nvPicPr>
                  <pic:blipFill>
                    <a:blip r:embed="rId10"/>
                    <a:stretch>
                      <a:fillRect/>
                    </a:stretch>
                  </pic:blipFill>
                  <pic:spPr>
                    <a:xfrm>
                      <a:off x="0" y="0"/>
                      <a:ext cx="2428875" cy="5410200"/>
                    </a:xfrm>
                    <a:prstGeom prst="rect">
                      <a:avLst/>
                    </a:prstGeom>
                  </pic:spPr>
                </pic:pic>
              </a:graphicData>
            </a:graphic>
          </wp:inline>
        </w:drawing>
      </w:r>
    </w:p>
    <w:p>
      <w:pPr>
        <w:numPr>
          <w:numId w:val="197"/>
        </w:numPr>
        <w:spacing w:before="120" w:after="120" w:line="288" w:lineRule="auto"/>
        <w:ind w:left="0"/>
        <w:jc w:val="left"/>
      </w:pPr>
      <w:r>
        <w:rPr>
          <w:rFonts w:eastAsia="等线" w:ascii="Arial" w:cs="Arial" w:hAnsi="Arial"/>
          <w:sz w:val="22"/>
        </w:rPr>
        <w:t>The user asks: “Show me pricing set for different customers”</w:t>
      </w:r>
    </w:p>
    <w:p>
      <w:pPr>
        <w:numPr>
          <w:numId w:val="198"/>
        </w:numPr>
        <w:spacing w:before="120" w:after="120" w:line="288" w:lineRule="auto"/>
        <w:ind w:left="0"/>
        <w:jc w:val="left"/>
      </w:pPr>
      <w:r>
        <w:rPr>
          <w:rFonts w:eastAsia="等线" w:ascii="Arial" w:cs="Arial" w:hAnsi="Arial"/>
          <w:sz w:val="22"/>
        </w:rPr>
        <w:t>MAIA answers “pricing set for different customers”</w:t>
      </w:r>
    </w:p>
    <w:p>
      <w:pPr>
        <w:spacing w:before="120" w:after="120" w:line="288" w:lineRule="auto"/>
        <w:ind w:left="0"/>
        <w:jc w:val="left"/>
      </w:pPr>
      <w:r>
        <w:rPr>
          <w:rFonts w:eastAsia="等线" w:ascii="Arial" w:cs="Arial" w:hAnsi="Arial"/>
          <w:sz w:val="22"/>
        </w:rPr>
        <w:t>MAIA responds by pulling pricing configurations / customer price lists for the same items (e.g., SKU00, SKU003) and listing:</w:t>
      </w:r>
    </w:p>
    <w:p>
      <w:pPr>
        <w:numPr>
          <w:numId w:val="199"/>
        </w:numPr>
        <w:spacing w:before="120" w:after="120" w:line="288" w:lineRule="auto"/>
        <w:ind w:left="0"/>
        <w:jc w:val="left"/>
      </w:pPr>
      <w:r>
        <w:rPr>
          <w:rFonts w:eastAsia="等线" w:ascii="Arial" w:cs="Arial" w:hAnsi="Arial"/>
          <w:sz w:val="22"/>
        </w:rPr>
        <w:t>Standard selling price (and in a fuller version, this is where customer-specific prices/tiers/discounts would show)</w:t>
      </w:r>
    </w:p>
    <w:p>
      <w:pPr>
        <w:numPr>
          <w:numId w:val="200"/>
        </w:numPr>
        <w:spacing w:before="120" w:after="120" w:line="288" w:lineRule="auto"/>
        <w:ind w:left="0"/>
        <w:jc w:val="left"/>
      </w:pPr>
      <w:r>
        <w:rPr>
          <w:rFonts w:eastAsia="等线" w:ascii="Arial" w:cs="Arial" w:hAnsi="Arial"/>
          <w:sz w:val="22"/>
        </w:rPr>
        <w:t>Relevant inventory snapshot</w:t>
      </w:r>
    </w:p>
    <w:p>
      <w:pPr>
        <w:numPr>
          <w:numId w:val="201"/>
        </w:numPr>
        <w:spacing w:before="120" w:after="120" w:line="288" w:lineRule="auto"/>
        <w:ind w:left="0"/>
        <w:jc w:val="left"/>
      </w:pPr>
      <w:r>
        <w:rPr>
          <w:rFonts w:eastAsia="等线" w:ascii="Arial" w:cs="Arial" w:hAnsi="Arial"/>
          <w:sz w:val="22"/>
        </w:rPr>
        <w:t>Which customers have specific pricing tied to them (it starts listing customers like “Azib Harun …”)</w:t>
      </w:r>
    </w:p>
    <w:p>
      <w:pPr>
        <w:spacing w:before="120" w:after="120" w:line="288" w:lineRule="auto"/>
        <w:ind w:left="0"/>
        <w:jc w:val="left"/>
      </w:pPr>
      <w:r>
        <w:rPr>
          <w:rFonts w:eastAsia="等线" w:ascii="Arial" w:cs="Arial" w:hAnsi="Arial"/>
          <w:sz w:val="22"/>
        </w:rPr>
        <w:t>In short: MAIA is checking “what price should we sell this SKU to this customer?” based on your pricing information.</w:t>
      </w:r>
    </w:p>
    <w:p>
      <w:pPr>
        <w:spacing w:before="120" w:after="120" w:line="288" w:lineRule="auto"/>
        <w:ind w:left="0"/>
        <w:jc w:val="left"/>
      </w:pPr>
    </w:p>
    <w:p>
      <w:pPr>
        <w:spacing w:before="120" w:after="120" w:line="288" w:lineRule="auto"/>
        <w:ind w:left="0"/>
        <w:jc w:val="left"/>
      </w:pPr>
      <w:r>
        <w:rPr>
          <w:rFonts w:eastAsia="等线" w:ascii="Arial" w:cs="Arial" w:hAnsi="Arial"/>
          <w:b w:val="true"/>
          <w:sz w:val="22"/>
        </w:rPr>
        <w:t>Benefits</w:t>
      </w:r>
    </w:p>
    <w:p>
      <w:pPr>
        <w:numPr>
          <w:numId w:val="202"/>
        </w:numPr>
        <w:spacing w:before="120" w:after="120" w:line="288" w:lineRule="auto"/>
        <w:ind w:left="0"/>
        <w:jc w:val="left"/>
      </w:pPr>
      <w:r>
        <w:rPr>
          <w:rFonts w:eastAsia="等线" w:ascii="Arial" w:cs="Arial" w:hAnsi="Arial"/>
          <w:b w:val="true"/>
          <w:sz w:val="22"/>
        </w:rPr>
        <w:t>Faster quoting and order taking</w:t>
      </w:r>
    </w:p>
    <w:p>
      <w:pPr>
        <w:numPr>
          <w:numId w:val="203"/>
        </w:numPr>
        <w:spacing w:before="120" w:after="120" w:line="288" w:lineRule="auto"/>
        <w:ind w:left="453"/>
        <w:jc w:val="left"/>
      </w:pPr>
      <w:r>
        <w:rPr>
          <w:rFonts w:eastAsia="等线" w:ascii="Arial" w:cs="Arial" w:hAnsi="Arial"/>
          <w:sz w:val="22"/>
        </w:rPr>
        <w:t xml:space="preserve">Sales can confirm </w:t>
      </w:r>
      <w:r>
        <w:rPr>
          <w:rFonts w:eastAsia="等线" w:ascii="Arial" w:cs="Arial" w:hAnsi="Arial"/>
          <w:b w:val="true"/>
          <w:sz w:val="22"/>
        </w:rPr>
        <w:t>price + stock</w:t>
      </w:r>
      <w:r>
        <w:rPr>
          <w:rFonts w:eastAsia="等线" w:ascii="Arial" w:cs="Arial" w:hAnsi="Arial"/>
          <w:sz w:val="22"/>
        </w:rPr>
        <w:t xml:space="preserve"> immediately while chatting — less “I check first and get back to you”.</w:t>
      </w:r>
    </w:p>
    <w:p>
      <w:pPr>
        <w:numPr>
          <w:numId w:val="204"/>
        </w:numPr>
        <w:spacing w:before="120" w:after="120" w:line="288" w:lineRule="auto"/>
        <w:ind w:left="0"/>
        <w:jc w:val="left"/>
      </w:pPr>
      <w:r>
        <w:rPr>
          <w:rFonts w:eastAsia="等线" w:ascii="Arial" w:cs="Arial" w:hAnsi="Arial"/>
          <w:b w:val="true"/>
          <w:sz w:val="22"/>
        </w:rPr>
        <w:t>Fewer wrong-price mistakes (big one)</w:t>
      </w:r>
    </w:p>
    <w:p>
      <w:pPr>
        <w:numPr>
          <w:numId w:val="205"/>
        </w:numPr>
        <w:spacing w:before="120" w:after="120" w:line="288" w:lineRule="auto"/>
        <w:ind w:left="453"/>
        <w:jc w:val="left"/>
      </w:pPr>
      <w:r>
        <w:rPr>
          <w:rFonts w:eastAsia="等线" w:ascii="Arial" w:cs="Arial" w:hAnsi="Arial"/>
          <w:sz w:val="22"/>
        </w:rPr>
        <w:t>Customer-specific pricing is where humans often mess up (old price lists, wrong tier, wrong customer). MAIA reduces disputes, credit notes, and awkward “sorry wrong price” situations.</w:t>
      </w:r>
    </w:p>
    <w:p>
      <w:pPr>
        <w:numPr>
          <w:numId w:val="206"/>
        </w:numPr>
        <w:spacing w:before="120" w:after="120" w:line="288" w:lineRule="auto"/>
        <w:ind w:left="0"/>
        <w:jc w:val="left"/>
      </w:pPr>
      <w:r>
        <w:rPr>
          <w:rFonts w:eastAsia="等线" w:ascii="Arial" w:cs="Arial" w:hAnsi="Arial"/>
          <w:b w:val="true"/>
          <w:sz w:val="22"/>
        </w:rPr>
        <w:t>Better stock confidence</w:t>
      </w:r>
    </w:p>
    <w:p>
      <w:pPr>
        <w:numPr>
          <w:numId w:val="207"/>
        </w:numPr>
        <w:spacing w:before="120" w:after="120" w:line="288" w:lineRule="auto"/>
        <w:ind w:left="453"/>
        <w:jc w:val="left"/>
      </w:pPr>
      <w:r>
        <w:rPr>
          <w:rFonts w:eastAsia="等线" w:ascii="Arial" w:cs="Arial" w:hAnsi="Arial"/>
          <w:sz w:val="22"/>
        </w:rPr>
        <w:t xml:space="preserve">Seeing </w:t>
      </w:r>
      <w:r>
        <w:rPr>
          <w:rFonts w:eastAsia="等线" w:ascii="Arial" w:cs="Arial" w:hAnsi="Arial"/>
          <w:b w:val="true"/>
          <w:sz w:val="22"/>
        </w:rPr>
        <w:t>available quantity</w:t>
      </w:r>
      <w:r>
        <w:rPr>
          <w:rFonts w:eastAsia="等线" w:ascii="Arial" w:cs="Arial" w:hAnsi="Arial"/>
          <w:sz w:val="22"/>
        </w:rPr>
        <w:t xml:space="preserve"> helps sales avoid overselling and prevents ops chaos later.</w:t>
      </w:r>
    </w:p>
    <w:p>
      <w:pPr>
        <w:numPr>
          <w:numId w:val="208"/>
        </w:numPr>
        <w:spacing w:before="120" w:after="120" w:line="288" w:lineRule="auto"/>
        <w:ind w:left="0"/>
        <w:jc w:val="left"/>
      </w:pPr>
      <w:r>
        <w:rPr>
          <w:rFonts w:eastAsia="等线" w:ascii="Arial" w:cs="Arial" w:hAnsi="Arial"/>
          <w:b w:val="true"/>
          <w:sz w:val="22"/>
        </w:rPr>
        <w:t>Less dependency on one “ERP expert”</w:t>
      </w:r>
    </w:p>
    <w:p>
      <w:pPr>
        <w:numPr>
          <w:numId w:val="209"/>
        </w:numPr>
        <w:spacing w:before="120" w:after="120" w:line="288" w:lineRule="auto"/>
        <w:ind w:left="453"/>
        <w:jc w:val="left"/>
      </w:pPr>
      <w:r>
        <w:rPr>
          <w:rFonts w:eastAsia="等线" w:ascii="Arial" w:cs="Arial" w:hAnsi="Arial"/>
          <w:sz w:val="22"/>
        </w:rPr>
        <w:t>Many SMEs have only 1–2 people who know how to find item master, price lists, and stock views. MAIA spreads that capability to the whole team via WhatsApp.</w:t>
      </w:r>
    </w:p>
    <w:p>
      <w:pPr>
        <w:numPr>
          <w:numId w:val="210"/>
        </w:numPr>
        <w:spacing w:before="120" w:after="120" w:line="288" w:lineRule="auto"/>
        <w:ind w:left="0"/>
        <w:jc w:val="left"/>
      </w:pPr>
      <w:r>
        <w:rPr>
          <w:rFonts w:eastAsia="等线" w:ascii="Arial" w:cs="Arial" w:hAnsi="Arial"/>
          <w:b w:val="true"/>
          <w:sz w:val="22"/>
        </w:rPr>
        <w:t>Owner-level control and consistency</w:t>
      </w:r>
    </w:p>
    <w:p>
      <w:pPr>
        <w:numPr>
          <w:numId w:val="211"/>
        </w:numPr>
        <w:spacing w:before="120" w:after="120" w:line="288" w:lineRule="auto"/>
        <w:ind w:left="453"/>
        <w:jc w:val="left"/>
      </w:pPr>
      <w:r>
        <w:rPr>
          <w:rFonts w:eastAsia="等线" w:ascii="Arial" w:cs="Arial" w:hAnsi="Arial"/>
          <w:sz w:val="22"/>
        </w:rPr>
        <w:t>Pricing discipline improves — everyone references the same system rules, not “last time we sold at RMxxx”.</w:t>
      </w:r>
    </w:p>
    <w:p>
      <w:pPr>
        <w:spacing w:before="120" w:after="120" w:line="288" w:lineRule="auto"/>
        <w:ind w:left="0"/>
        <w:jc w:val="left"/>
      </w:pPr>
    </w:p>
    <w:p>
      <w:pPr>
        <w:spacing w:before="120" w:after="120" w:line="288" w:lineRule="auto"/>
        <w:ind w:left="0"/>
        <w:jc w:val="left"/>
      </w:pPr>
      <w:r>
        <w:rPr>
          <w:rFonts w:eastAsia="等线" w:ascii="Arial" w:cs="Arial" w:hAnsi="Arial"/>
          <w:b w:val="true"/>
          <w:sz w:val="22"/>
        </w:rPr>
        <w:t>5) B2B - Internal Facing Chatbot (For Internal Sales Agents)</w:t>
      </w:r>
    </w:p>
    <w:p>
      <w:pPr>
        <w:spacing w:before="120" w:after="120" w:line="288" w:lineRule="auto"/>
        <w:ind w:left="0"/>
        <w:jc w:val="left"/>
      </w:pPr>
      <w:r>
        <w:rPr>
          <w:rFonts w:eastAsia="等线" w:ascii="Arial" w:cs="Arial" w:hAnsi="Arial"/>
          <w:b w:val="true"/>
          <w:sz w:val="22"/>
        </w:rPr>
        <w:t>Scenario: Data Querying for Customer Information</w:t>
      </w:r>
    </w:p>
    <w:tbl>
      <w:tblPr>
        <w:tblW w:w="0" w:type="auto"/>
        <w:tblInd w:w="0" w:type="dxa"/>
        <w:tblBorders>
          <w:top w:val="none" w:space="4"/>
          <w:left w:val="none" w:space="4"/>
          <w:bottom w:val="none" w:space="4"/>
          <w:right w:val="none" w:space="4"/>
          <w:insideH w:val="none" w:space="4"/>
          <w:insideV w:val="none" w:space="4"/>
        </w:tblBorders>
        <w:tblLayout w:type="fixed"/>
      </w:tblPr>
      <w:tblGrid>
        <w:gridCol w:w="4140"/>
        <w:gridCol w:w="4140"/>
      </w:tblGrid>
      <w:tr>
        <w:tc>
          <w:tcPr>
            <w:tcW w:w="4140" w:type="dxa"/>
            <w:tcMar>
              <w:top w:type="dxa" w:w="60"/>
              <w:left w:type="dxa" w:w="120"/>
              <w:bottom w:type="dxa" w:w="30"/>
              <w:right w:type="dxa" w:w="120"/>
            </w:tcMar>
          </w:tcPr>
          <w:p>
            <w:pPr>
              <w:spacing w:before="120" w:after="120" w:line="288" w:lineRule="auto"/>
              <w:ind w:left="0"/>
              <w:jc w:val="center"/>
            </w:pPr>
            <w:r>
              <w:drawing>
                <wp:inline distT="0" distR="0" distB="0" distL="0">
                  <wp:extent cx="2476500" cy="5505450"/>
                  <wp:docPr id="6" name="Drawing 6" descr=""/>
                  <a:graphic xmlns:a="http://schemas.openxmlformats.org/drawingml/2006/main">
                    <a:graphicData uri="http://schemas.openxmlformats.org/drawingml/2006/picture">
                      <pic:pic xmlns:pic="http://schemas.openxmlformats.org/drawingml/2006/picture">
                        <pic:nvPicPr>
                          <pic:cNvPr id="0" name="Picture 6" descr=""/>
                          <pic:cNvPicPr>
                            <a:picLocks noChangeAspect="true"/>
                          </pic:cNvPicPr>
                        </pic:nvPicPr>
                        <pic:blipFill>
                          <a:blip r:embed="rId11"/>
                          <a:stretch>
                            <a:fillRect/>
                          </a:stretch>
                        </pic:blipFill>
                        <pic:spPr>
                          <a:xfrm>
                            <a:off x="0" y="0"/>
                            <a:ext cx="2476500" cy="5505450"/>
                          </a:xfrm>
                          <a:prstGeom prst="rect">
                            <a:avLst/>
                          </a:prstGeom>
                        </pic:spPr>
                      </pic:pic>
                    </a:graphicData>
                  </a:graphic>
                </wp:inline>
              </w:drawing>
            </w:r>
          </w:p>
        </w:tc>
        <w:tc>
          <w:tcPr>
            <w:tcW w:w="4140" w:type="dxa"/>
            <w:tcMar>
              <w:top w:type="dxa" w:w="60"/>
              <w:left w:type="dxa" w:w="120"/>
              <w:bottom w:type="dxa" w:w="30"/>
              <w:right w:type="dxa" w:w="120"/>
            </w:tcMar>
          </w:tcPr>
          <w:p>
            <w:pPr>
              <w:spacing w:before="120" w:after="120" w:line="288" w:lineRule="auto"/>
              <w:ind w:left="0"/>
              <w:jc w:val="center"/>
            </w:pPr>
            <w:r>
              <w:drawing>
                <wp:inline distT="0" distR="0" distB="0" distL="0">
                  <wp:extent cx="2476500" cy="5505450"/>
                  <wp:docPr id="7" name="Drawing 7" descr=""/>
                  <a:graphic xmlns:a="http://schemas.openxmlformats.org/drawingml/2006/main">
                    <a:graphicData uri="http://schemas.openxmlformats.org/drawingml/2006/picture">
                      <pic:pic xmlns:pic="http://schemas.openxmlformats.org/drawingml/2006/picture">
                        <pic:nvPicPr>
                          <pic:cNvPr id="0" name="Picture 7" descr=""/>
                          <pic:cNvPicPr>
                            <a:picLocks noChangeAspect="true"/>
                          </pic:cNvPicPr>
                        </pic:nvPicPr>
                        <pic:blipFill>
                          <a:blip r:embed="rId12"/>
                          <a:stretch>
                            <a:fillRect/>
                          </a:stretch>
                        </pic:blipFill>
                        <pic:spPr>
                          <a:xfrm>
                            <a:off x="0" y="0"/>
                            <a:ext cx="2476500" cy="5505450"/>
                          </a:xfrm>
                          <a:prstGeom prst="rect">
                            <a:avLst/>
                          </a:prstGeom>
                        </pic:spPr>
                      </pic:pic>
                    </a:graphicData>
                  </a:graphic>
                </wp:inline>
              </w:drawing>
            </w:r>
          </w:p>
        </w:tc>
      </w:tr>
    </w:tbl>
    <w:p>
      <w:pPr>
        <w:numPr>
          <w:numId w:val="212"/>
        </w:numPr>
        <w:spacing w:before="120" w:after="120" w:line="288" w:lineRule="auto"/>
        <w:ind w:left="0"/>
        <w:jc w:val="left"/>
      </w:pPr>
      <w:r>
        <w:rPr>
          <w:rFonts w:eastAsia="等线" w:ascii="Arial" w:cs="Arial" w:hAnsi="Arial"/>
          <w:sz w:val="22"/>
        </w:rPr>
        <w:t>User asks: “show me registered customers”</w:t>
      </w:r>
    </w:p>
    <w:p>
      <w:pPr>
        <w:numPr>
          <w:numId w:val="213"/>
        </w:numPr>
        <w:spacing w:before="120" w:after="120" w:line="288" w:lineRule="auto"/>
        <w:ind w:left="0"/>
        <w:jc w:val="left"/>
      </w:pPr>
      <w:r>
        <w:rPr>
          <w:rFonts w:eastAsia="等线" w:ascii="Arial" w:cs="Arial" w:hAnsi="Arial"/>
          <w:sz w:val="22"/>
        </w:rPr>
        <w:t>MAIA replies with a clean list that includes:</w:t>
      </w:r>
    </w:p>
    <w:p>
      <w:pPr>
        <w:numPr>
          <w:numId w:val="214"/>
        </w:numPr>
        <w:spacing w:before="120" w:after="120" w:line="288" w:lineRule="auto"/>
        <w:ind w:left="453"/>
        <w:jc w:val="left"/>
      </w:pPr>
      <w:r>
        <w:rPr>
          <w:rFonts w:eastAsia="等线" w:ascii="Arial" w:cs="Arial" w:hAnsi="Arial"/>
          <w:sz w:val="22"/>
        </w:rPr>
        <w:t>Customer name</w:t>
      </w:r>
    </w:p>
    <w:p>
      <w:pPr>
        <w:numPr>
          <w:numId w:val="215"/>
        </w:numPr>
        <w:spacing w:before="120" w:after="120" w:line="288" w:lineRule="auto"/>
        <w:ind w:left="453"/>
        <w:jc w:val="left"/>
      </w:pPr>
      <w:r>
        <w:rPr>
          <w:rFonts w:eastAsia="等线" w:ascii="Arial" w:cs="Arial" w:hAnsi="Arial"/>
          <w:sz w:val="22"/>
        </w:rPr>
        <w:t>Customer ID</w:t>
      </w:r>
    </w:p>
    <w:p>
      <w:pPr>
        <w:numPr>
          <w:numId w:val="216"/>
        </w:numPr>
        <w:spacing w:before="120" w:after="120" w:line="288" w:lineRule="auto"/>
        <w:ind w:left="453"/>
        <w:jc w:val="left"/>
      </w:pPr>
      <w:r>
        <w:rPr>
          <w:rFonts w:eastAsia="等线" w:ascii="Arial" w:cs="Arial" w:hAnsi="Arial"/>
          <w:sz w:val="22"/>
        </w:rPr>
        <w:t>Mobile / Email (where available)</w:t>
      </w:r>
    </w:p>
    <w:p>
      <w:pPr>
        <w:numPr>
          <w:numId w:val="217"/>
        </w:numPr>
        <w:spacing w:before="120" w:after="120" w:line="288" w:lineRule="auto"/>
        <w:ind w:left="0"/>
        <w:jc w:val="left"/>
      </w:pPr>
      <w:r>
        <w:rPr>
          <w:rFonts w:eastAsia="等线" w:ascii="Arial" w:cs="Arial" w:hAnsi="Arial"/>
          <w:sz w:val="22"/>
        </w:rPr>
        <w:t>Pulls the customer’s saved addresses/branches</w:t>
      </w:r>
    </w:p>
    <w:p>
      <w:pPr>
        <w:numPr>
          <w:numId w:val="218"/>
        </w:numPr>
        <w:spacing w:before="120" w:after="120" w:line="288" w:lineRule="auto"/>
        <w:ind w:left="453"/>
        <w:jc w:val="left"/>
      </w:pPr>
      <w:r>
        <w:rPr>
          <w:rFonts w:eastAsia="等线" w:ascii="Arial" w:cs="Arial" w:hAnsi="Arial"/>
          <w:sz w:val="22"/>
        </w:rPr>
        <w:t>User then asks: “call address for Columbia Asia” (or “all address…”) MAIA queries the ERP customer profile and returns the saved addresses, including:</w:t>
      </w:r>
    </w:p>
    <w:p>
      <w:pPr>
        <w:numPr>
          <w:numId w:val="219"/>
        </w:numPr>
        <w:spacing w:before="120" w:after="120" w:line="288" w:lineRule="auto"/>
        <w:ind w:left="453"/>
        <w:jc w:val="left"/>
      </w:pPr>
      <w:r>
        <w:rPr>
          <w:rFonts w:eastAsia="等线" w:ascii="Arial" w:cs="Arial" w:hAnsi="Arial"/>
          <w:sz w:val="22"/>
        </w:rPr>
        <w:t>Branch name (e.g., Bukit Rimau Branch, Bukit Jalil Branch)</w:t>
      </w:r>
    </w:p>
    <w:p>
      <w:pPr>
        <w:numPr>
          <w:numId w:val="220"/>
        </w:numPr>
        <w:spacing w:before="120" w:after="120" w:line="288" w:lineRule="auto"/>
        <w:ind w:left="453"/>
        <w:jc w:val="left"/>
      </w:pPr>
      <w:r>
        <w:rPr>
          <w:rFonts w:eastAsia="等线" w:ascii="Arial" w:cs="Arial" w:hAnsi="Arial"/>
          <w:sz w:val="22"/>
        </w:rPr>
        <w:t>Address type (Office/Shipping)</w:t>
      </w:r>
    </w:p>
    <w:p>
      <w:pPr>
        <w:numPr>
          <w:numId w:val="221"/>
        </w:numPr>
        <w:spacing w:before="120" w:after="120" w:line="288" w:lineRule="auto"/>
        <w:ind w:left="453"/>
        <w:jc w:val="left"/>
      </w:pPr>
      <w:r>
        <w:rPr>
          <w:rFonts w:eastAsia="等线" w:ascii="Arial" w:cs="Arial" w:hAnsi="Arial"/>
          <w:sz w:val="22"/>
        </w:rPr>
        <w:t>Full address fields (street, city, state, postcode, country)</w:t>
      </w:r>
    </w:p>
    <w:p>
      <w:pPr>
        <w:numPr>
          <w:numId w:val="222"/>
        </w:numPr>
        <w:spacing w:before="120" w:after="120" w:line="288" w:lineRule="auto"/>
        <w:ind w:left="453"/>
        <w:jc w:val="left"/>
      </w:pPr>
      <w:r>
        <w:rPr>
          <w:rFonts w:eastAsia="等线" w:ascii="Arial" w:cs="Arial" w:hAnsi="Arial"/>
          <w:sz w:val="22"/>
        </w:rPr>
        <w:t>Primary address indicator</w:t>
      </w:r>
    </w:p>
    <w:p>
      <w:pPr>
        <w:spacing w:before="120" w:after="120" w:line="288" w:lineRule="auto"/>
        <w:ind w:left="0"/>
        <w:jc w:val="left"/>
      </w:pPr>
    </w:p>
    <w:p>
      <w:pPr>
        <w:spacing w:before="120" w:after="120" w:line="288" w:lineRule="auto"/>
        <w:ind w:left="0"/>
        <w:jc w:val="left"/>
      </w:pPr>
      <w:r>
        <w:rPr>
          <w:rFonts w:eastAsia="等线" w:ascii="Arial" w:cs="Arial" w:hAnsi="Arial"/>
          <w:b w:val="true"/>
          <w:sz w:val="22"/>
        </w:rPr>
        <w:t>Benefits</w:t>
      </w:r>
    </w:p>
    <w:p>
      <w:pPr>
        <w:numPr>
          <w:numId w:val="223"/>
        </w:numPr>
        <w:spacing w:before="120" w:after="120" w:line="288" w:lineRule="auto"/>
        <w:ind w:left="0"/>
        <w:jc w:val="left"/>
      </w:pPr>
      <w:r>
        <w:rPr>
          <w:rFonts w:eastAsia="等线" w:ascii="Arial" w:cs="Arial" w:hAnsi="Arial"/>
          <w:b w:val="true"/>
          <w:sz w:val="22"/>
        </w:rPr>
        <w:t>Faster order creation + fewer delays</w:t>
      </w:r>
    </w:p>
    <w:p>
      <w:pPr>
        <w:numPr>
          <w:numId w:val="224"/>
        </w:numPr>
        <w:spacing w:before="120" w:after="120" w:line="288" w:lineRule="auto"/>
        <w:ind w:left="453"/>
        <w:jc w:val="left"/>
      </w:pPr>
      <w:r>
        <w:rPr>
          <w:rFonts w:eastAsia="等线" w:ascii="Arial" w:cs="Arial" w:hAnsi="Arial"/>
          <w:sz w:val="22"/>
        </w:rPr>
        <w:t>Sales/admin can find the right customer record and address instantly—no ERP searching.</w:t>
      </w:r>
    </w:p>
    <w:p>
      <w:pPr>
        <w:numPr>
          <w:numId w:val="225"/>
        </w:numPr>
        <w:spacing w:before="120" w:after="120" w:line="288" w:lineRule="auto"/>
        <w:ind w:left="0"/>
        <w:jc w:val="left"/>
      </w:pPr>
      <w:r>
        <w:rPr>
          <w:rFonts w:eastAsia="等线" w:ascii="Arial" w:cs="Arial" w:hAnsi="Arial"/>
          <w:b w:val="true"/>
          <w:sz w:val="22"/>
        </w:rPr>
        <w:t>Reduces wrong delivery / wrong branch mistakes</w:t>
      </w:r>
    </w:p>
    <w:p>
      <w:pPr>
        <w:numPr>
          <w:numId w:val="226"/>
        </w:numPr>
        <w:spacing w:before="120" w:after="120" w:line="288" w:lineRule="auto"/>
        <w:ind w:left="453"/>
        <w:jc w:val="left"/>
      </w:pPr>
      <w:r>
        <w:rPr>
          <w:rFonts w:eastAsia="等线" w:ascii="Arial" w:cs="Arial" w:hAnsi="Arial"/>
          <w:sz w:val="22"/>
        </w:rPr>
        <w:t>For customers with multiple branches, MAIA makes it easy to pick the correct location (and identify the primary address).</w:t>
      </w:r>
    </w:p>
    <w:p>
      <w:pPr>
        <w:numPr>
          <w:numId w:val="227"/>
        </w:numPr>
        <w:spacing w:before="120" w:after="120" w:line="288" w:lineRule="auto"/>
        <w:ind w:left="0"/>
        <w:jc w:val="left"/>
      </w:pPr>
      <w:r>
        <w:rPr>
          <w:rFonts w:eastAsia="等线" w:ascii="Arial" w:cs="Arial" w:hAnsi="Arial"/>
          <w:b w:val="true"/>
          <w:sz w:val="22"/>
        </w:rPr>
        <w:t>Better customer service response time</w:t>
      </w:r>
    </w:p>
    <w:p>
      <w:pPr>
        <w:numPr>
          <w:numId w:val="228"/>
        </w:numPr>
        <w:spacing w:before="120" w:after="120" w:line="288" w:lineRule="auto"/>
        <w:ind w:left="453"/>
        <w:jc w:val="left"/>
      </w:pPr>
      <w:r>
        <w:rPr>
          <w:rFonts w:eastAsia="等线" w:ascii="Arial" w:cs="Arial" w:hAnsi="Arial"/>
          <w:sz w:val="22"/>
        </w:rPr>
        <w:t>When customers ask “deliver to which branch again?” or “what’s the address on file?”, your team can answer immediately.</w:t>
      </w:r>
    </w:p>
    <w:p>
      <w:pPr>
        <w:spacing w:before="120" w:after="120" w:line="288" w:lineRule="auto"/>
        <w:ind w:left="0"/>
        <w:jc w:val="left"/>
      </w:pPr>
    </w:p>
    <w:p>
      <w:pPr>
        <w:spacing w:before="120" w:after="120" w:line="288" w:lineRule="auto"/>
        <w:ind w:left="0"/>
        <w:jc w:val="left"/>
      </w:pPr>
      <w:r>
        <w:rPr>
          <w:rFonts w:eastAsia="等线" w:ascii="Arial" w:cs="Arial" w:hAnsi="Arial"/>
          <w:b w:val="true"/>
          <w:sz w:val="22"/>
        </w:rPr>
        <w:t>6) B2B Chatbot - Internal Facing Chatbot (For Internal Sales Agents)</w:t>
      </w:r>
    </w:p>
    <w:p>
      <w:pPr>
        <w:spacing w:before="120" w:after="120" w:line="288" w:lineRule="auto"/>
        <w:ind w:left="0"/>
        <w:jc w:val="left"/>
      </w:pPr>
      <w:r>
        <w:rPr>
          <w:rFonts w:eastAsia="等线" w:ascii="Arial" w:cs="Arial" w:hAnsi="Arial"/>
          <w:b w:val="true"/>
          <w:sz w:val="22"/>
        </w:rPr>
        <w:t>Scenario: MAIA Guiding users to create sales order</w:t>
      </w:r>
    </w:p>
    <w:tbl>
      <w:tblPr>
        <w:tblW w:w="0" w:type="auto"/>
        <w:tblInd w:w="0" w:type="dxa"/>
        <w:tblBorders>
          <w:top w:val="none" w:space="4"/>
          <w:left w:val="none" w:space="4"/>
          <w:bottom w:val="none" w:space="4"/>
          <w:right w:val="none" w:space="4"/>
          <w:insideH w:val="none" w:space="4"/>
          <w:insideV w:val="none" w:space="4"/>
        </w:tblBorders>
        <w:tblLayout w:type="fixed"/>
      </w:tblPr>
      <w:tblGrid>
        <w:gridCol w:w="2760"/>
        <w:gridCol w:w="2760"/>
        <w:gridCol w:w="2760"/>
      </w:tblGrid>
      <w:tr>
        <w:tc>
          <w:tcPr>
            <w:tcW w:w="2760" w:type="dxa"/>
            <w:tcMar>
              <w:top w:type="dxa" w:w="60"/>
              <w:left w:type="dxa" w:w="120"/>
              <w:bottom w:type="dxa" w:w="30"/>
              <w:right w:type="dxa" w:w="120"/>
            </w:tcMar>
          </w:tcPr>
          <w:p>
            <w:pPr>
              <w:spacing w:before="120" w:after="120" w:line="288" w:lineRule="auto"/>
              <w:ind w:left="0"/>
              <w:jc w:val="center"/>
            </w:pPr>
            <w:r>
              <w:drawing>
                <wp:inline distT="0" distR="0" distB="0" distL="0">
                  <wp:extent cx="1600200" cy="3552825"/>
                  <wp:docPr id="8" name="Drawing 8" descr=""/>
                  <a:graphic xmlns:a="http://schemas.openxmlformats.org/drawingml/2006/main">
                    <a:graphicData uri="http://schemas.openxmlformats.org/drawingml/2006/picture">
                      <pic:pic xmlns:pic="http://schemas.openxmlformats.org/drawingml/2006/picture">
                        <pic:nvPicPr>
                          <pic:cNvPr id="0" name="Picture 8" descr=""/>
                          <pic:cNvPicPr>
                            <a:picLocks noChangeAspect="true"/>
                          </pic:cNvPicPr>
                        </pic:nvPicPr>
                        <pic:blipFill>
                          <a:blip r:embed="rId13"/>
                          <a:stretch>
                            <a:fillRect/>
                          </a:stretch>
                        </pic:blipFill>
                        <pic:spPr>
                          <a:xfrm>
                            <a:off x="0" y="0"/>
                            <a:ext cx="1600200" cy="3552825"/>
                          </a:xfrm>
                          <a:prstGeom prst="rect">
                            <a:avLst/>
                          </a:prstGeom>
                        </pic:spPr>
                      </pic:pic>
                    </a:graphicData>
                  </a:graphic>
                </wp:inline>
              </w:drawing>
            </w:r>
          </w:p>
        </w:tc>
        <w:tc>
          <w:tcPr>
            <w:tcW w:w="2760" w:type="dxa"/>
            <w:tcMar>
              <w:top w:type="dxa" w:w="60"/>
              <w:left w:type="dxa" w:w="120"/>
              <w:bottom w:type="dxa" w:w="30"/>
              <w:right w:type="dxa" w:w="120"/>
            </w:tcMar>
          </w:tcPr>
          <w:p>
            <w:pPr>
              <w:spacing w:before="120" w:after="120" w:line="288" w:lineRule="auto"/>
              <w:ind w:left="0"/>
              <w:jc w:val="center"/>
            </w:pPr>
            <w:r>
              <w:drawing>
                <wp:inline distT="0" distR="0" distB="0" distL="0">
                  <wp:extent cx="1600200" cy="3552825"/>
                  <wp:docPr id="9" name="Drawing 9" descr=""/>
                  <a:graphic xmlns:a="http://schemas.openxmlformats.org/drawingml/2006/main">
                    <a:graphicData uri="http://schemas.openxmlformats.org/drawingml/2006/picture">
                      <pic:pic xmlns:pic="http://schemas.openxmlformats.org/drawingml/2006/picture">
                        <pic:nvPicPr>
                          <pic:cNvPr id="0" name="Picture 9" descr=""/>
                          <pic:cNvPicPr>
                            <a:picLocks noChangeAspect="true"/>
                          </pic:cNvPicPr>
                        </pic:nvPicPr>
                        <pic:blipFill>
                          <a:blip r:embed="rId14"/>
                          <a:stretch>
                            <a:fillRect/>
                          </a:stretch>
                        </pic:blipFill>
                        <pic:spPr>
                          <a:xfrm>
                            <a:off x="0" y="0"/>
                            <a:ext cx="1600200" cy="3552825"/>
                          </a:xfrm>
                          <a:prstGeom prst="rect">
                            <a:avLst/>
                          </a:prstGeom>
                        </pic:spPr>
                      </pic:pic>
                    </a:graphicData>
                  </a:graphic>
                </wp:inline>
              </w:drawing>
            </w:r>
          </w:p>
        </w:tc>
        <w:tc>
          <w:tcPr>
            <w:tcW w:w="2760" w:type="dxa"/>
            <w:tcMar>
              <w:top w:type="dxa" w:w="60"/>
              <w:left w:type="dxa" w:w="120"/>
              <w:bottom w:type="dxa" w:w="30"/>
              <w:right w:type="dxa" w:w="120"/>
            </w:tcMar>
          </w:tcPr>
          <w:p>
            <w:pPr>
              <w:spacing w:before="120" w:after="120" w:line="288" w:lineRule="auto"/>
              <w:ind w:left="0"/>
              <w:jc w:val="center"/>
            </w:pPr>
            <w:r>
              <w:drawing>
                <wp:inline distT="0" distR="0" distB="0" distL="0">
                  <wp:extent cx="1600200" cy="3552825"/>
                  <wp:docPr id="10" name="Drawing 10" descr=""/>
                  <a:graphic xmlns:a="http://schemas.openxmlformats.org/drawingml/2006/main">
                    <a:graphicData uri="http://schemas.openxmlformats.org/drawingml/2006/picture">
                      <pic:pic xmlns:pic="http://schemas.openxmlformats.org/drawingml/2006/picture">
                        <pic:nvPicPr>
                          <pic:cNvPr id="0" name="Picture 10" descr=""/>
                          <pic:cNvPicPr>
                            <a:picLocks noChangeAspect="true"/>
                          </pic:cNvPicPr>
                        </pic:nvPicPr>
                        <pic:blipFill>
                          <a:blip r:embed="rId15"/>
                          <a:stretch>
                            <a:fillRect/>
                          </a:stretch>
                        </pic:blipFill>
                        <pic:spPr>
                          <a:xfrm>
                            <a:off x="0" y="0"/>
                            <a:ext cx="1600200" cy="3552825"/>
                          </a:xfrm>
                          <a:prstGeom prst="rect">
                            <a:avLst/>
                          </a:prstGeom>
                        </pic:spPr>
                      </pic:pic>
                    </a:graphicData>
                  </a:graphic>
                </wp:inline>
              </w:drawing>
            </w:r>
          </w:p>
        </w:tc>
      </w:tr>
    </w:tbl>
    <w:p/>
    <w:tbl>
      <w:tblPr>
        <w:tblW w:w="0" w:type="auto"/>
        <w:tblInd w:w="0" w:type="dxa"/>
        <w:tblBorders>
          <w:top w:val="none" w:space="4"/>
          <w:left w:val="none" w:space="4"/>
          <w:bottom w:val="none" w:space="4"/>
          <w:right w:val="none" w:space="4"/>
          <w:insideH w:val="none" w:space="4"/>
          <w:insideV w:val="none" w:space="4"/>
        </w:tblBorders>
        <w:tblLayout w:type="fixed"/>
      </w:tblPr>
      <w:tblGrid>
        <w:gridCol w:w="2760"/>
        <w:gridCol w:w="2760"/>
        <w:gridCol w:w="2760"/>
      </w:tblGrid>
      <w:tr>
        <w:tc>
          <w:tcPr>
            <w:tcW w:w="2760" w:type="dxa"/>
            <w:tcMar>
              <w:top w:type="dxa" w:w="60"/>
              <w:left w:type="dxa" w:w="120"/>
              <w:bottom w:type="dxa" w:w="30"/>
              <w:right w:type="dxa" w:w="120"/>
            </w:tcMar>
          </w:tcPr>
          <w:p>
            <w:pPr>
              <w:spacing w:before="120" w:after="120" w:line="288" w:lineRule="auto"/>
              <w:ind w:left="0"/>
              <w:jc w:val="center"/>
            </w:pPr>
            <w:r>
              <w:drawing>
                <wp:inline distT="0" distR="0" distB="0" distL="0">
                  <wp:extent cx="1600200" cy="3552825"/>
                  <wp:docPr id="11" name="Drawing 11" descr=""/>
                  <a:graphic xmlns:a="http://schemas.openxmlformats.org/drawingml/2006/main">
                    <a:graphicData uri="http://schemas.openxmlformats.org/drawingml/2006/picture">
                      <pic:pic xmlns:pic="http://schemas.openxmlformats.org/drawingml/2006/picture">
                        <pic:nvPicPr>
                          <pic:cNvPr id="0" name="Picture 11" descr=""/>
                          <pic:cNvPicPr>
                            <a:picLocks noChangeAspect="true"/>
                          </pic:cNvPicPr>
                        </pic:nvPicPr>
                        <pic:blipFill>
                          <a:blip r:embed="rId16"/>
                          <a:stretch>
                            <a:fillRect/>
                          </a:stretch>
                        </pic:blipFill>
                        <pic:spPr>
                          <a:xfrm>
                            <a:off x="0" y="0"/>
                            <a:ext cx="1600200" cy="3552825"/>
                          </a:xfrm>
                          <a:prstGeom prst="rect">
                            <a:avLst/>
                          </a:prstGeom>
                        </pic:spPr>
                      </pic:pic>
                    </a:graphicData>
                  </a:graphic>
                </wp:inline>
              </w:drawing>
            </w:r>
          </w:p>
        </w:tc>
        <w:tc>
          <w:tcPr>
            <w:tcW w:w="2760" w:type="dxa"/>
            <w:tcMar>
              <w:top w:type="dxa" w:w="60"/>
              <w:left w:type="dxa" w:w="120"/>
              <w:bottom w:type="dxa" w:w="30"/>
              <w:right w:type="dxa" w:w="120"/>
            </w:tcMar>
          </w:tcPr>
          <w:p>
            <w:pPr>
              <w:spacing w:before="120" w:after="120" w:line="288" w:lineRule="auto"/>
              <w:ind w:left="0"/>
              <w:jc w:val="center"/>
            </w:pPr>
            <w:r>
              <w:drawing>
                <wp:inline distT="0" distR="0" distB="0" distL="0">
                  <wp:extent cx="1600200" cy="3552825"/>
                  <wp:docPr id="12" name="Drawing 12" descr=""/>
                  <a:graphic xmlns:a="http://schemas.openxmlformats.org/drawingml/2006/main">
                    <a:graphicData uri="http://schemas.openxmlformats.org/drawingml/2006/picture">
                      <pic:pic xmlns:pic="http://schemas.openxmlformats.org/drawingml/2006/picture">
                        <pic:nvPicPr>
                          <pic:cNvPr id="0" name="Picture 12" descr=""/>
                          <pic:cNvPicPr>
                            <a:picLocks noChangeAspect="true"/>
                          </pic:cNvPicPr>
                        </pic:nvPicPr>
                        <pic:blipFill>
                          <a:blip r:embed="rId17"/>
                          <a:stretch>
                            <a:fillRect/>
                          </a:stretch>
                        </pic:blipFill>
                        <pic:spPr>
                          <a:xfrm>
                            <a:off x="0" y="0"/>
                            <a:ext cx="1600200" cy="3552825"/>
                          </a:xfrm>
                          <a:prstGeom prst="rect">
                            <a:avLst/>
                          </a:prstGeom>
                        </pic:spPr>
                      </pic:pic>
                    </a:graphicData>
                  </a:graphic>
                </wp:inline>
              </w:drawing>
            </w:r>
          </w:p>
        </w:tc>
        <w:tc>
          <w:tcPr>
            <w:tcW w:w="2760" w:type="dxa"/>
            <w:tcMar>
              <w:top w:type="dxa" w:w="60"/>
              <w:left w:type="dxa" w:w="120"/>
              <w:bottom w:type="dxa" w:w="30"/>
              <w:right w:type="dxa" w:w="120"/>
            </w:tcMar>
          </w:tcPr>
          <w:p>
            <w:pPr>
              <w:spacing w:before="120" w:after="120" w:line="288" w:lineRule="auto"/>
              <w:ind w:left="0"/>
              <w:jc w:val="center"/>
            </w:pPr>
            <w:r>
              <w:drawing>
                <wp:inline distT="0" distR="0" distB="0" distL="0">
                  <wp:extent cx="1600200" cy="3552825"/>
                  <wp:docPr id="13" name="Drawing 13" descr=""/>
                  <a:graphic xmlns:a="http://schemas.openxmlformats.org/drawingml/2006/main">
                    <a:graphicData uri="http://schemas.openxmlformats.org/drawingml/2006/picture">
                      <pic:pic xmlns:pic="http://schemas.openxmlformats.org/drawingml/2006/picture">
                        <pic:nvPicPr>
                          <pic:cNvPr id="0" name="Picture 13" descr=""/>
                          <pic:cNvPicPr>
                            <a:picLocks noChangeAspect="true"/>
                          </pic:cNvPicPr>
                        </pic:nvPicPr>
                        <pic:blipFill>
                          <a:blip r:embed="rId18"/>
                          <a:stretch>
                            <a:fillRect/>
                          </a:stretch>
                        </pic:blipFill>
                        <pic:spPr>
                          <a:xfrm>
                            <a:off x="0" y="0"/>
                            <a:ext cx="1600200" cy="3552825"/>
                          </a:xfrm>
                          <a:prstGeom prst="rect">
                            <a:avLst/>
                          </a:prstGeom>
                        </pic:spPr>
                      </pic:pic>
                    </a:graphicData>
                  </a:graphic>
                </wp:inline>
              </w:drawing>
            </w:r>
          </w:p>
        </w:tc>
      </w:tr>
    </w:tbl>
    <w:p>
      <w:pPr>
        <w:numPr>
          <w:numId w:val="229"/>
        </w:numPr>
        <w:spacing w:before="120" w:after="120" w:line="288" w:lineRule="auto"/>
        <w:ind w:left="0"/>
        <w:jc w:val="left"/>
      </w:pPr>
      <w:r>
        <w:rPr>
          <w:rFonts w:eastAsia="等线" w:ascii="Arial" w:cs="Arial" w:hAnsi="Arial"/>
          <w:sz w:val="22"/>
        </w:rPr>
        <w:t>Explains what’s needed to create a Sales Order</w:t>
      </w:r>
    </w:p>
    <w:p>
      <w:pPr>
        <w:numPr>
          <w:numId w:val="230"/>
        </w:numPr>
        <w:spacing w:before="120" w:after="120" w:line="288" w:lineRule="auto"/>
        <w:ind w:left="453"/>
        <w:jc w:val="left"/>
      </w:pPr>
      <w:r>
        <w:rPr>
          <w:rFonts w:eastAsia="等线" w:ascii="Arial" w:cs="Arial" w:hAnsi="Arial"/>
          <w:sz w:val="22"/>
        </w:rPr>
        <w:t>MAIA lists the required fields (customer, items/qty, pricing, discounts, payment terms, delivery info, notes).</w:t>
        <w:br/>
      </w:r>
      <w:r>
        <w:rPr>
          <w:rFonts w:eastAsia="等线" w:ascii="Arial" w:cs="Arial" w:hAnsi="Arial"/>
          <w:sz w:val="22"/>
        </w:rPr>
        <w:t xml:space="preserve"> </w:t>
      </w:r>
      <w:r>
        <w:rPr>
          <w:rFonts w:eastAsia="等线" w:ascii="Arial" w:cs="Arial" w:hAnsi="Arial"/>
          <w:i w:val="true"/>
          <w:sz w:val="22"/>
        </w:rPr>
        <w:t>This helps non-ERP users give the right inputs without guessing.</w:t>
      </w:r>
    </w:p>
    <w:p>
      <w:pPr>
        <w:numPr>
          <w:numId w:val="231"/>
        </w:numPr>
        <w:spacing w:before="120" w:after="120" w:line="288" w:lineRule="auto"/>
        <w:ind w:left="0"/>
        <w:jc w:val="left"/>
      </w:pPr>
      <w:r>
        <w:rPr>
          <w:rFonts w:eastAsia="等线" w:ascii="Arial" w:cs="Arial" w:hAnsi="Arial"/>
          <w:sz w:val="22"/>
        </w:rPr>
        <w:t>Creates the Sales Order in ERP from chat</w:t>
      </w:r>
    </w:p>
    <w:p>
      <w:pPr>
        <w:numPr>
          <w:numId w:val="232"/>
        </w:numPr>
        <w:spacing w:before="120" w:after="120" w:line="288" w:lineRule="auto"/>
        <w:ind w:left="453"/>
        <w:jc w:val="left"/>
      </w:pPr>
      <w:r>
        <w:rPr>
          <w:rFonts w:eastAsia="等线" w:ascii="Arial" w:cs="Arial" w:hAnsi="Arial"/>
          <w:sz w:val="22"/>
        </w:rPr>
        <w:t xml:space="preserve">User gives: </w:t>
      </w:r>
      <w:r>
        <w:rPr>
          <w:rFonts w:eastAsia="等线" w:ascii="Arial" w:cs="Arial" w:hAnsi="Arial"/>
          <w:i w:val="true"/>
          <w:sz w:val="22"/>
        </w:rPr>
        <w:t>Customer = Toast Maker</w:t>
      </w:r>
      <w:r>
        <w:rPr>
          <w:rFonts w:eastAsia="等线" w:ascii="Arial" w:cs="Arial" w:hAnsi="Arial"/>
          <w:sz w:val="22"/>
        </w:rPr>
        <w:t xml:space="preserve">, </w:t>
      </w:r>
      <w:r>
        <w:rPr>
          <w:rFonts w:eastAsia="等线" w:ascii="Arial" w:cs="Arial" w:hAnsi="Arial"/>
          <w:i w:val="true"/>
          <w:sz w:val="22"/>
        </w:rPr>
        <w:t>50,000 units of Medium Box</w:t>
      </w:r>
    </w:p>
    <w:p>
      <w:pPr>
        <w:numPr>
          <w:numId w:val="233"/>
        </w:numPr>
        <w:spacing w:before="120" w:after="120" w:line="288" w:lineRule="auto"/>
        <w:ind w:left="453"/>
        <w:jc w:val="left"/>
      </w:pPr>
      <w:r>
        <w:rPr>
          <w:rFonts w:eastAsia="等线" w:ascii="Arial" w:cs="Arial" w:hAnsi="Arial"/>
          <w:sz w:val="22"/>
        </w:rPr>
        <w:t>MAIA generates a Sales Order (Draft) with order ID, delivery date, totals, etc.</w:t>
      </w:r>
    </w:p>
    <w:p>
      <w:pPr>
        <w:numPr>
          <w:numId w:val="234"/>
        </w:numPr>
        <w:spacing w:before="120" w:after="120" w:line="288" w:lineRule="auto"/>
        <w:ind w:left="0"/>
        <w:jc w:val="left"/>
      </w:pPr>
      <w:r>
        <w:rPr>
          <w:rFonts w:eastAsia="等线" w:ascii="Arial" w:cs="Arial" w:hAnsi="Arial"/>
          <w:sz w:val="22"/>
        </w:rPr>
        <w:t>Shows available payment terms + updates the order</w:t>
      </w:r>
    </w:p>
    <w:p>
      <w:pPr>
        <w:numPr>
          <w:numId w:val="235"/>
        </w:numPr>
        <w:spacing w:before="120" w:after="120" w:line="288" w:lineRule="auto"/>
        <w:ind w:left="453"/>
        <w:jc w:val="left"/>
      </w:pPr>
      <w:r>
        <w:rPr>
          <w:rFonts w:eastAsia="等线" w:ascii="Arial" w:cs="Arial" w:hAnsi="Arial"/>
          <w:sz w:val="22"/>
        </w:rPr>
        <w:t>User asks: “what payment terms can I set?”</w:t>
      </w:r>
    </w:p>
    <w:p>
      <w:pPr>
        <w:numPr>
          <w:numId w:val="236"/>
        </w:numPr>
        <w:spacing w:before="120" w:after="120" w:line="288" w:lineRule="auto"/>
        <w:ind w:left="453"/>
        <w:jc w:val="left"/>
      </w:pPr>
      <w:r>
        <w:rPr>
          <w:rFonts w:eastAsia="等线" w:ascii="Arial" w:cs="Arial" w:hAnsi="Arial"/>
          <w:sz w:val="22"/>
        </w:rPr>
        <w:t>MAIA lists terms (Net 10/15/30/60/90, etc.)</w:t>
      </w:r>
    </w:p>
    <w:p>
      <w:pPr>
        <w:numPr>
          <w:numId w:val="237"/>
        </w:numPr>
        <w:spacing w:before="120" w:after="120" w:line="288" w:lineRule="auto"/>
        <w:ind w:left="453"/>
        <w:jc w:val="left"/>
      </w:pPr>
      <w:r>
        <w:rPr>
          <w:rFonts w:eastAsia="等线" w:ascii="Arial" w:cs="Arial" w:hAnsi="Arial"/>
          <w:sz w:val="22"/>
        </w:rPr>
        <w:t>User chooses Net 30 days</w:t>
      </w:r>
    </w:p>
    <w:p>
      <w:pPr>
        <w:numPr>
          <w:numId w:val="238"/>
        </w:numPr>
        <w:spacing w:before="120" w:after="120" w:line="288" w:lineRule="auto"/>
        <w:ind w:left="453"/>
        <w:jc w:val="left"/>
      </w:pPr>
      <w:r>
        <w:rPr>
          <w:rFonts w:eastAsia="等线" w:ascii="Arial" w:cs="Arial" w:hAnsi="Arial"/>
          <w:sz w:val="22"/>
        </w:rPr>
        <w:t>MAIA updates the Sales Order’s payment terms in ERP and confirms the change.</w:t>
      </w:r>
    </w:p>
    <w:p>
      <w:pPr>
        <w:numPr>
          <w:numId w:val="239"/>
        </w:numPr>
        <w:spacing w:before="120" w:after="120" w:line="288" w:lineRule="auto"/>
        <w:ind w:left="0"/>
        <w:jc w:val="left"/>
      </w:pPr>
      <w:r>
        <w:rPr>
          <w:rFonts w:eastAsia="等线" w:ascii="Arial" w:cs="Arial" w:hAnsi="Arial"/>
          <w:sz w:val="22"/>
        </w:rPr>
        <w:t>Shows the current order details on request</w:t>
      </w:r>
    </w:p>
    <w:p>
      <w:pPr>
        <w:numPr>
          <w:numId w:val="240"/>
        </w:numPr>
        <w:spacing w:before="120" w:after="120" w:line="288" w:lineRule="auto"/>
        <w:ind w:left="453"/>
        <w:jc w:val="left"/>
      </w:pPr>
      <w:r>
        <w:rPr>
          <w:rFonts w:eastAsia="等线" w:ascii="Arial" w:cs="Arial" w:hAnsi="Arial"/>
          <w:sz w:val="22"/>
        </w:rPr>
        <w:t>User asks: “Show me details of the current order”</w:t>
      </w:r>
    </w:p>
    <w:p>
      <w:pPr>
        <w:numPr>
          <w:numId w:val="241"/>
        </w:numPr>
        <w:spacing w:before="120" w:after="120" w:line="288" w:lineRule="auto"/>
        <w:ind w:left="453"/>
        <w:jc w:val="left"/>
      </w:pPr>
      <w:r>
        <w:rPr>
          <w:rFonts w:eastAsia="等线" w:ascii="Arial" w:cs="Arial" w:hAnsi="Arial"/>
          <w:sz w:val="22"/>
        </w:rPr>
        <w:t>MAIA returns a structured summary: customer, items, rates, amounts, warehouse, delivery date, payment terms.</w:t>
      </w:r>
    </w:p>
    <w:p>
      <w:pPr>
        <w:numPr>
          <w:numId w:val="242"/>
        </w:numPr>
        <w:spacing w:before="120" w:after="120" w:line="288" w:lineRule="auto"/>
        <w:ind w:left="0"/>
        <w:jc w:val="left"/>
      </w:pPr>
      <w:r>
        <w:rPr>
          <w:rFonts w:eastAsia="等线" w:ascii="Arial" w:cs="Arial" w:hAnsi="Arial"/>
          <w:sz w:val="22"/>
        </w:rPr>
        <w:t>Submits (finalises) the Sales Order with confirmation</w:t>
      </w:r>
    </w:p>
    <w:p>
      <w:pPr>
        <w:numPr>
          <w:numId w:val="243"/>
        </w:numPr>
        <w:spacing w:before="120" w:after="120" w:line="288" w:lineRule="auto"/>
        <w:ind w:left="453"/>
        <w:jc w:val="left"/>
      </w:pPr>
      <w:r>
        <w:rPr>
          <w:rFonts w:eastAsia="等线" w:ascii="Arial" w:cs="Arial" w:hAnsi="Arial"/>
          <w:sz w:val="22"/>
        </w:rPr>
        <w:t>User says “submit it”</w:t>
      </w:r>
    </w:p>
    <w:p>
      <w:pPr>
        <w:numPr>
          <w:numId w:val="244"/>
        </w:numPr>
        <w:spacing w:before="120" w:after="120" w:line="288" w:lineRule="auto"/>
        <w:ind w:left="453"/>
        <w:jc w:val="left"/>
      </w:pPr>
      <w:r>
        <w:rPr>
          <w:rFonts w:eastAsia="等线" w:ascii="Arial" w:cs="Arial" w:hAnsi="Arial"/>
          <w:sz w:val="22"/>
        </w:rPr>
        <w:t>MAIA warns it’s not reversible → user confirms</w:t>
      </w:r>
    </w:p>
    <w:p>
      <w:pPr>
        <w:numPr>
          <w:numId w:val="245"/>
        </w:numPr>
        <w:spacing w:before="120" w:after="120" w:line="288" w:lineRule="auto"/>
        <w:ind w:left="453"/>
        <w:jc w:val="left"/>
      </w:pPr>
      <w:r>
        <w:rPr>
          <w:rFonts w:eastAsia="等线" w:ascii="Arial" w:cs="Arial" w:hAnsi="Arial"/>
          <w:sz w:val="22"/>
        </w:rPr>
        <w:t>MAIA submits the Sales Order and changes status (e.g., “To Deliver and Bill”), meaning it’s now official/locked.</w:t>
      </w:r>
    </w:p>
    <w:p>
      <w:pPr>
        <w:numPr>
          <w:numId w:val="246"/>
        </w:numPr>
        <w:spacing w:before="120" w:after="120" w:line="288" w:lineRule="auto"/>
        <w:ind w:left="0"/>
        <w:jc w:val="left"/>
      </w:pPr>
      <w:r>
        <w:rPr>
          <w:rFonts w:eastAsia="等线" w:ascii="Arial" w:cs="Arial" w:hAnsi="Arial"/>
          <w:sz w:val="22"/>
        </w:rPr>
        <w:t>Exports and sends the Sales Order PDF</w:t>
      </w:r>
    </w:p>
    <w:p>
      <w:pPr>
        <w:numPr>
          <w:numId w:val="247"/>
        </w:numPr>
        <w:spacing w:before="120" w:after="120" w:line="288" w:lineRule="auto"/>
        <w:ind w:left="453"/>
        <w:jc w:val="left"/>
      </w:pPr>
      <w:r>
        <w:rPr>
          <w:rFonts w:eastAsia="等线" w:ascii="Arial" w:cs="Arial" w:hAnsi="Arial"/>
          <w:sz w:val="22"/>
        </w:rPr>
        <w:t>User asks “Export PDF”</w:t>
      </w:r>
    </w:p>
    <w:p>
      <w:pPr>
        <w:numPr>
          <w:numId w:val="248"/>
        </w:numPr>
        <w:spacing w:before="120" w:after="120" w:line="288" w:lineRule="auto"/>
        <w:ind w:left="453"/>
        <w:jc w:val="left"/>
      </w:pPr>
      <w:r>
        <w:rPr>
          <w:rFonts w:eastAsia="等线" w:ascii="Arial" w:cs="Arial" w:hAnsi="Arial"/>
          <w:sz w:val="22"/>
        </w:rPr>
        <w:t>MAIA generates the PDF and sends it directly to WhatsApp.</w:t>
      </w:r>
    </w:p>
    <w:p>
      <w:pPr>
        <w:spacing w:before="120" w:after="120" w:line="288" w:lineRule="auto"/>
        <w:ind w:left="0"/>
        <w:jc w:val="left"/>
      </w:pPr>
    </w:p>
    <w:p>
      <w:pPr>
        <w:spacing w:before="120" w:after="120" w:line="288" w:lineRule="auto"/>
        <w:ind w:left="0"/>
        <w:jc w:val="left"/>
      </w:pPr>
      <w:r>
        <w:rPr>
          <w:rFonts w:eastAsia="等线" w:ascii="Arial" w:cs="Arial" w:hAnsi="Arial"/>
          <w:b w:val="true"/>
          <w:sz w:val="22"/>
        </w:rPr>
        <w:t>Benefits</w:t>
      </w:r>
    </w:p>
    <w:p>
      <w:pPr>
        <w:numPr>
          <w:numId w:val="249"/>
        </w:numPr>
        <w:spacing w:before="120" w:after="120" w:line="288" w:lineRule="auto"/>
        <w:ind w:left="0"/>
        <w:jc w:val="left"/>
      </w:pPr>
      <w:r>
        <w:rPr>
          <w:rFonts w:eastAsia="等线" w:ascii="Arial" w:cs="Arial" w:hAnsi="Arial"/>
          <w:b w:val="true"/>
          <w:sz w:val="22"/>
        </w:rPr>
        <w:t>Faster order processing</w:t>
      </w:r>
      <w:r>
        <w:rPr>
          <w:rFonts w:eastAsia="等线" w:ascii="Arial" w:cs="Arial" w:hAnsi="Arial"/>
          <w:sz w:val="22"/>
        </w:rPr>
        <w:t>: create + finalise orders in minutes, without ERP back-and-forth.</w:t>
      </w:r>
    </w:p>
    <w:p>
      <w:pPr>
        <w:numPr>
          <w:numId w:val="250"/>
        </w:numPr>
        <w:spacing w:before="120" w:after="120" w:line="288" w:lineRule="auto"/>
        <w:ind w:left="0"/>
        <w:jc w:val="left"/>
      </w:pPr>
      <w:r>
        <w:rPr>
          <w:rFonts w:eastAsia="等线" w:ascii="Arial" w:cs="Arial" w:hAnsi="Arial"/>
          <w:b w:val="true"/>
          <w:sz w:val="22"/>
        </w:rPr>
        <w:t>Less training needed</w:t>
      </w:r>
      <w:r>
        <w:rPr>
          <w:rFonts w:eastAsia="等线" w:ascii="Arial" w:cs="Arial" w:hAnsi="Arial"/>
          <w:sz w:val="22"/>
        </w:rPr>
        <w:t>: MAIA prompts for the right info and reduces “how to use ERP” dependency.</w:t>
      </w:r>
    </w:p>
    <w:p>
      <w:pPr>
        <w:numPr>
          <w:numId w:val="251"/>
        </w:numPr>
        <w:spacing w:before="120" w:after="120" w:line="288" w:lineRule="auto"/>
        <w:ind w:left="0"/>
        <w:jc w:val="left"/>
      </w:pPr>
      <w:r>
        <w:rPr>
          <w:rFonts w:eastAsia="等线" w:ascii="Arial" w:cs="Arial" w:hAnsi="Arial"/>
          <w:b w:val="true"/>
          <w:sz w:val="22"/>
        </w:rPr>
        <w:t>Fewer errors &amp; stronger controls</w:t>
      </w:r>
      <w:r>
        <w:rPr>
          <w:rFonts w:eastAsia="等线" w:ascii="Arial" w:cs="Arial" w:hAnsi="Arial"/>
          <w:sz w:val="22"/>
        </w:rPr>
        <w:t>: payment terms, quantities, and details are explicitly confirmed and logged.</w:t>
      </w:r>
    </w:p>
    <w:p>
      <w:pPr>
        <w:numPr>
          <w:numId w:val="252"/>
        </w:numPr>
        <w:spacing w:before="120" w:after="120" w:line="288" w:lineRule="auto"/>
        <w:ind w:left="0"/>
        <w:jc w:val="left"/>
      </w:pPr>
      <w:r>
        <w:rPr>
          <w:rFonts w:eastAsia="等线" w:ascii="Arial" w:cs="Arial" w:hAnsi="Arial"/>
          <w:b w:val="true"/>
          <w:sz w:val="22"/>
        </w:rPr>
        <w:t>Clean audit trail</w:t>
      </w:r>
      <w:r>
        <w:rPr>
          <w:rFonts w:eastAsia="等线" w:ascii="Arial" w:cs="Arial" w:hAnsi="Arial"/>
          <w:sz w:val="22"/>
        </w:rPr>
        <w:t>: draft → submitted → document generated, with statuses and references.</w:t>
      </w:r>
    </w:p>
    <w:p>
      <w:pPr>
        <w:numPr>
          <w:numId w:val="253"/>
        </w:numPr>
        <w:spacing w:before="120" w:after="120" w:line="288" w:lineRule="auto"/>
        <w:ind w:left="0"/>
        <w:jc w:val="left"/>
      </w:pPr>
      <w:r>
        <w:rPr>
          <w:rFonts w:eastAsia="等线" w:ascii="Arial" w:cs="Arial" w:hAnsi="Arial"/>
          <w:b w:val="true"/>
          <w:sz w:val="22"/>
        </w:rPr>
        <w:t>Instant documentation</w:t>
      </w:r>
      <w:r>
        <w:rPr>
          <w:rFonts w:eastAsia="等线" w:ascii="Arial" w:cs="Arial" w:hAnsi="Arial"/>
          <w:sz w:val="22"/>
        </w:rPr>
        <w:t>: official Sales Order PDF is produced and shareable immediately (sales/ops/finance/customer).</w:t>
      </w:r>
    </w:p>
    <w:p>
      <w:pPr>
        <w:spacing w:before="120" w:after="120" w:line="288" w:lineRule="auto"/>
        <w:ind w:left="0"/>
        <w:jc w:val="left"/>
      </w:pPr>
    </w:p>
    <w:p>
      <w:pPr>
        <w:spacing w:before="120" w:after="120" w:line="288" w:lineRule="auto"/>
        <w:ind w:left="0"/>
        <w:jc w:val="left"/>
      </w:pPr>
      <w:r>
        <w:rPr>
          <w:rFonts w:eastAsia="等线" w:ascii="Arial" w:cs="Arial" w:hAnsi="Arial"/>
          <w:b w:val="true"/>
          <w:sz w:val="22"/>
        </w:rPr>
        <w:t>7) MAIA ERP (Backend System)</w:t>
      </w:r>
    </w:p>
    <w:p>
      <w:pPr>
        <w:spacing w:before="120" w:after="120" w:line="288" w:lineRule="auto"/>
        <w:ind w:left="0"/>
        <w:jc w:val="left"/>
      </w:pPr>
      <w:r>
        <w:rPr>
          <w:rFonts w:eastAsia="等线" w:ascii="Arial" w:cs="Arial" w:hAnsi="Arial"/>
          <w:b w:val="true"/>
          <w:sz w:val="22"/>
        </w:rPr>
        <w:t>Scenario: Inventory Module</w:t>
      </w:r>
    </w:p>
    <w:p>
      <w:pPr>
        <w:spacing w:before="120" w:after="120" w:line="288" w:lineRule="auto"/>
        <w:ind w:left="0"/>
        <w:jc w:val="left"/>
      </w:pPr>
      <w:r>
        <w:rPr>
          <w:rFonts w:eastAsia="等线" w:ascii="Arial" w:cs="Arial" w:hAnsi="Arial"/>
          <w:sz w:val="22"/>
        </w:rPr>
        <w:t xml:space="preserve">MAIA comes with an ERP level order management system that stores all the created sales orders. </w:t>
      </w:r>
    </w:p>
    <w:p>
      <w:pPr>
        <w:spacing w:before="120" w:after="120" w:line="288" w:lineRule="auto"/>
        <w:ind w:left="0"/>
        <w:jc w:val="center"/>
      </w:pPr>
      <w:r>
        <w:drawing>
          <wp:inline distT="0" distR="0" distB="0" distL="0">
            <wp:extent cx="5257800" cy="2705100"/>
            <wp:docPr id="14" name="Drawing 14" descr=""/>
            <a:graphic xmlns:a="http://schemas.openxmlformats.org/drawingml/2006/main">
              <a:graphicData uri="http://schemas.openxmlformats.org/drawingml/2006/picture">
                <pic:pic xmlns:pic="http://schemas.openxmlformats.org/drawingml/2006/picture">
                  <pic:nvPicPr>
                    <pic:cNvPr id="0" name="Picture 14" descr=""/>
                    <pic:cNvPicPr>
                      <a:picLocks noChangeAspect="true"/>
                    </pic:cNvPicPr>
                  </pic:nvPicPr>
                  <pic:blipFill>
                    <a:blip r:embed="rId19"/>
                    <a:stretch>
                      <a:fillRect/>
                    </a:stretch>
                  </pic:blipFill>
                  <pic:spPr>
                    <a:xfrm>
                      <a:off x="0" y="0"/>
                      <a:ext cx="5257800" cy="2705100"/>
                    </a:xfrm>
                    <a:prstGeom prst="rect">
                      <a:avLst/>
                    </a:prstGeom>
                  </pic:spPr>
                </pic:pic>
              </a:graphicData>
            </a:graphic>
          </wp:inline>
        </w:drawing>
      </w:r>
    </w:p>
    <w:p>
      <w:pPr>
        <w:spacing w:before="120" w:after="120" w:line="288" w:lineRule="auto"/>
        <w:ind w:left="0"/>
        <w:jc w:val="left"/>
      </w:pPr>
      <w:r>
        <w:rPr>
          <w:rFonts w:eastAsia="等线" w:ascii="Arial" w:cs="Arial" w:hAnsi="Arial"/>
          <w:sz w:val="22"/>
        </w:rPr>
        <w:t xml:space="preserve">MAIA connects to your ERP’s inventory pages (item master + stock ledger) so your team can check </w:t>
      </w:r>
      <w:r>
        <w:rPr>
          <w:rFonts w:eastAsia="等线" w:ascii="Arial" w:cs="Arial" w:hAnsi="Arial"/>
          <w:b w:val="true"/>
          <w:sz w:val="22"/>
        </w:rPr>
        <w:t>real-time stock availability, reservations, and stock movements</w:t>
      </w:r>
      <w:r>
        <w:rPr>
          <w:rFonts w:eastAsia="等线" w:ascii="Arial" w:cs="Arial" w:hAnsi="Arial"/>
          <w:sz w:val="22"/>
        </w:rPr>
        <w:t xml:space="preserve"> and MAIA can use that data to validate orders before they’re confirmed. On top of that, MAIA’s inventory module can display data and metrics such as the sales trend, availability of the SKU, etc.</w:t>
      </w:r>
    </w:p>
    <w:p>
      <w:pPr>
        <w:spacing w:before="120" w:after="120" w:line="288" w:lineRule="auto"/>
        <w:ind w:left="0"/>
        <w:jc w:val="left"/>
      </w:pPr>
    </w:p>
    <w:p>
      <w:pPr>
        <w:spacing w:before="120" w:after="120" w:line="288" w:lineRule="auto"/>
        <w:ind w:left="0"/>
        <w:jc w:val="left"/>
      </w:pPr>
      <w:r>
        <w:rPr>
          <w:rFonts w:eastAsia="等线" w:ascii="Arial" w:cs="Arial" w:hAnsi="Arial"/>
          <w:b w:val="true"/>
          <w:sz w:val="22"/>
        </w:rPr>
        <w:t>Benefits</w:t>
      </w:r>
    </w:p>
    <w:p>
      <w:pPr>
        <w:numPr>
          <w:numId w:val="254"/>
        </w:numPr>
        <w:spacing w:before="120" w:after="120" w:line="288" w:lineRule="auto"/>
        <w:ind w:left="0"/>
        <w:jc w:val="left"/>
      </w:pPr>
      <w:r>
        <w:rPr>
          <w:rFonts w:eastAsia="等线" w:ascii="Arial" w:cs="Arial" w:hAnsi="Arial"/>
          <w:b w:val="true"/>
          <w:sz w:val="22"/>
        </w:rPr>
        <w:t>Prevents overselling</w:t>
      </w:r>
      <w:r>
        <w:rPr>
          <w:rFonts w:eastAsia="等线" w:ascii="Arial" w:cs="Arial" w:hAnsi="Arial"/>
          <w:sz w:val="22"/>
        </w:rPr>
        <w:t xml:space="preserve">: Checks </w:t>
      </w:r>
      <w:r>
        <w:rPr>
          <w:rFonts w:eastAsia="等线" w:ascii="Arial" w:cs="Arial" w:hAnsi="Arial"/>
          <w:i w:val="true"/>
          <w:sz w:val="22"/>
        </w:rPr>
        <w:t>available vs reserved</w:t>
      </w:r>
      <w:r>
        <w:rPr>
          <w:rFonts w:eastAsia="等线" w:ascii="Arial" w:cs="Arial" w:hAnsi="Arial"/>
          <w:sz w:val="22"/>
        </w:rPr>
        <w:t xml:space="preserve"> stock before confirming orders.</w:t>
      </w:r>
    </w:p>
    <w:p>
      <w:pPr>
        <w:numPr>
          <w:numId w:val="255"/>
        </w:numPr>
        <w:spacing w:before="120" w:after="120" w:line="288" w:lineRule="auto"/>
        <w:ind w:left="0"/>
        <w:jc w:val="left"/>
      </w:pPr>
      <w:r>
        <w:rPr>
          <w:rFonts w:eastAsia="等线" w:ascii="Arial" w:cs="Arial" w:hAnsi="Arial"/>
          <w:b w:val="true"/>
          <w:sz w:val="22"/>
        </w:rPr>
        <w:t>Faster customer replies</w:t>
      </w:r>
      <w:r>
        <w:rPr>
          <w:rFonts w:eastAsia="等线" w:ascii="Arial" w:cs="Arial" w:hAnsi="Arial"/>
          <w:sz w:val="22"/>
        </w:rPr>
        <w:t>: Instant “do we have stock?” answers without opening ERP.</w:t>
      </w:r>
    </w:p>
    <w:p>
      <w:pPr>
        <w:numPr>
          <w:numId w:val="256"/>
        </w:numPr>
        <w:spacing w:before="120" w:after="120" w:line="288" w:lineRule="auto"/>
        <w:ind w:left="0"/>
        <w:jc w:val="left"/>
      </w:pPr>
      <w:r>
        <w:rPr>
          <w:rFonts w:eastAsia="等线" w:ascii="Arial" w:cs="Arial" w:hAnsi="Arial"/>
          <w:b w:val="true"/>
          <w:sz w:val="22"/>
        </w:rPr>
        <w:t>Fewer internal back-and-forth</w:t>
      </w:r>
      <w:r>
        <w:rPr>
          <w:rFonts w:eastAsia="等线" w:ascii="Arial" w:cs="Arial" w:hAnsi="Arial"/>
          <w:sz w:val="22"/>
        </w:rPr>
        <w:t>: Sales, ops, and finance see the same stock truth.</w:t>
      </w:r>
    </w:p>
    <w:p>
      <w:pPr>
        <w:numPr>
          <w:numId w:val="257"/>
        </w:numPr>
        <w:spacing w:before="120" w:after="120" w:line="288" w:lineRule="auto"/>
        <w:ind w:left="0"/>
        <w:jc w:val="left"/>
      </w:pPr>
      <w:r>
        <w:rPr>
          <w:rFonts w:eastAsia="等线" w:ascii="Arial" w:cs="Arial" w:hAnsi="Arial"/>
          <w:b w:val="true"/>
          <w:sz w:val="22"/>
        </w:rPr>
        <w:t>Easy stock traceability</w:t>
      </w:r>
      <w:r>
        <w:rPr>
          <w:rFonts w:eastAsia="等线" w:ascii="Arial" w:cs="Arial" w:hAnsi="Arial"/>
          <w:sz w:val="22"/>
        </w:rPr>
        <w:t>: Shows recent stock in/out with document references (DN/Stock Entry/etc.).</w:t>
      </w:r>
    </w:p>
    <w:p>
      <w:pPr>
        <w:numPr>
          <w:numId w:val="258"/>
        </w:numPr>
        <w:spacing w:before="120" w:after="120" w:line="288" w:lineRule="auto"/>
        <w:ind w:left="0"/>
        <w:jc w:val="left"/>
      </w:pPr>
      <w:r>
        <w:rPr>
          <w:rFonts w:eastAsia="等线" w:ascii="Arial" w:cs="Arial" w:hAnsi="Arial"/>
          <w:b w:val="true"/>
          <w:sz w:val="22"/>
        </w:rPr>
        <w:t>Better decisions</w:t>
      </w:r>
      <w:r>
        <w:rPr>
          <w:rFonts w:eastAsia="等线" w:ascii="Arial" w:cs="Arial" w:hAnsi="Arial"/>
          <w:sz w:val="22"/>
        </w:rPr>
        <w:t>: Flags low stock, supports warehouse allocation, and enables smarter order automation.</w:t>
      </w:r>
    </w:p>
    <w:p>
      <w:pPr>
        <w:spacing w:before="120" w:after="120" w:line="288" w:lineRule="auto"/>
        <w:ind w:left="0"/>
        <w:jc w:val="left"/>
      </w:pPr>
    </w:p>
    <w:p>
      <w:pPr>
        <w:spacing w:before="120" w:after="120" w:line="288" w:lineRule="auto"/>
        <w:ind w:left="0"/>
        <w:jc w:val="left"/>
      </w:pPr>
      <w:r>
        <w:rPr>
          <w:rFonts w:eastAsia="等线" w:ascii="Arial" w:cs="Arial" w:hAnsi="Arial"/>
          <w:b w:val="true"/>
          <w:sz w:val="22"/>
        </w:rPr>
        <w:t>8) MAIA ERP (Backend System)</w:t>
      </w:r>
    </w:p>
    <w:p>
      <w:pPr>
        <w:spacing w:before="120" w:after="120" w:line="288" w:lineRule="auto"/>
        <w:ind w:left="0"/>
        <w:jc w:val="left"/>
      </w:pPr>
      <w:r>
        <w:rPr>
          <w:rFonts w:eastAsia="等线" w:ascii="Arial" w:cs="Arial" w:hAnsi="Arial"/>
          <w:b w:val="true"/>
          <w:sz w:val="22"/>
        </w:rPr>
        <w:t>Scenario: Inventory Module - Different customer different price</w:t>
      </w:r>
    </w:p>
    <w:p>
      <w:pPr>
        <w:spacing w:before="120" w:after="120" w:line="288" w:lineRule="auto"/>
        <w:ind w:left="0"/>
        <w:jc w:val="center"/>
      </w:pPr>
      <w:r>
        <w:drawing>
          <wp:inline distT="0" distR="0" distB="0" distL="0">
            <wp:extent cx="5257800" cy="2705100"/>
            <wp:docPr id="15" name="Drawing 15" descr=""/>
            <a:graphic xmlns:a="http://schemas.openxmlformats.org/drawingml/2006/main">
              <a:graphicData uri="http://schemas.openxmlformats.org/drawingml/2006/picture">
                <pic:pic xmlns:pic="http://schemas.openxmlformats.org/drawingml/2006/picture">
                  <pic:nvPicPr>
                    <pic:cNvPr id="0" name="Picture 15" descr=""/>
                    <pic:cNvPicPr>
                      <a:picLocks noChangeAspect="true"/>
                    </pic:cNvPicPr>
                  </pic:nvPicPr>
                  <pic:blipFill>
                    <a:blip r:embed="rId20"/>
                    <a:stretch>
                      <a:fillRect/>
                    </a:stretch>
                  </pic:blipFill>
                  <pic:spPr>
                    <a:xfrm>
                      <a:off x="0" y="0"/>
                      <a:ext cx="5257800" cy="2705100"/>
                    </a:xfrm>
                    <a:prstGeom prst="rect">
                      <a:avLst/>
                    </a:prstGeom>
                  </pic:spPr>
                </pic:pic>
              </a:graphicData>
            </a:graphic>
          </wp:inline>
        </w:drawing>
      </w:r>
    </w:p>
    <w:p>
      <w:pPr>
        <w:spacing w:before="120" w:after="120" w:line="288" w:lineRule="auto"/>
        <w:ind w:left="0"/>
        <w:jc w:val="left"/>
      </w:pPr>
      <w:r>
        <w:rPr>
          <w:rFonts w:eastAsia="等线" w:ascii="Arial" w:cs="Arial" w:hAnsi="Arial"/>
          <w:sz w:val="22"/>
        </w:rPr>
        <w:t>MAIA connects to your ERP’s item pricing setup so your team can instantly check what price to sell a SKU at, including different prices for different customers (customer price lists / special pricing), plus guardrails like minimum/maximum selling price.</w:t>
      </w:r>
    </w:p>
    <w:p>
      <w:pPr>
        <w:spacing w:before="120" w:after="120" w:line="288" w:lineRule="auto"/>
        <w:ind w:left="0"/>
        <w:jc w:val="left"/>
      </w:pPr>
    </w:p>
    <w:p>
      <w:pPr>
        <w:spacing w:before="120" w:after="120" w:line="288" w:lineRule="auto"/>
        <w:ind w:left="0"/>
        <w:jc w:val="left"/>
      </w:pPr>
      <w:r>
        <w:rPr>
          <w:rFonts w:eastAsia="等线" w:ascii="Arial" w:cs="Arial" w:hAnsi="Arial"/>
          <w:b w:val="true"/>
          <w:sz w:val="22"/>
        </w:rPr>
        <w:t>Benefits</w:t>
      </w:r>
    </w:p>
    <w:p>
      <w:pPr>
        <w:numPr>
          <w:numId w:val="259"/>
        </w:numPr>
        <w:spacing w:before="120" w:after="120" w:line="288" w:lineRule="auto"/>
        <w:ind w:left="0"/>
        <w:jc w:val="left"/>
      </w:pPr>
      <w:r>
        <w:rPr>
          <w:rFonts w:eastAsia="等线" w:ascii="Arial" w:cs="Arial" w:hAnsi="Arial"/>
          <w:b w:val="true"/>
          <w:sz w:val="22"/>
        </w:rPr>
        <w:t>Prevents wrong pricing</w:t>
      </w:r>
      <w:r>
        <w:rPr>
          <w:rFonts w:eastAsia="等线" w:ascii="Arial" w:cs="Arial" w:hAnsi="Arial"/>
          <w:sz w:val="22"/>
        </w:rPr>
        <w:t>: Avoids “quoted the wrong customer tier” mistakes and reduces disputes/credit notes.</w:t>
      </w:r>
    </w:p>
    <w:p>
      <w:pPr>
        <w:numPr>
          <w:numId w:val="260"/>
        </w:numPr>
        <w:spacing w:before="120" w:after="120" w:line="288" w:lineRule="auto"/>
        <w:ind w:left="0"/>
        <w:jc w:val="left"/>
      </w:pPr>
      <w:r>
        <w:rPr>
          <w:rFonts w:eastAsia="等线" w:ascii="Arial" w:cs="Arial" w:hAnsi="Arial"/>
          <w:b w:val="true"/>
          <w:sz w:val="22"/>
        </w:rPr>
        <w:t>Faster quoting in WhatsApp</w:t>
      </w:r>
      <w:r>
        <w:rPr>
          <w:rFonts w:eastAsia="等线" w:ascii="Arial" w:cs="Arial" w:hAnsi="Arial"/>
          <w:sz w:val="22"/>
        </w:rPr>
        <w:t>: Sales can confirm the right price immediately without opening ERP.</w:t>
      </w:r>
    </w:p>
    <w:p>
      <w:pPr>
        <w:numPr>
          <w:numId w:val="261"/>
        </w:numPr>
        <w:spacing w:before="120" w:after="120" w:line="288" w:lineRule="auto"/>
        <w:ind w:left="0"/>
        <w:jc w:val="left"/>
      </w:pPr>
      <w:r>
        <w:rPr>
          <w:rFonts w:eastAsia="等线" w:ascii="Arial" w:cs="Arial" w:hAnsi="Arial"/>
          <w:b w:val="true"/>
          <w:sz w:val="22"/>
        </w:rPr>
        <w:t>Supports customer-specific deals</w:t>
      </w:r>
      <w:r>
        <w:rPr>
          <w:rFonts w:eastAsia="等线" w:ascii="Arial" w:cs="Arial" w:hAnsi="Arial"/>
          <w:sz w:val="22"/>
        </w:rPr>
        <w:t>: MAIA can show “Customer A = RM X, Customer B = RM Y” for the same SKU.</w:t>
      </w:r>
    </w:p>
    <w:p>
      <w:pPr>
        <w:numPr>
          <w:numId w:val="262"/>
        </w:numPr>
        <w:spacing w:before="120" w:after="120" w:line="288" w:lineRule="auto"/>
        <w:ind w:left="0"/>
        <w:jc w:val="left"/>
      </w:pPr>
      <w:r>
        <w:rPr>
          <w:rFonts w:eastAsia="等线" w:ascii="Arial" w:cs="Arial" w:hAnsi="Arial"/>
          <w:b w:val="true"/>
          <w:sz w:val="22"/>
        </w:rPr>
        <w:t>Better margin control</w:t>
      </w:r>
      <w:r>
        <w:rPr>
          <w:rFonts w:eastAsia="等线" w:ascii="Arial" w:cs="Arial" w:hAnsi="Arial"/>
          <w:sz w:val="22"/>
        </w:rPr>
        <w:t>: Minimum/maximum price checks help stop underpricing and protect profitability.</w:t>
      </w:r>
    </w:p>
    <w:p>
      <w:pPr>
        <w:numPr>
          <w:numId w:val="263"/>
        </w:numPr>
        <w:spacing w:before="120" w:after="120" w:line="288" w:lineRule="auto"/>
        <w:ind w:left="0"/>
        <w:jc w:val="left"/>
      </w:pPr>
      <w:r>
        <w:rPr>
          <w:rFonts w:eastAsia="等线" w:ascii="Arial" w:cs="Arial" w:hAnsi="Arial"/>
          <w:b w:val="true"/>
          <w:sz w:val="22"/>
        </w:rPr>
        <w:t xml:space="preserve">Consistent execution across the team </w:t>
      </w:r>
      <w:r>
        <w:rPr>
          <w:rFonts w:eastAsia="等线" w:ascii="Arial" w:cs="Arial" w:hAnsi="Arial"/>
          <w:sz w:val="22"/>
        </w:rPr>
        <w:t>: Everyone follows the same pricing rules instead of relying on memory or old spreadsheets.</w:t>
      </w:r>
    </w:p>
    <w:p>
      <w:pPr>
        <w:spacing w:before="120" w:after="120" w:line="288" w:lineRule="auto"/>
        <w:ind w:left="0"/>
        <w:jc w:val="left"/>
      </w:pPr>
    </w:p>
    <w:p>
      <w:pPr>
        <w:spacing w:before="120" w:after="120" w:line="288" w:lineRule="auto"/>
        <w:ind w:left="0"/>
        <w:jc w:val="left"/>
      </w:pPr>
      <w:r>
        <w:rPr>
          <w:rFonts w:eastAsia="等线" w:ascii="Arial" w:cs="Arial" w:hAnsi="Arial"/>
          <w:b w:val="true"/>
          <w:sz w:val="22"/>
        </w:rPr>
        <w:t>9) MAIA ERP (Backend System)</w:t>
      </w:r>
    </w:p>
    <w:p>
      <w:pPr>
        <w:spacing w:before="120" w:after="120" w:line="288" w:lineRule="auto"/>
        <w:ind w:left="0"/>
        <w:jc w:val="left"/>
      </w:pPr>
      <w:r>
        <w:rPr>
          <w:rFonts w:eastAsia="等线" w:ascii="Arial" w:cs="Arial" w:hAnsi="Arial"/>
          <w:b w:val="true"/>
          <w:sz w:val="22"/>
        </w:rPr>
        <w:t>Scenario: Customer List - Multiple addresses for same customer</w:t>
      </w:r>
    </w:p>
    <w:p>
      <w:pPr>
        <w:spacing w:before="120" w:after="120" w:line="288" w:lineRule="auto"/>
        <w:ind w:left="0"/>
        <w:jc w:val="center"/>
      </w:pPr>
      <w:r>
        <w:drawing>
          <wp:inline distT="0" distR="0" distB="0" distL="0">
            <wp:extent cx="5257800" cy="2705100"/>
            <wp:docPr id="16" name="Drawing 16" descr=""/>
            <a:graphic xmlns:a="http://schemas.openxmlformats.org/drawingml/2006/main">
              <a:graphicData uri="http://schemas.openxmlformats.org/drawingml/2006/picture">
                <pic:pic xmlns:pic="http://schemas.openxmlformats.org/drawingml/2006/picture">
                  <pic:nvPicPr>
                    <pic:cNvPr id="0" name="Picture 16" descr=""/>
                    <pic:cNvPicPr>
                      <a:picLocks noChangeAspect="true"/>
                    </pic:cNvPicPr>
                  </pic:nvPicPr>
                  <pic:blipFill>
                    <a:blip r:embed="rId21"/>
                    <a:stretch>
                      <a:fillRect/>
                    </a:stretch>
                  </pic:blipFill>
                  <pic:spPr>
                    <a:xfrm>
                      <a:off x="0" y="0"/>
                      <a:ext cx="5257800" cy="2705100"/>
                    </a:xfrm>
                    <a:prstGeom prst="rect">
                      <a:avLst/>
                    </a:prstGeom>
                  </pic:spPr>
                </pic:pic>
              </a:graphicData>
            </a:graphic>
          </wp:inline>
        </w:drawing>
      </w:r>
    </w:p>
    <w:p>
      <w:pPr>
        <w:spacing w:before="120" w:after="120" w:line="288" w:lineRule="auto"/>
        <w:ind w:left="0"/>
        <w:jc w:val="left"/>
      </w:pPr>
      <w:r>
        <w:rPr>
          <w:rFonts w:eastAsia="等线" w:ascii="Arial" w:cs="Arial" w:hAnsi="Arial"/>
          <w:sz w:val="22"/>
        </w:rPr>
        <w:t>MAIA connects to your ERP customer profile, so your team can pull up a customer instantly in WhatsApp and see the key info needed to process orders correctly—</w:t>
      </w:r>
      <w:r>
        <w:rPr>
          <w:rFonts w:eastAsia="等线" w:ascii="Arial" w:cs="Arial" w:hAnsi="Arial"/>
          <w:b w:val="true"/>
          <w:sz w:val="22"/>
        </w:rPr>
        <w:t>contacts, delivery addresses/branches, credit terms/limits, assigned price list, and related documents/preferences</w:t>
      </w:r>
      <w:r>
        <w:rPr>
          <w:rFonts w:eastAsia="等线" w:ascii="Arial" w:cs="Arial" w:hAnsi="Arial"/>
          <w:sz w:val="22"/>
        </w:rPr>
        <w:t>.</w:t>
      </w:r>
    </w:p>
    <w:p>
      <w:pPr>
        <w:spacing w:before="120" w:after="120" w:line="288" w:lineRule="auto"/>
        <w:ind w:left="0"/>
        <w:jc w:val="left"/>
      </w:pPr>
    </w:p>
    <w:p>
      <w:pPr>
        <w:spacing w:before="120" w:after="120" w:line="288" w:lineRule="auto"/>
        <w:ind w:left="0"/>
        <w:jc w:val="left"/>
      </w:pPr>
      <w:r>
        <w:rPr>
          <w:rFonts w:eastAsia="等线" w:ascii="Arial" w:cs="Arial" w:hAnsi="Arial"/>
          <w:b w:val="true"/>
          <w:sz w:val="22"/>
        </w:rPr>
        <w:t>Benefits</w:t>
      </w:r>
    </w:p>
    <w:p>
      <w:pPr>
        <w:numPr>
          <w:numId w:val="264"/>
        </w:numPr>
        <w:spacing w:before="120" w:after="120" w:line="288" w:lineRule="auto"/>
        <w:ind w:left="0"/>
        <w:jc w:val="left"/>
      </w:pPr>
      <w:r>
        <w:rPr>
          <w:rFonts w:eastAsia="等线" w:ascii="Arial" w:cs="Arial" w:hAnsi="Arial"/>
          <w:b w:val="true"/>
          <w:sz w:val="22"/>
        </w:rPr>
        <w:t>Faster order taking</w:t>
      </w:r>
      <w:r>
        <w:rPr>
          <w:rFonts w:eastAsia="等线" w:ascii="Arial" w:cs="Arial" w:hAnsi="Arial"/>
          <w:sz w:val="22"/>
        </w:rPr>
        <w:t>: confirm the right customer + correct delivery address/branch without digging through ERP.</w:t>
      </w:r>
    </w:p>
    <w:p>
      <w:pPr>
        <w:numPr>
          <w:numId w:val="265"/>
        </w:numPr>
        <w:spacing w:before="120" w:after="120" w:line="288" w:lineRule="auto"/>
        <w:ind w:left="0"/>
        <w:jc w:val="left"/>
      </w:pPr>
      <w:r>
        <w:rPr>
          <w:rFonts w:eastAsia="等线" w:ascii="Arial" w:cs="Arial" w:hAnsi="Arial"/>
          <w:b w:val="true"/>
          <w:sz w:val="22"/>
        </w:rPr>
        <w:t>Fewer delivery mistakes</w:t>
      </w:r>
      <w:r>
        <w:rPr>
          <w:rFonts w:eastAsia="等线" w:ascii="Arial" w:cs="Arial" w:hAnsi="Arial"/>
          <w:sz w:val="22"/>
        </w:rPr>
        <w:t>: reduces “sent to wrong branch / wrong address” issues by showing saved addresses clearly.</w:t>
      </w:r>
    </w:p>
    <w:p>
      <w:pPr>
        <w:numPr>
          <w:numId w:val="266"/>
        </w:numPr>
        <w:spacing w:before="120" w:after="120" w:line="288" w:lineRule="auto"/>
        <w:ind w:left="0"/>
        <w:jc w:val="left"/>
      </w:pPr>
      <w:r>
        <w:rPr>
          <w:rFonts w:eastAsia="等线" w:ascii="Arial" w:cs="Arial" w:hAnsi="Arial"/>
          <w:b w:val="true"/>
          <w:sz w:val="22"/>
        </w:rPr>
        <w:t>Better credit control</w:t>
      </w:r>
      <w:r>
        <w:rPr>
          <w:rFonts w:eastAsia="等线" w:ascii="Arial" w:cs="Arial" w:hAnsi="Arial"/>
          <w:sz w:val="22"/>
        </w:rPr>
        <w:t>: ops/finance can quickly check credit status before confirming an order (prevents bad debt).</w:t>
      </w:r>
    </w:p>
    <w:p>
      <w:pPr>
        <w:numPr>
          <w:numId w:val="267"/>
        </w:numPr>
        <w:spacing w:before="120" w:after="120" w:line="288" w:lineRule="auto"/>
        <w:ind w:left="0"/>
        <w:jc w:val="left"/>
      </w:pPr>
      <w:r>
        <w:rPr>
          <w:rFonts w:eastAsia="等线" w:ascii="Arial" w:cs="Arial" w:hAnsi="Arial"/>
          <w:b w:val="true"/>
          <w:sz w:val="22"/>
        </w:rPr>
        <w:t>Correct pricing automatically</w:t>
      </w:r>
      <w:r>
        <w:rPr>
          <w:rFonts w:eastAsia="等线" w:ascii="Arial" w:cs="Arial" w:hAnsi="Arial"/>
          <w:sz w:val="22"/>
        </w:rPr>
        <w:t xml:space="preserve">: MAIA can link the customer to their </w:t>
      </w:r>
      <w:r>
        <w:rPr>
          <w:rFonts w:eastAsia="等线" w:ascii="Arial" w:cs="Arial" w:hAnsi="Arial"/>
          <w:b w:val="true"/>
          <w:sz w:val="22"/>
        </w:rPr>
        <w:t>price list / special pricing</w:t>
      </w:r>
      <w:r>
        <w:rPr>
          <w:rFonts w:eastAsia="等线" w:ascii="Arial" w:cs="Arial" w:hAnsi="Arial"/>
          <w:sz w:val="22"/>
        </w:rPr>
        <w:t>, so the quote uses the right customer-specific price.</w:t>
      </w:r>
    </w:p>
    <w:p>
      <w:pPr>
        <w:numPr>
          <w:numId w:val="268"/>
        </w:numPr>
        <w:spacing w:before="120" w:after="120" w:line="288" w:lineRule="auto"/>
        <w:ind w:left="0"/>
        <w:jc w:val="left"/>
      </w:pPr>
      <w:r>
        <w:rPr>
          <w:rFonts w:eastAsia="等线" w:ascii="Arial" w:cs="Arial" w:hAnsi="Arial"/>
          <w:b w:val="true"/>
          <w:sz w:val="22"/>
        </w:rPr>
        <w:t>Cleaner customer service</w:t>
      </w:r>
      <w:r>
        <w:rPr>
          <w:rFonts w:eastAsia="等线" w:ascii="Arial" w:cs="Arial" w:hAnsi="Arial"/>
          <w:sz w:val="22"/>
        </w:rPr>
        <w:t>: faster answers when customers ask “where’s my order / which address did you deliver to / what’s my account status?”.</w:t>
      </w:r>
    </w:p>
    <w:p>
      <w:pPr>
        <w:spacing w:before="120" w:after="120" w:line="288" w:lineRule="auto"/>
        <w:ind w:left="0"/>
        <w:jc w:val="left"/>
      </w:pPr>
    </w:p>
    <w:sectPr>
      <w:footerReference w:type="default" r:id="rId3"/>
      <w:headerReference w:type="default" r:id="rId22"/>
      <w:pgSz w:orient="portrait" w:h="16840" w:w="11905"/>
    </w:sectPr>
  </w:body>
</w:document>
</file>

<file path=word/footer1.xml><?xml version="1.0" encoding="utf-8"?>
<w:ftr xmlns:w="http://schemas.openxmlformats.org/wordprocessingml/2006/main">
  <w:p/>
</w:ftr>
</file>

<file path=word/header1.xml><?xml version="1.0" encoding="utf-8"?>
<w:hdr xmlns:w="http://schemas.openxmlformats.org/wordprocessingml/2006/main">
  <w:p/>
</w:hdr>
</file>

<file path=word/numbering.xml><?xml version="1.0" encoding="utf-8"?>
<w:numbering xmlns:w="http://schemas.openxmlformats.org/wordprocessingml/2006/main">
  <w:abstractNum w:abstractNumId="91190">
    <w:lvl>
      <w:numFmt w:val="bullet"/>
      <w:suff w:val="tab"/>
      <w:lvlText w:val="•"/>
      <w:rPr>
        <w:color w:val="3370ff"/>
      </w:rPr>
    </w:lvl>
  </w:abstractNum>
  <w:abstractNum w:abstractNumId="91191">
    <w:lvl>
      <w:numFmt w:val="bullet"/>
      <w:suff w:val="tab"/>
      <w:lvlText w:val="•"/>
      <w:rPr>
        <w:color w:val="3370ff"/>
      </w:rPr>
    </w:lvl>
  </w:abstractNum>
  <w:abstractNum w:abstractNumId="91192">
    <w:lvl>
      <w:numFmt w:val="bullet"/>
      <w:suff w:val="tab"/>
      <w:lvlText w:val="•"/>
      <w:rPr>
        <w:color w:val="3370ff"/>
      </w:rPr>
    </w:lvl>
  </w:abstractNum>
  <w:abstractNum w:abstractNumId="91193">
    <w:lvl>
      <w:numFmt w:val="bullet"/>
      <w:suff w:val="tab"/>
      <w:lvlText w:val="•"/>
      <w:rPr>
        <w:color w:val="3370ff"/>
      </w:rPr>
    </w:lvl>
  </w:abstractNum>
  <w:abstractNum w:abstractNumId="91194">
    <w:lvl>
      <w:numFmt w:val="bullet"/>
      <w:suff w:val="tab"/>
      <w:lvlText w:val="•"/>
      <w:rPr>
        <w:color w:val="3370ff"/>
      </w:rPr>
    </w:lvl>
  </w:abstractNum>
  <w:abstractNum w:abstractNumId="91195">
    <w:lvl>
      <w:numFmt w:val="bullet"/>
      <w:suff w:val="tab"/>
      <w:lvlText w:val="•"/>
      <w:rPr>
        <w:color w:val="3370ff"/>
      </w:rPr>
    </w:lvl>
  </w:abstractNum>
  <w:abstractNum w:abstractNumId="91196">
    <w:lvl>
      <w:numFmt w:val="bullet"/>
      <w:suff w:val="tab"/>
      <w:lvlText w:val="•"/>
      <w:rPr>
        <w:color w:val="3370ff"/>
      </w:rPr>
    </w:lvl>
  </w:abstractNum>
  <w:abstractNum w:abstractNumId="91197">
    <w:lvl>
      <w:numFmt w:val="bullet"/>
      <w:suff w:val="tab"/>
      <w:lvlText w:val="•"/>
      <w:rPr>
        <w:color w:val="3370ff"/>
      </w:rPr>
    </w:lvl>
  </w:abstractNum>
  <w:abstractNum w:abstractNumId="91198">
    <w:lvl>
      <w:numFmt w:val="bullet"/>
      <w:suff w:val="tab"/>
      <w:lvlText w:val="•"/>
      <w:rPr>
        <w:color w:val="3370ff"/>
      </w:rPr>
    </w:lvl>
  </w:abstractNum>
  <w:abstractNum w:abstractNumId="91199">
    <w:lvl>
      <w:numFmt w:val="bullet"/>
      <w:suff w:val="tab"/>
      <w:lvlText w:val="•"/>
      <w:rPr>
        <w:color w:val="3370ff"/>
      </w:rPr>
    </w:lvl>
  </w:abstractNum>
  <w:abstractNum w:abstractNumId="91200">
    <w:lvl>
      <w:numFmt w:val="bullet"/>
      <w:suff w:val="tab"/>
      <w:lvlText w:val="•"/>
      <w:rPr>
        <w:color w:val="3370ff"/>
      </w:rPr>
    </w:lvl>
  </w:abstractNum>
  <w:abstractNum w:abstractNumId="91201">
    <w:lvl>
      <w:numFmt w:val="bullet"/>
      <w:suff w:val="tab"/>
      <w:lvlText w:val="•"/>
      <w:rPr>
        <w:color w:val="3370ff"/>
      </w:rPr>
    </w:lvl>
  </w:abstractNum>
  <w:abstractNum w:abstractNumId="91202">
    <w:lvl>
      <w:numFmt w:val="bullet"/>
      <w:suff w:val="tab"/>
      <w:lvlText w:val="•"/>
      <w:rPr>
        <w:color w:val="3370ff"/>
      </w:rPr>
    </w:lvl>
  </w:abstractNum>
  <w:abstractNum w:abstractNumId="91203">
    <w:lvl>
      <w:numFmt w:val="bullet"/>
      <w:suff w:val="tab"/>
      <w:lvlText w:val="•"/>
      <w:rPr>
        <w:color w:val="3370ff"/>
      </w:rPr>
    </w:lvl>
  </w:abstractNum>
  <w:abstractNum w:abstractNumId="91204">
    <w:lvl>
      <w:numFmt w:val="bullet"/>
      <w:suff w:val="tab"/>
      <w:lvlText w:val="•"/>
      <w:rPr>
        <w:color w:val="3370ff"/>
      </w:rPr>
    </w:lvl>
  </w:abstractNum>
  <w:abstractNum w:abstractNumId="91205">
    <w:lvl>
      <w:numFmt w:val="bullet"/>
      <w:suff w:val="tab"/>
      <w:lvlText w:val="•"/>
      <w:rPr>
        <w:color w:val="3370ff"/>
      </w:rPr>
    </w:lvl>
  </w:abstractNum>
  <w:abstractNum w:abstractNumId="91206">
    <w:lvl>
      <w:numFmt w:val="bullet"/>
      <w:suff w:val="tab"/>
      <w:lvlText w:val="•"/>
      <w:rPr>
        <w:color w:val="3370ff"/>
      </w:rPr>
    </w:lvl>
  </w:abstractNum>
  <w:abstractNum w:abstractNumId="91207">
    <w:lvl>
      <w:numFmt w:val="bullet"/>
      <w:suff w:val="tab"/>
      <w:lvlText w:val="•"/>
      <w:rPr>
        <w:color w:val="3370ff"/>
      </w:rPr>
    </w:lvl>
  </w:abstractNum>
  <w:abstractNum w:abstractNumId="91208">
    <w:lvl>
      <w:numFmt w:val="bullet"/>
      <w:suff w:val="tab"/>
      <w:lvlText w:val="•"/>
      <w:rPr>
        <w:color w:val="3370ff"/>
      </w:rPr>
    </w:lvl>
  </w:abstractNum>
  <w:abstractNum w:abstractNumId="91209">
    <w:lvl>
      <w:numFmt w:val="bullet"/>
      <w:suff w:val="tab"/>
      <w:lvlText w:val="•"/>
      <w:rPr>
        <w:color w:val="3370ff"/>
      </w:rPr>
    </w:lvl>
  </w:abstractNum>
  <w:abstractNum w:abstractNumId="91210">
    <w:lvl>
      <w:numFmt w:val="bullet"/>
      <w:suff w:val="tab"/>
      <w:lvlText w:val="•"/>
      <w:rPr>
        <w:color w:val="3370ff"/>
      </w:rPr>
    </w:lvl>
  </w:abstractNum>
  <w:abstractNum w:abstractNumId="91211">
    <w:lvl>
      <w:numFmt w:val="bullet"/>
      <w:suff w:val="tab"/>
      <w:lvlText w:val="•"/>
      <w:rPr>
        <w:color w:val="3370ff"/>
      </w:rPr>
    </w:lvl>
  </w:abstractNum>
  <w:abstractNum w:abstractNumId="91212">
    <w:lvl>
      <w:numFmt w:val="bullet"/>
      <w:suff w:val="tab"/>
      <w:lvlText w:val="•"/>
      <w:rPr>
        <w:color w:val="3370ff"/>
      </w:rPr>
    </w:lvl>
  </w:abstractNum>
  <w:abstractNum w:abstractNumId="91213">
    <w:lvl>
      <w:numFmt w:val="bullet"/>
      <w:suff w:val="tab"/>
      <w:lvlText w:val="•"/>
      <w:rPr>
        <w:color w:val="3370ff"/>
      </w:rPr>
    </w:lvl>
  </w:abstractNum>
  <w:abstractNum w:abstractNumId="91214">
    <w:lvl>
      <w:numFmt w:val="bullet"/>
      <w:suff w:val="tab"/>
      <w:lvlText w:val="•"/>
      <w:rPr>
        <w:color w:val="3370ff"/>
      </w:rPr>
    </w:lvl>
  </w:abstractNum>
  <w:abstractNum w:abstractNumId="91215">
    <w:lvl>
      <w:numFmt w:val="bullet"/>
      <w:suff w:val="tab"/>
      <w:lvlText w:val="•"/>
      <w:rPr>
        <w:color w:val="3370ff"/>
      </w:rPr>
    </w:lvl>
  </w:abstractNum>
  <w:abstractNum w:abstractNumId="91216">
    <w:lvl>
      <w:numFmt w:val="bullet"/>
      <w:suff w:val="tab"/>
      <w:lvlText w:val="•"/>
      <w:rPr>
        <w:color w:val="3370ff"/>
      </w:rPr>
    </w:lvl>
  </w:abstractNum>
  <w:abstractNum w:abstractNumId="91217">
    <w:lvl>
      <w:numFmt w:val="bullet"/>
      <w:suff w:val="tab"/>
      <w:lvlText w:val="•"/>
      <w:rPr>
        <w:color w:val="3370ff"/>
      </w:rPr>
    </w:lvl>
  </w:abstractNum>
  <w:abstractNum w:abstractNumId="91218">
    <w:lvl>
      <w:numFmt w:val="bullet"/>
      <w:suff w:val="tab"/>
      <w:lvlText w:val="•"/>
      <w:rPr>
        <w:color w:val="3370ff"/>
      </w:rPr>
    </w:lvl>
  </w:abstractNum>
  <w:abstractNum w:abstractNumId="91219">
    <w:lvl>
      <w:numFmt w:val="bullet"/>
      <w:suff w:val="tab"/>
      <w:lvlText w:val="•"/>
      <w:rPr>
        <w:color w:val="3370ff"/>
      </w:rPr>
    </w:lvl>
  </w:abstractNum>
  <w:abstractNum w:abstractNumId="91220">
    <w:lvl>
      <w:numFmt w:val="bullet"/>
      <w:suff w:val="tab"/>
      <w:lvlText w:val="￮"/>
      <w:rPr>
        <w:color w:val="3370ff"/>
      </w:rPr>
    </w:lvl>
  </w:abstractNum>
  <w:abstractNum w:abstractNumId="91221">
    <w:lvl>
      <w:numFmt w:val="bullet"/>
      <w:suff w:val="tab"/>
      <w:lvlText w:val="￮"/>
      <w:rPr>
        <w:color w:val="3370ff"/>
      </w:rPr>
    </w:lvl>
  </w:abstractNum>
  <w:abstractNum w:abstractNumId="91222">
    <w:lvl>
      <w:numFmt w:val="bullet"/>
      <w:suff w:val="tab"/>
      <w:lvlText w:val="￮"/>
      <w:rPr>
        <w:color w:val="3370ff"/>
      </w:rPr>
    </w:lvl>
  </w:abstractNum>
  <w:abstractNum w:abstractNumId="91223">
    <w:lvl>
      <w:numFmt w:val="bullet"/>
      <w:suff w:val="tab"/>
      <w:lvlText w:val="•"/>
      <w:rPr>
        <w:color w:val="3370ff"/>
      </w:rPr>
    </w:lvl>
  </w:abstractNum>
  <w:abstractNum w:abstractNumId="91224">
    <w:lvl>
      <w:numFmt w:val="bullet"/>
      <w:suff w:val="tab"/>
      <w:lvlText w:val="•"/>
      <w:rPr>
        <w:color w:val="3370ff"/>
      </w:rPr>
    </w:lvl>
  </w:abstractNum>
  <w:abstractNum w:abstractNumId="91225">
    <w:lvl>
      <w:numFmt w:val="bullet"/>
      <w:suff w:val="tab"/>
      <w:lvlText w:val="•"/>
      <w:rPr>
        <w:color w:val="3370ff"/>
      </w:rPr>
    </w:lvl>
  </w:abstractNum>
  <w:abstractNum w:abstractNumId="91226">
    <w:lvl>
      <w:numFmt w:val="bullet"/>
      <w:suff w:val="tab"/>
      <w:lvlText w:val="￮"/>
      <w:rPr>
        <w:color w:val="3370ff"/>
      </w:rPr>
    </w:lvl>
  </w:abstractNum>
  <w:abstractNum w:abstractNumId="91227">
    <w:lvl>
      <w:numFmt w:val="bullet"/>
      <w:suff w:val="tab"/>
      <w:lvlText w:val="￮"/>
      <w:rPr>
        <w:color w:val="3370ff"/>
      </w:rPr>
    </w:lvl>
  </w:abstractNum>
  <w:abstractNum w:abstractNumId="91228">
    <w:lvl>
      <w:numFmt w:val="bullet"/>
      <w:suff w:val="tab"/>
      <w:lvlText w:val="￮"/>
      <w:rPr>
        <w:color w:val="3370ff"/>
      </w:rPr>
    </w:lvl>
  </w:abstractNum>
  <w:abstractNum w:abstractNumId="91229">
    <w:lvl>
      <w:numFmt w:val="bullet"/>
      <w:suff w:val="tab"/>
      <w:lvlText w:val="•"/>
      <w:rPr>
        <w:color w:val="3370ff"/>
      </w:rPr>
    </w:lvl>
  </w:abstractNum>
  <w:abstractNum w:abstractNumId="91230">
    <w:lvl>
      <w:numFmt w:val="bullet"/>
      <w:suff w:val="tab"/>
      <w:lvlText w:val="•"/>
      <w:rPr>
        <w:color w:val="3370ff"/>
      </w:rPr>
    </w:lvl>
  </w:abstractNum>
  <w:abstractNum w:abstractNumId="91231">
    <w:lvl>
      <w:numFmt w:val="bullet"/>
      <w:suff w:val="tab"/>
      <w:lvlText w:val="•"/>
      <w:rPr>
        <w:color w:val="3370ff"/>
      </w:rPr>
    </w:lvl>
  </w:abstractNum>
  <w:abstractNum w:abstractNumId="91232">
    <w:lvl>
      <w:numFmt w:val="bullet"/>
      <w:suff w:val="tab"/>
      <w:lvlText w:val="•"/>
      <w:rPr>
        <w:color w:val="3370ff"/>
      </w:rPr>
    </w:lvl>
  </w:abstractNum>
  <w:abstractNum w:abstractNumId="91233">
    <w:lvl>
      <w:start w:val="1"/>
      <w:numFmt w:val="decimal"/>
      <w:suff w:val="tab"/>
      <w:lvlText w:val="%1."/>
      <w:rPr>
        <w:color w:val="3370ff"/>
      </w:rPr>
    </w:lvl>
  </w:abstractNum>
  <w:abstractNum w:abstractNumId="91234">
    <w:lvl>
      <w:start w:val="2"/>
      <w:numFmt w:val="decimal"/>
      <w:suff w:val="tab"/>
      <w:lvlText w:val="%1."/>
      <w:rPr>
        <w:color w:val="3370ff"/>
      </w:rPr>
    </w:lvl>
  </w:abstractNum>
  <w:abstractNum w:abstractNumId="91235">
    <w:lvl>
      <w:start w:val="3"/>
      <w:numFmt w:val="decimal"/>
      <w:suff w:val="tab"/>
      <w:lvlText w:val="%1."/>
      <w:rPr>
        <w:color w:val="3370ff"/>
      </w:rPr>
    </w:lvl>
  </w:abstractNum>
  <w:abstractNum w:abstractNumId="91236">
    <w:lvl>
      <w:numFmt w:val="bullet"/>
      <w:suff w:val="tab"/>
      <w:lvlText w:val="￮"/>
      <w:rPr>
        <w:color w:val="3370ff"/>
      </w:rPr>
    </w:lvl>
  </w:abstractNum>
  <w:abstractNum w:abstractNumId="91237">
    <w:lvl>
      <w:numFmt w:val="bullet"/>
      <w:suff w:val="tab"/>
      <w:lvlText w:val="￮"/>
      <w:rPr>
        <w:color w:val="3370ff"/>
      </w:rPr>
    </w:lvl>
  </w:abstractNum>
  <w:abstractNum w:abstractNumId="91238">
    <w:lvl>
      <w:numFmt w:val="bullet"/>
      <w:suff w:val="tab"/>
      <w:lvlText w:val="￮"/>
      <w:rPr>
        <w:color w:val="3370ff"/>
      </w:rPr>
    </w:lvl>
  </w:abstractNum>
  <w:abstractNum w:abstractNumId="91239">
    <w:lvl>
      <w:start w:val="4"/>
      <w:numFmt w:val="decimal"/>
      <w:suff w:val="tab"/>
      <w:lvlText w:val="%1."/>
      <w:rPr>
        <w:color w:val="3370ff"/>
      </w:rPr>
    </w:lvl>
  </w:abstractNum>
  <w:abstractNum w:abstractNumId="91240">
    <w:lvl>
      <w:start w:val="5"/>
      <w:numFmt w:val="decimal"/>
      <w:suff w:val="tab"/>
      <w:lvlText w:val="%1."/>
      <w:rPr>
        <w:color w:val="3370ff"/>
      </w:rPr>
    </w:lvl>
  </w:abstractNum>
  <w:abstractNum w:abstractNumId="91241">
    <w:lvl>
      <w:start w:val="1"/>
      <w:numFmt w:val="decimal"/>
      <w:suff w:val="tab"/>
      <w:lvlText w:val="%1."/>
      <w:rPr>
        <w:color w:val="3370ff"/>
      </w:rPr>
    </w:lvl>
  </w:abstractNum>
  <w:abstractNum w:abstractNumId="91242">
    <w:lvl>
      <w:start w:val="2"/>
      <w:numFmt w:val="decimal"/>
      <w:suff w:val="tab"/>
      <w:lvlText w:val="%1."/>
      <w:rPr>
        <w:color w:val="3370ff"/>
      </w:rPr>
    </w:lvl>
  </w:abstractNum>
  <w:abstractNum w:abstractNumId="91243">
    <w:lvl>
      <w:start w:val="3"/>
      <w:numFmt w:val="decimal"/>
      <w:suff w:val="tab"/>
      <w:lvlText w:val="%1."/>
      <w:rPr>
        <w:color w:val="3370ff"/>
      </w:rPr>
    </w:lvl>
  </w:abstractNum>
  <w:abstractNum w:abstractNumId="91244">
    <w:lvl>
      <w:start w:val="4"/>
      <w:numFmt w:val="decimal"/>
      <w:suff w:val="tab"/>
      <w:lvlText w:val="%1."/>
      <w:rPr>
        <w:color w:val="3370ff"/>
      </w:rPr>
    </w:lvl>
  </w:abstractNum>
  <w:abstractNum w:abstractNumId="91245">
    <w:lvl>
      <w:start w:val="5"/>
      <w:numFmt w:val="decimal"/>
      <w:suff w:val="tab"/>
      <w:lvlText w:val="%1."/>
      <w:rPr>
        <w:color w:val="3370ff"/>
      </w:rPr>
    </w:lvl>
  </w:abstractNum>
  <w:abstractNum w:abstractNumId="91246">
    <w:lvl>
      <w:start w:val="1"/>
      <w:numFmt w:val="decimal"/>
      <w:suff w:val="tab"/>
      <w:lvlText w:val="%1."/>
      <w:rPr>
        <w:color w:val="3370ff"/>
      </w:rPr>
    </w:lvl>
  </w:abstractNum>
  <w:abstractNum w:abstractNumId="91247">
    <w:lvl>
      <w:start w:val="2"/>
      <w:numFmt w:val="decimal"/>
      <w:suff w:val="tab"/>
      <w:lvlText w:val="%1."/>
      <w:rPr>
        <w:color w:val="3370ff"/>
      </w:rPr>
    </w:lvl>
  </w:abstractNum>
  <w:abstractNum w:abstractNumId="91248">
    <w:lvl>
      <w:start w:val="3"/>
      <w:numFmt w:val="decimal"/>
      <w:suff w:val="tab"/>
      <w:lvlText w:val="%1."/>
      <w:rPr>
        <w:color w:val="3370ff"/>
      </w:rPr>
    </w:lvl>
  </w:abstractNum>
  <w:abstractNum w:abstractNumId="91249">
    <w:lvl>
      <w:start w:val="4"/>
      <w:numFmt w:val="decimal"/>
      <w:suff w:val="tab"/>
      <w:lvlText w:val="%1."/>
      <w:rPr>
        <w:color w:val="3370ff"/>
      </w:rPr>
    </w:lvl>
  </w:abstractNum>
  <w:abstractNum w:abstractNumId="91250">
    <w:lvl>
      <w:start w:val="1"/>
      <w:numFmt w:val="decimal"/>
      <w:suff w:val="tab"/>
      <w:lvlText w:val="%1."/>
      <w:rPr>
        <w:color w:val="3370ff"/>
      </w:rPr>
    </w:lvl>
  </w:abstractNum>
  <w:abstractNum w:abstractNumId="91251">
    <w:lvl>
      <w:start w:val="2"/>
      <w:numFmt w:val="decimal"/>
      <w:suff w:val="tab"/>
      <w:lvlText w:val="%1."/>
      <w:rPr>
        <w:color w:val="3370ff"/>
      </w:rPr>
    </w:lvl>
  </w:abstractNum>
  <w:abstractNum w:abstractNumId="91252">
    <w:lvl>
      <w:start w:val="3"/>
      <w:numFmt w:val="decimal"/>
      <w:suff w:val="tab"/>
      <w:lvlText w:val="%1."/>
      <w:rPr>
        <w:color w:val="3370ff"/>
      </w:rPr>
    </w:lvl>
  </w:abstractNum>
  <w:abstractNum w:abstractNumId="91253">
    <w:lvl>
      <w:start w:val="4"/>
      <w:numFmt w:val="decimal"/>
      <w:suff w:val="tab"/>
      <w:lvlText w:val="%1."/>
      <w:rPr>
        <w:color w:val="3370ff"/>
      </w:rPr>
    </w:lvl>
  </w:abstractNum>
  <w:abstractNum w:abstractNumId="91254">
    <w:lvl>
      <w:numFmt w:val="bullet"/>
      <w:suff w:val="tab"/>
      <w:lvlText w:val="•"/>
      <w:rPr>
        <w:color w:val="3370ff"/>
      </w:rPr>
    </w:lvl>
  </w:abstractNum>
  <w:abstractNum w:abstractNumId="91255">
    <w:lvl>
      <w:numFmt w:val="bullet"/>
      <w:suff w:val="tab"/>
      <w:lvlText w:val="•"/>
      <w:rPr>
        <w:color w:val="3370ff"/>
      </w:rPr>
    </w:lvl>
  </w:abstractNum>
  <w:abstractNum w:abstractNumId="91256">
    <w:lvl>
      <w:numFmt w:val="bullet"/>
      <w:suff w:val="tab"/>
      <w:lvlText w:val="•"/>
      <w:rPr>
        <w:color w:val="3370ff"/>
      </w:rPr>
    </w:lvl>
  </w:abstractNum>
  <w:abstractNum w:abstractNumId="91257">
    <w:lvl>
      <w:numFmt w:val="bullet"/>
      <w:suff w:val="tab"/>
      <w:lvlText w:val="•"/>
      <w:rPr>
        <w:color w:val="3370ff"/>
      </w:rPr>
    </w:lvl>
  </w:abstractNum>
  <w:abstractNum w:abstractNumId="91258">
    <w:lvl>
      <w:numFmt w:val="bullet"/>
      <w:suff w:val="tab"/>
      <w:lvlText w:val="•"/>
      <w:rPr>
        <w:color w:val="3370ff"/>
      </w:rPr>
    </w:lvl>
  </w:abstractNum>
  <w:abstractNum w:abstractNumId="91259">
    <w:lvl>
      <w:numFmt w:val="bullet"/>
      <w:suff w:val="tab"/>
      <w:lvlText w:val="•"/>
      <w:rPr>
        <w:color w:val="3370ff"/>
      </w:rPr>
    </w:lvl>
  </w:abstractNum>
  <w:abstractNum w:abstractNumId="91260">
    <w:lvl>
      <w:numFmt w:val="bullet"/>
      <w:suff w:val="tab"/>
      <w:lvlText w:val="•"/>
      <w:rPr>
        <w:color w:val="3370ff"/>
      </w:rPr>
    </w:lvl>
  </w:abstractNum>
  <w:abstractNum w:abstractNumId="91261">
    <w:lvl>
      <w:numFmt w:val="bullet"/>
      <w:suff w:val="tab"/>
      <w:lvlText w:val="•"/>
      <w:rPr>
        <w:color w:val="3370ff"/>
      </w:rPr>
    </w:lvl>
  </w:abstractNum>
  <w:abstractNum w:abstractNumId="91262">
    <w:lvl>
      <w:numFmt w:val="bullet"/>
      <w:suff w:val="tab"/>
      <w:lvlText w:val="•"/>
      <w:rPr>
        <w:color w:val="3370ff"/>
      </w:rPr>
    </w:lvl>
  </w:abstractNum>
  <w:abstractNum w:abstractNumId="91263">
    <w:lvl>
      <w:numFmt w:val="bullet"/>
      <w:suff w:val="tab"/>
      <w:lvlText w:val="•"/>
      <w:rPr>
        <w:color w:val="3370ff"/>
      </w:rPr>
    </w:lvl>
  </w:abstractNum>
  <w:abstractNum w:abstractNumId="91264">
    <w:lvl>
      <w:numFmt w:val="bullet"/>
      <w:suff w:val="tab"/>
      <w:lvlText w:val="•"/>
      <w:rPr>
        <w:color w:val="3370ff"/>
      </w:rPr>
    </w:lvl>
  </w:abstractNum>
  <w:abstractNum w:abstractNumId="91265">
    <w:lvl>
      <w:numFmt w:val="bullet"/>
      <w:suff w:val="tab"/>
      <w:lvlText w:val="•"/>
      <w:rPr>
        <w:color w:val="3370ff"/>
      </w:rPr>
    </w:lvl>
  </w:abstractNum>
  <w:abstractNum w:abstractNumId="91266">
    <w:lvl>
      <w:numFmt w:val="bullet"/>
      <w:suff w:val="tab"/>
      <w:lvlText w:val="•"/>
      <w:rPr>
        <w:color w:val="3370ff"/>
      </w:rPr>
    </w:lvl>
  </w:abstractNum>
  <w:abstractNum w:abstractNumId="91267">
    <w:lvl>
      <w:numFmt w:val="bullet"/>
      <w:suff w:val="tab"/>
      <w:lvlText w:val="•"/>
      <w:rPr>
        <w:color w:val="3370ff"/>
      </w:rPr>
    </w:lvl>
  </w:abstractNum>
  <w:abstractNum w:abstractNumId="91268">
    <w:lvl>
      <w:numFmt w:val="bullet"/>
      <w:suff w:val="tab"/>
      <w:lvlText w:val="•"/>
      <w:rPr>
        <w:color w:val="3370ff"/>
      </w:rPr>
    </w:lvl>
  </w:abstractNum>
  <w:abstractNum w:abstractNumId="91269">
    <w:lvl>
      <w:numFmt w:val="bullet"/>
      <w:suff w:val="tab"/>
      <w:lvlText w:val="•"/>
      <w:rPr>
        <w:color w:val="3370ff"/>
      </w:rPr>
    </w:lvl>
  </w:abstractNum>
  <w:abstractNum w:abstractNumId="91270">
    <w:lvl>
      <w:numFmt w:val="bullet"/>
      <w:suff w:val="tab"/>
      <w:lvlText w:val="•"/>
      <w:rPr>
        <w:color w:val="3370ff"/>
      </w:rPr>
    </w:lvl>
  </w:abstractNum>
  <w:abstractNum w:abstractNumId="91271">
    <w:lvl>
      <w:numFmt w:val="bullet"/>
      <w:suff w:val="tab"/>
      <w:lvlText w:val="•"/>
      <w:rPr>
        <w:color w:val="3370ff"/>
      </w:rPr>
    </w:lvl>
  </w:abstractNum>
  <w:abstractNum w:abstractNumId="91272">
    <w:lvl>
      <w:numFmt w:val="bullet"/>
      <w:suff w:val="tab"/>
      <w:lvlText w:val="•"/>
      <w:rPr>
        <w:color w:val="3370ff"/>
      </w:rPr>
    </w:lvl>
  </w:abstractNum>
  <w:abstractNum w:abstractNumId="91273">
    <w:lvl>
      <w:start w:val="1"/>
      <w:numFmt w:val="decimal"/>
      <w:suff w:val="tab"/>
      <w:lvlText w:val="%1."/>
      <w:rPr>
        <w:color w:val="3370ff"/>
      </w:rPr>
    </w:lvl>
  </w:abstractNum>
  <w:abstractNum w:abstractNumId="91274">
    <w:lvl>
      <w:numFmt w:val="bullet"/>
      <w:suff w:val="tab"/>
      <w:lvlText w:val="￮"/>
      <w:rPr>
        <w:color w:val="3370ff"/>
      </w:rPr>
    </w:lvl>
  </w:abstractNum>
  <w:abstractNum w:abstractNumId="91275">
    <w:lvl>
      <w:numFmt w:val="bullet"/>
      <w:suff w:val="tab"/>
      <w:lvlText w:val="￮"/>
      <w:rPr>
        <w:color w:val="3370ff"/>
      </w:rPr>
    </w:lvl>
  </w:abstractNum>
  <w:abstractNum w:abstractNumId="91276">
    <w:lvl>
      <w:start w:val="2"/>
      <w:numFmt w:val="decimal"/>
      <w:suff w:val="tab"/>
      <w:lvlText w:val="%1."/>
      <w:rPr>
        <w:color w:val="3370ff"/>
      </w:rPr>
    </w:lvl>
  </w:abstractNum>
  <w:abstractNum w:abstractNumId="91277">
    <w:lvl>
      <w:numFmt w:val="bullet"/>
      <w:suff w:val="tab"/>
      <w:lvlText w:val="￮"/>
      <w:rPr>
        <w:color w:val="3370ff"/>
      </w:rPr>
    </w:lvl>
  </w:abstractNum>
  <w:abstractNum w:abstractNumId="91278">
    <w:lvl>
      <w:numFmt w:val="bullet"/>
      <w:suff w:val="tab"/>
      <w:lvlText w:val="￮"/>
      <w:rPr>
        <w:color w:val="3370ff"/>
      </w:rPr>
    </w:lvl>
  </w:abstractNum>
  <w:abstractNum w:abstractNumId="91279">
    <w:lvl>
      <w:start w:val="3"/>
      <w:numFmt w:val="decimal"/>
      <w:suff w:val="tab"/>
      <w:lvlText w:val="%1."/>
      <w:rPr>
        <w:color w:val="3370ff"/>
      </w:rPr>
    </w:lvl>
  </w:abstractNum>
  <w:abstractNum w:abstractNumId="91280">
    <w:lvl>
      <w:numFmt w:val="bullet"/>
      <w:suff w:val="tab"/>
      <w:lvlText w:val="￮"/>
      <w:rPr>
        <w:color w:val="3370ff"/>
      </w:rPr>
    </w:lvl>
  </w:abstractNum>
  <w:abstractNum w:abstractNumId="91281">
    <w:lvl>
      <w:numFmt w:val="bullet"/>
      <w:suff w:val="tab"/>
      <w:lvlText w:val="￮"/>
      <w:rPr>
        <w:color w:val="3370ff"/>
      </w:rPr>
    </w:lvl>
  </w:abstractNum>
  <w:abstractNum w:abstractNumId="91282">
    <w:lvl>
      <w:start w:val="4"/>
      <w:numFmt w:val="decimal"/>
      <w:suff w:val="tab"/>
      <w:lvlText w:val="%1."/>
      <w:rPr>
        <w:color w:val="3370ff"/>
      </w:rPr>
    </w:lvl>
  </w:abstractNum>
  <w:abstractNum w:abstractNumId="91283">
    <w:lvl>
      <w:numFmt w:val="bullet"/>
      <w:suff w:val="tab"/>
      <w:lvlText w:val="￮"/>
      <w:rPr>
        <w:color w:val="3370ff"/>
      </w:rPr>
    </w:lvl>
  </w:abstractNum>
  <w:abstractNum w:abstractNumId="91284">
    <w:lvl>
      <w:numFmt w:val="bullet"/>
      <w:suff w:val="tab"/>
      <w:lvlText w:val="￮"/>
      <w:rPr>
        <w:color w:val="3370ff"/>
      </w:rPr>
    </w:lvl>
  </w:abstractNum>
  <w:abstractNum w:abstractNumId="91285">
    <w:lvl>
      <w:start w:val="5"/>
      <w:numFmt w:val="decimal"/>
      <w:suff w:val="tab"/>
      <w:lvlText w:val="%1."/>
      <w:rPr>
        <w:color w:val="3370ff"/>
      </w:rPr>
    </w:lvl>
  </w:abstractNum>
  <w:abstractNum w:abstractNumId="91286">
    <w:lvl>
      <w:numFmt w:val="bullet"/>
      <w:suff w:val="tab"/>
      <w:lvlText w:val="￮"/>
      <w:rPr>
        <w:color w:val="3370ff"/>
      </w:rPr>
    </w:lvl>
  </w:abstractNum>
  <w:abstractNum w:abstractNumId="91287">
    <w:lvl>
      <w:numFmt w:val="bullet"/>
      <w:suff w:val="tab"/>
      <w:lvlText w:val="￮"/>
      <w:rPr>
        <w:color w:val="3370ff"/>
      </w:rPr>
    </w:lvl>
  </w:abstractNum>
  <w:abstractNum w:abstractNumId="91288">
    <w:lvl>
      <w:numFmt w:val="bullet"/>
      <w:suff w:val="tab"/>
      <w:lvlText w:val="•"/>
      <w:rPr>
        <w:color w:val="3370ff"/>
      </w:rPr>
    </w:lvl>
  </w:abstractNum>
  <w:abstractNum w:abstractNumId="91289">
    <w:lvl>
      <w:numFmt w:val="bullet"/>
      <w:suff w:val="tab"/>
      <w:lvlText w:val="•"/>
      <w:rPr>
        <w:color w:val="3370ff"/>
      </w:rPr>
    </w:lvl>
  </w:abstractNum>
  <w:abstractNum w:abstractNumId="91290">
    <w:lvl>
      <w:numFmt w:val="bullet"/>
      <w:suff w:val="tab"/>
      <w:lvlText w:val="•"/>
      <w:rPr>
        <w:color w:val="3370ff"/>
      </w:rPr>
    </w:lvl>
  </w:abstractNum>
  <w:abstractNum w:abstractNumId="91291">
    <w:lvl>
      <w:numFmt w:val="bullet"/>
      <w:suff w:val="tab"/>
      <w:lvlText w:val="•"/>
      <w:rPr>
        <w:color w:val="3370ff"/>
      </w:rPr>
    </w:lvl>
  </w:abstractNum>
  <w:abstractNum w:abstractNumId="91292">
    <w:lvl>
      <w:numFmt w:val="bullet"/>
      <w:suff w:val="tab"/>
      <w:lvlText w:val="•"/>
      <w:rPr>
        <w:color w:val="3370ff"/>
      </w:rPr>
    </w:lvl>
  </w:abstractNum>
  <w:abstractNum w:abstractNumId="91293">
    <w:lvl>
      <w:numFmt w:val="bullet"/>
      <w:suff w:val="tab"/>
      <w:lvlText w:val="•"/>
      <w:rPr>
        <w:color w:val="3370ff"/>
      </w:rPr>
    </w:lvl>
  </w:abstractNum>
  <w:abstractNum w:abstractNumId="91294">
    <w:lvl>
      <w:numFmt w:val="bullet"/>
      <w:suff w:val="tab"/>
      <w:lvlText w:val="•"/>
      <w:rPr>
        <w:color w:val="3370ff"/>
      </w:rPr>
    </w:lvl>
  </w:abstractNum>
  <w:abstractNum w:abstractNumId="91295">
    <w:lvl>
      <w:numFmt w:val="bullet"/>
      <w:suff w:val="tab"/>
      <w:lvlText w:val="•"/>
      <w:rPr>
        <w:color w:val="3370ff"/>
      </w:rPr>
    </w:lvl>
  </w:abstractNum>
  <w:abstractNum w:abstractNumId="91296">
    <w:lvl>
      <w:numFmt w:val="bullet"/>
      <w:suff w:val="tab"/>
      <w:lvlText w:val="•"/>
      <w:rPr>
        <w:color w:val="3370ff"/>
      </w:rPr>
    </w:lvl>
  </w:abstractNum>
  <w:abstractNum w:abstractNumId="91297">
    <w:lvl>
      <w:numFmt w:val="bullet"/>
      <w:suff w:val="tab"/>
      <w:lvlText w:val="•"/>
      <w:rPr>
        <w:color w:val="3370ff"/>
      </w:rPr>
    </w:lvl>
  </w:abstractNum>
  <w:abstractNum w:abstractNumId="91298">
    <w:lvl>
      <w:numFmt w:val="bullet"/>
      <w:suff w:val="tab"/>
      <w:lvlText w:val="•"/>
      <w:rPr>
        <w:color w:val="3370ff"/>
      </w:rPr>
    </w:lvl>
  </w:abstractNum>
  <w:abstractNum w:abstractNumId="91299">
    <w:lvl>
      <w:numFmt w:val="bullet"/>
      <w:suff w:val="tab"/>
      <w:lvlText w:val="•"/>
      <w:rPr>
        <w:color w:val="3370ff"/>
      </w:rPr>
    </w:lvl>
  </w:abstractNum>
  <w:abstractNum w:abstractNumId="91300">
    <w:lvl>
      <w:numFmt w:val="bullet"/>
      <w:suff w:val="tab"/>
      <w:lvlText w:val="•"/>
      <w:rPr>
        <w:color w:val="3370ff"/>
      </w:rPr>
    </w:lvl>
  </w:abstractNum>
  <w:abstractNum w:abstractNumId="91301">
    <w:lvl>
      <w:numFmt w:val="bullet"/>
      <w:suff w:val="tab"/>
      <w:lvlText w:val="•"/>
      <w:rPr>
        <w:color w:val="3370ff"/>
      </w:rPr>
    </w:lvl>
  </w:abstractNum>
  <w:abstractNum w:abstractNumId="91302">
    <w:lvl>
      <w:numFmt w:val="bullet"/>
      <w:suff w:val="tab"/>
      <w:lvlText w:val="•"/>
      <w:rPr>
        <w:color w:val="3370ff"/>
      </w:rPr>
    </w:lvl>
  </w:abstractNum>
  <w:abstractNum w:abstractNumId="91303">
    <w:lvl>
      <w:numFmt w:val="bullet"/>
      <w:suff w:val="tab"/>
      <w:lvlText w:val="•"/>
      <w:rPr>
        <w:color w:val="3370ff"/>
      </w:rPr>
    </w:lvl>
  </w:abstractNum>
  <w:abstractNum w:abstractNumId="91304">
    <w:lvl>
      <w:numFmt w:val="bullet"/>
      <w:suff w:val="tab"/>
      <w:lvlText w:val="•"/>
      <w:rPr>
        <w:color w:val="3370ff"/>
      </w:rPr>
    </w:lvl>
  </w:abstractNum>
  <w:abstractNum w:abstractNumId="91305">
    <w:lvl>
      <w:numFmt w:val="bullet"/>
      <w:suff w:val="tab"/>
      <w:lvlText w:val="•"/>
      <w:rPr>
        <w:color w:val="3370ff"/>
      </w:rPr>
    </w:lvl>
  </w:abstractNum>
  <w:abstractNum w:abstractNumId="91306">
    <w:lvl>
      <w:numFmt w:val="bullet"/>
      <w:suff w:val="tab"/>
      <w:lvlText w:val="•"/>
      <w:rPr>
        <w:color w:val="3370ff"/>
      </w:rPr>
    </w:lvl>
  </w:abstractNum>
  <w:abstractNum w:abstractNumId="91307">
    <w:lvl>
      <w:numFmt w:val="bullet"/>
      <w:suff w:val="tab"/>
      <w:lvlText w:val="•"/>
      <w:rPr>
        <w:color w:val="3370ff"/>
      </w:rPr>
    </w:lvl>
  </w:abstractNum>
  <w:abstractNum w:abstractNumId="91308">
    <w:lvl>
      <w:numFmt w:val="bullet"/>
      <w:suff w:val="tab"/>
      <w:lvlText w:val="•"/>
      <w:rPr>
        <w:color w:val="3370ff"/>
      </w:rPr>
    </w:lvl>
  </w:abstractNum>
  <w:abstractNum w:abstractNumId="91309">
    <w:lvl>
      <w:numFmt w:val="bullet"/>
      <w:suff w:val="tab"/>
      <w:lvlText w:val="•"/>
      <w:rPr>
        <w:color w:val="3370ff"/>
      </w:rPr>
    </w:lvl>
  </w:abstractNum>
  <w:abstractNum w:abstractNumId="91310">
    <w:lvl>
      <w:numFmt w:val="bullet"/>
      <w:suff w:val="tab"/>
      <w:lvlText w:val="•"/>
      <w:rPr>
        <w:color w:val="3370ff"/>
      </w:rPr>
    </w:lvl>
  </w:abstractNum>
  <w:abstractNum w:abstractNumId="91311">
    <w:lvl>
      <w:numFmt w:val="bullet"/>
      <w:suff w:val="tab"/>
      <w:lvlText w:val="•"/>
      <w:rPr>
        <w:color w:val="3370ff"/>
      </w:rPr>
    </w:lvl>
  </w:abstractNum>
  <w:abstractNum w:abstractNumId="91312">
    <w:lvl>
      <w:numFmt w:val="bullet"/>
      <w:suff w:val="tab"/>
      <w:lvlText w:val="•"/>
      <w:rPr>
        <w:color w:val="3370ff"/>
      </w:rPr>
    </w:lvl>
  </w:abstractNum>
  <w:abstractNum w:abstractNumId="91313">
    <w:lvl>
      <w:numFmt w:val="bullet"/>
      <w:suff w:val="tab"/>
      <w:lvlText w:val="•"/>
      <w:rPr>
        <w:color w:val="3370ff"/>
      </w:rPr>
    </w:lvl>
  </w:abstractNum>
  <w:abstractNum w:abstractNumId="91314">
    <w:lvl>
      <w:numFmt w:val="bullet"/>
      <w:suff w:val="tab"/>
      <w:lvlText w:val="•"/>
      <w:rPr>
        <w:color w:val="3370ff"/>
      </w:rPr>
    </w:lvl>
  </w:abstractNum>
  <w:abstractNum w:abstractNumId="91315">
    <w:lvl>
      <w:numFmt w:val="bullet"/>
      <w:suff w:val="tab"/>
      <w:lvlText w:val="•"/>
      <w:rPr>
        <w:color w:val="3370ff"/>
      </w:rPr>
    </w:lvl>
  </w:abstractNum>
  <w:abstractNum w:abstractNumId="91316">
    <w:lvl>
      <w:numFmt w:val="bullet"/>
      <w:suff w:val="tab"/>
      <w:lvlText w:val="•"/>
      <w:rPr>
        <w:color w:val="3370ff"/>
      </w:rPr>
    </w:lvl>
  </w:abstractNum>
  <w:abstractNum w:abstractNumId="91317">
    <w:lvl>
      <w:numFmt w:val="bullet"/>
      <w:suff w:val="tab"/>
      <w:lvlText w:val="•"/>
      <w:rPr>
        <w:color w:val="3370ff"/>
      </w:rPr>
    </w:lvl>
  </w:abstractNum>
  <w:abstractNum w:abstractNumId="91318">
    <w:lvl>
      <w:numFmt w:val="bullet"/>
      <w:suff w:val="tab"/>
      <w:lvlText w:val="•"/>
      <w:rPr>
        <w:color w:val="3370ff"/>
      </w:rPr>
    </w:lvl>
  </w:abstractNum>
  <w:abstractNum w:abstractNumId="91319">
    <w:lvl>
      <w:numFmt w:val="bullet"/>
      <w:suff w:val="tab"/>
      <w:lvlText w:val="•"/>
      <w:rPr>
        <w:color w:val="3370ff"/>
      </w:rPr>
    </w:lvl>
  </w:abstractNum>
  <w:abstractNum w:abstractNumId="91320">
    <w:lvl>
      <w:numFmt w:val="bullet"/>
      <w:suff w:val="tab"/>
      <w:lvlText w:val="•"/>
      <w:rPr>
        <w:color w:val="3370ff"/>
      </w:rPr>
    </w:lvl>
  </w:abstractNum>
  <w:abstractNum w:abstractNumId="91321">
    <w:lvl>
      <w:numFmt w:val="bullet"/>
      <w:suff w:val="tab"/>
      <w:lvlText w:val="•"/>
      <w:rPr>
        <w:color w:val="3370ff"/>
      </w:rPr>
    </w:lvl>
  </w:abstractNum>
  <w:abstractNum w:abstractNumId="91322">
    <w:lvl>
      <w:start w:val="1"/>
      <w:numFmt w:val="decimal"/>
      <w:suff w:val="tab"/>
      <w:lvlText w:val="%1."/>
      <w:rPr>
        <w:color w:val="3370ff"/>
      </w:rPr>
    </w:lvl>
  </w:abstractNum>
  <w:abstractNum w:abstractNumId="91323">
    <w:lvl>
      <w:start w:val="2"/>
      <w:numFmt w:val="decimal"/>
      <w:suff w:val="tab"/>
      <w:lvlText w:val="%1."/>
      <w:rPr>
        <w:color w:val="3370ff"/>
      </w:rPr>
    </w:lvl>
  </w:abstractNum>
  <w:abstractNum w:abstractNumId="91324">
    <w:lvl>
      <w:numFmt w:val="bullet"/>
      <w:suff w:val="tab"/>
      <w:lvlText w:val="￮"/>
      <w:rPr>
        <w:color w:val="3370ff"/>
      </w:rPr>
    </w:lvl>
  </w:abstractNum>
  <w:abstractNum w:abstractNumId="91325">
    <w:lvl>
      <w:numFmt w:val="bullet"/>
      <w:suff w:val="tab"/>
      <w:lvlText w:val="￮"/>
      <w:rPr>
        <w:color w:val="3370ff"/>
      </w:rPr>
    </w:lvl>
  </w:abstractNum>
  <w:abstractNum w:abstractNumId="91326">
    <w:lvl>
      <w:numFmt w:val="bullet"/>
      <w:suff w:val="tab"/>
      <w:lvlText w:val="￮"/>
      <w:rPr>
        <w:color w:val="3370ff"/>
      </w:rPr>
    </w:lvl>
  </w:abstractNum>
  <w:abstractNum w:abstractNumId="91327">
    <w:lvl>
      <w:numFmt w:val="bullet"/>
      <w:suff w:val="tab"/>
      <w:lvlText w:val="￮"/>
      <w:rPr>
        <w:color w:val="3370ff"/>
      </w:rPr>
    </w:lvl>
  </w:abstractNum>
  <w:abstractNum w:abstractNumId="91328">
    <w:lvl>
      <w:numFmt w:val="bullet"/>
      <w:suff w:val="tab"/>
      <w:lvlText w:val="￮"/>
      <w:rPr>
        <w:color w:val="3370ff"/>
      </w:rPr>
    </w:lvl>
  </w:abstractNum>
  <w:abstractNum w:abstractNumId="91329">
    <w:lvl>
      <w:start w:val="3"/>
      <w:numFmt w:val="decimal"/>
      <w:suff w:val="tab"/>
      <w:lvlText w:val="%1."/>
      <w:rPr>
        <w:color w:val="3370ff"/>
      </w:rPr>
    </w:lvl>
  </w:abstractNum>
  <w:abstractNum w:abstractNumId="91330">
    <w:lvl>
      <w:start w:val="4"/>
      <w:numFmt w:val="decimal"/>
      <w:suff w:val="tab"/>
      <w:lvlText w:val="%1."/>
      <w:rPr>
        <w:color w:val="3370ff"/>
      </w:rPr>
    </w:lvl>
  </w:abstractNum>
  <w:abstractNum w:abstractNumId="91331">
    <w:lvl>
      <w:start w:val="5"/>
      <w:numFmt w:val="decimal"/>
      <w:suff w:val="tab"/>
      <w:lvlText w:val="%1."/>
      <w:rPr>
        <w:color w:val="3370ff"/>
      </w:rPr>
    </w:lvl>
  </w:abstractNum>
  <w:abstractNum w:abstractNumId="91332">
    <w:lvl>
      <w:start w:val="1"/>
      <w:numFmt w:val="decimal"/>
      <w:suff w:val="tab"/>
      <w:lvlText w:val="%1."/>
      <w:rPr>
        <w:color w:val="3370ff"/>
      </w:rPr>
    </w:lvl>
  </w:abstractNum>
  <w:abstractNum w:abstractNumId="91333">
    <w:lvl>
      <w:start w:val="2"/>
      <w:numFmt w:val="decimal"/>
      <w:suff w:val="tab"/>
      <w:lvlText w:val="%1."/>
      <w:rPr>
        <w:color w:val="3370ff"/>
      </w:rPr>
    </w:lvl>
  </w:abstractNum>
  <w:abstractNum w:abstractNumId="91334">
    <w:lvl>
      <w:start w:val="3"/>
      <w:numFmt w:val="decimal"/>
      <w:suff w:val="tab"/>
      <w:lvlText w:val="%1."/>
      <w:rPr>
        <w:color w:val="3370ff"/>
      </w:rPr>
    </w:lvl>
  </w:abstractNum>
  <w:abstractNum w:abstractNumId="91335">
    <w:lvl>
      <w:start w:val="4"/>
      <w:numFmt w:val="decimal"/>
      <w:suff w:val="tab"/>
      <w:lvlText w:val="%1."/>
      <w:rPr>
        <w:color w:val="3370ff"/>
      </w:rPr>
    </w:lvl>
  </w:abstractNum>
  <w:abstractNum w:abstractNumId="91336">
    <w:lvl>
      <w:start w:val="1"/>
      <w:numFmt w:val="decimal"/>
      <w:suff w:val="tab"/>
      <w:lvlText w:val="%1."/>
      <w:rPr>
        <w:color w:val="3370ff"/>
      </w:rPr>
    </w:lvl>
  </w:abstractNum>
  <w:abstractNum w:abstractNumId="91337">
    <w:lvl>
      <w:numFmt w:val="bullet"/>
      <w:suff w:val="tab"/>
      <w:lvlText w:val="￮"/>
      <w:rPr>
        <w:color w:val="3370ff"/>
      </w:rPr>
    </w:lvl>
  </w:abstractNum>
  <w:abstractNum w:abstractNumId="91338">
    <w:lvl>
      <w:numFmt w:val="bullet"/>
      <w:suff w:val="tab"/>
      <w:lvlText w:val="￮"/>
      <w:rPr>
        <w:color w:val="3370ff"/>
      </w:rPr>
    </w:lvl>
  </w:abstractNum>
  <w:abstractNum w:abstractNumId="91339">
    <w:lvl>
      <w:start w:val="2"/>
      <w:numFmt w:val="decimal"/>
      <w:suff w:val="tab"/>
      <w:lvlText w:val="%1."/>
      <w:rPr>
        <w:color w:val="3370ff"/>
      </w:rPr>
    </w:lvl>
  </w:abstractNum>
  <w:abstractNum w:abstractNumId="91340">
    <w:lvl>
      <w:numFmt w:val="bullet"/>
      <w:suff w:val="tab"/>
      <w:lvlText w:val="￮"/>
      <w:rPr>
        <w:color w:val="3370ff"/>
      </w:rPr>
    </w:lvl>
  </w:abstractNum>
  <w:abstractNum w:abstractNumId="91341">
    <w:lvl>
      <w:numFmt w:val="bullet"/>
      <w:suff w:val="tab"/>
      <w:lvlText w:val="￮"/>
      <w:rPr>
        <w:color w:val="3370ff"/>
      </w:rPr>
    </w:lvl>
  </w:abstractNum>
  <w:abstractNum w:abstractNumId="91342">
    <w:lvl>
      <w:start w:val="3"/>
      <w:numFmt w:val="decimal"/>
      <w:suff w:val="tab"/>
      <w:lvlText w:val="%1."/>
      <w:rPr>
        <w:color w:val="3370ff"/>
      </w:rPr>
    </w:lvl>
  </w:abstractNum>
  <w:abstractNum w:abstractNumId="91343">
    <w:lvl>
      <w:numFmt w:val="bullet"/>
      <w:suff w:val="tab"/>
      <w:lvlText w:val="￮"/>
      <w:rPr>
        <w:color w:val="3370ff"/>
      </w:rPr>
    </w:lvl>
  </w:abstractNum>
  <w:abstractNum w:abstractNumId="91344">
    <w:lvl>
      <w:numFmt w:val="bullet"/>
      <w:suff w:val="tab"/>
      <w:lvlText w:val="￮"/>
      <w:rPr>
        <w:color w:val="3370ff"/>
      </w:rPr>
    </w:lvl>
  </w:abstractNum>
  <w:abstractNum w:abstractNumId="91345">
    <w:lvl>
      <w:numFmt w:val="bullet"/>
      <w:suff w:val="tab"/>
      <w:lvlText w:val="￮"/>
      <w:rPr>
        <w:color w:val="3370ff"/>
      </w:rPr>
    </w:lvl>
  </w:abstractNum>
  <w:abstractNum w:abstractNumId="91346">
    <w:lvl>
      <w:start w:val="1"/>
      <w:numFmt w:val="decimal"/>
      <w:suff w:val="tab"/>
      <w:lvlText w:val="%1."/>
      <w:rPr>
        <w:color w:val="3370ff"/>
      </w:rPr>
    </w:lvl>
  </w:abstractNum>
  <w:abstractNum w:abstractNumId="91347">
    <w:lvl>
      <w:numFmt w:val="bullet"/>
      <w:suff w:val="tab"/>
      <w:lvlText w:val="￮"/>
      <w:rPr>
        <w:color w:val="3370ff"/>
      </w:rPr>
    </w:lvl>
  </w:abstractNum>
  <w:abstractNum w:abstractNumId="91348">
    <w:lvl>
      <w:numFmt w:val="bullet"/>
      <w:suff w:val="tab"/>
      <w:lvlText w:val="￮"/>
      <w:rPr>
        <w:color w:val="3370ff"/>
      </w:rPr>
    </w:lvl>
  </w:abstractNum>
  <w:abstractNum w:abstractNumId="91349">
    <w:lvl>
      <w:start w:val="2"/>
      <w:numFmt w:val="decimal"/>
      <w:suff w:val="tab"/>
      <w:lvlText w:val="%1."/>
      <w:rPr>
        <w:color w:val="3370ff"/>
      </w:rPr>
    </w:lvl>
  </w:abstractNum>
  <w:abstractNum w:abstractNumId="91350">
    <w:lvl>
      <w:numFmt w:val="bullet"/>
      <w:suff w:val="tab"/>
      <w:lvlText w:val="￮"/>
      <w:rPr>
        <w:color w:val="3370ff"/>
      </w:rPr>
    </w:lvl>
  </w:abstractNum>
  <w:abstractNum w:abstractNumId="91351">
    <w:lvl>
      <w:numFmt w:val="bullet"/>
      <w:suff w:val="tab"/>
      <w:lvlText w:val="￮"/>
      <w:rPr>
        <w:color w:val="3370ff"/>
      </w:rPr>
    </w:lvl>
  </w:abstractNum>
  <w:abstractNum w:abstractNumId="91352">
    <w:lvl>
      <w:start w:val="3"/>
      <w:numFmt w:val="decimal"/>
      <w:suff w:val="tab"/>
      <w:lvlText w:val="%1."/>
      <w:rPr>
        <w:color w:val="3370ff"/>
      </w:rPr>
    </w:lvl>
  </w:abstractNum>
  <w:abstractNum w:abstractNumId="91353">
    <w:lvl>
      <w:numFmt w:val="bullet"/>
      <w:suff w:val="tab"/>
      <w:lvlText w:val="￮"/>
      <w:rPr>
        <w:color w:val="3370ff"/>
      </w:rPr>
    </w:lvl>
  </w:abstractNum>
  <w:abstractNum w:abstractNumId="91354">
    <w:lvl>
      <w:numFmt w:val="bullet"/>
      <w:suff w:val="tab"/>
      <w:lvlText w:val="￮"/>
      <w:rPr>
        <w:color w:val="3370ff"/>
      </w:rPr>
    </w:lvl>
  </w:abstractNum>
  <w:abstractNum w:abstractNumId="91355">
    <w:lvl>
      <w:start w:val="4"/>
      <w:numFmt w:val="decimal"/>
      <w:suff w:val="tab"/>
      <w:lvlText w:val="%1."/>
      <w:rPr>
        <w:color w:val="3370ff"/>
      </w:rPr>
    </w:lvl>
  </w:abstractNum>
  <w:abstractNum w:abstractNumId="91356">
    <w:lvl>
      <w:numFmt w:val="bullet"/>
      <w:suff w:val="tab"/>
      <w:lvlText w:val="￮"/>
      <w:rPr>
        <w:color w:val="3370ff"/>
      </w:rPr>
    </w:lvl>
  </w:abstractNum>
  <w:abstractNum w:abstractNumId="91357">
    <w:lvl>
      <w:numFmt w:val="bullet"/>
      <w:suff w:val="tab"/>
      <w:lvlText w:val="￮"/>
      <w:rPr>
        <w:color w:val="3370ff"/>
      </w:rPr>
    </w:lvl>
  </w:abstractNum>
  <w:abstractNum w:abstractNumId="91358">
    <w:lvl>
      <w:start w:val="5"/>
      <w:numFmt w:val="decimal"/>
      <w:suff w:val="tab"/>
      <w:lvlText w:val="%1."/>
      <w:rPr>
        <w:color w:val="3370ff"/>
      </w:rPr>
    </w:lvl>
  </w:abstractNum>
  <w:abstractNum w:abstractNumId="91359">
    <w:lvl>
      <w:numFmt w:val="bullet"/>
      <w:suff w:val="tab"/>
      <w:lvlText w:val="￮"/>
      <w:rPr>
        <w:color w:val="3370ff"/>
      </w:rPr>
    </w:lvl>
  </w:abstractNum>
  <w:abstractNum w:abstractNumId="91360">
    <w:lvl>
      <w:numFmt w:val="bullet"/>
      <w:suff w:val="tab"/>
      <w:lvlText w:val="￮"/>
      <w:rPr>
        <w:color w:val="3370ff"/>
      </w:rPr>
    </w:lvl>
  </w:abstractNum>
  <w:abstractNum w:abstractNumId="91361">
    <w:lvl>
      <w:start w:val="1"/>
      <w:numFmt w:val="decimal"/>
      <w:suff w:val="tab"/>
      <w:lvlText w:val="%1."/>
      <w:rPr>
        <w:color w:val="3370ff"/>
      </w:rPr>
    </w:lvl>
  </w:abstractNum>
  <w:abstractNum w:abstractNumId="91362">
    <w:lvl>
      <w:start w:val="2"/>
      <w:numFmt w:val="decimal"/>
      <w:suff w:val="tab"/>
      <w:lvlText w:val="%1."/>
      <w:rPr>
        <w:color w:val="3370ff"/>
      </w:rPr>
    </w:lvl>
  </w:abstractNum>
  <w:abstractNum w:abstractNumId="91363">
    <w:lvl>
      <w:start w:val="3"/>
      <w:numFmt w:val="decimal"/>
      <w:suff w:val="tab"/>
      <w:lvlText w:val="%1."/>
      <w:rPr>
        <w:color w:val="3370ff"/>
      </w:rPr>
    </w:lvl>
  </w:abstractNum>
  <w:abstractNum w:abstractNumId="91364">
    <w:lvl>
      <w:start w:val="4"/>
      <w:numFmt w:val="decimal"/>
      <w:suff w:val="tab"/>
      <w:lvlText w:val="%1."/>
      <w:rPr>
        <w:color w:val="3370ff"/>
      </w:rPr>
    </w:lvl>
  </w:abstractNum>
  <w:abstractNum w:abstractNumId="91365">
    <w:lvl>
      <w:numFmt w:val="bullet"/>
      <w:suff w:val="tab"/>
      <w:lvlText w:val="￮"/>
      <w:rPr>
        <w:color w:val="3370ff"/>
      </w:rPr>
    </w:lvl>
  </w:abstractNum>
  <w:abstractNum w:abstractNumId="91366">
    <w:lvl>
      <w:numFmt w:val="bullet"/>
      <w:suff w:val="tab"/>
      <w:lvlText w:val="￮"/>
      <w:rPr>
        <w:color w:val="3370ff"/>
      </w:rPr>
    </w:lvl>
  </w:abstractNum>
  <w:abstractNum w:abstractNumId="91367">
    <w:lvl>
      <w:numFmt w:val="bullet"/>
      <w:suff w:val="tab"/>
      <w:lvlText w:val="￮"/>
      <w:rPr>
        <w:color w:val="3370ff"/>
      </w:rPr>
    </w:lvl>
  </w:abstractNum>
  <w:abstractNum w:abstractNumId="91368">
    <w:lvl>
      <w:numFmt w:val="bullet"/>
      <w:suff w:val="tab"/>
      <w:lvlText w:val="￮"/>
      <w:rPr>
        <w:color w:val="3370ff"/>
      </w:rPr>
    </w:lvl>
  </w:abstractNum>
  <w:abstractNum w:abstractNumId="91369">
    <w:lvl>
      <w:numFmt w:val="bullet"/>
      <w:suff w:val="tab"/>
      <w:lvlText w:val="￮"/>
      <w:rPr>
        <w:color w:val="3370ff"/>
      </w:rPr>
    </w:lvl>
  </w:abstractNum>
  <w:abstractNum w:abstractNumId="91370">
    <w:lvl>
      <w:start w:val="5"/>
      <w:numFmt w:val="decimal"/>
      <w:suff w:val="tab"/>
      <w:lvlText w:val="%1."/>
      <w:rPr>
        <w:color w:val="3370ff"/>
      </w:rPr>
    </w:lvl>
  </w:abstractNum>
  <w:abstractNum w:abstractNumId="91371">
    <w:lvl>
      <w:start w:val="1"/>
      <w:numFmt w:val="decimal"/>
      <w:suff w:val="tab"/>
      <w:lvlText w:val="%1."/>
      <w:rPr>
        <w:color w:val="3370ff"/>
      </w:rPr>
    </w:lvl>
  </w:abstractNum>
  <w:abstractNum w:abstractNumId="91372">
    <w:lvl>
      <w:numFmt w:val="bullet"/>
      <w:suff w:val="tab"/>
      <w:lvlText w:val="￮"/>
      <w:rPr>
        <w:color w:val="3370ff"/>
      </w:rPr>
    </w:lvl>
  </w:abstractNum>
  <w:abstractNum w:abstractNumId="91373">
    <w:lvl>
      <w:start w:val="2"/>
      <w:numFmt w:val="decimal"/>
      <w:suff w:val="tab"/>
      <w:lvlText w:val="%1."/>
      <w:rPr>
        <w:color w:val="3370ff"/>
      </w:rPr>
    </w:lvl>
  </w:abstractNum>
  <w:abstractNum w:abstractNumId="91374">
    <w:lvl>
      <w:numFmt w:val="bullet"/>
      <w:suff w:val="tab"/>
      <w:lvlText w:val="•"/>
      <w:rPr>
        <w:color w:val="3370ff"/>
      </w:rPr>
    </w:lvl>
  </w:abstractNum>
  <w:abstractNum w:abstractNumId="91375">
    <w:lvl>
      <w:numFmt w:val="bullet"/>
      <w:suff w:val="tab"/>
      <w:lvlText w:val="￮"/>
      <w:rPr>
        <w:color w:val="3370ff"/>
      </w:rPr>
    </w:lvl>
  </w:abstractNum>
  <w:abstractNum w:abstractNumId="91376">
    <w:lvl>
      <w:numFmt w:val="bullet"/>
      <w:suff w:val="tab"/>
      <w:lvlText w:val="￮"/>
      <w:rPr>
        <w:color w:val="3370ff"/>
      </w:rPr>
    </w:lvl>
  </w:abstractNum>
  <w:abstractNum w:abstractNumId="91377">
    <w:lvl>
      <w:numFmt w:val="bullet"/>
      <w:suff w:val="tab"/>
      <w:lvlText w:val="￮"/>
      <w:rPr>
        <w:color w:val="3370ff"/>
      </w:rPr>
    </w:lvl>
  </w:abstractNum>
  <w:abstractNum w:abstractNumId="91378">
    <w:lvl>
      <w:start w:val="3"/>
      <w:numFmt w:val="decimal"/>
      <w:suff w:val="tab"/>
      <w:lvlText w:val="%1."/>
      <w:rPr>
        <w:color w:val="3370ff"/>
      </w:rPr>
    </w:lvl>
  </w:abstractNum>
  <w:abstractNum w:abstractNumId="91379">
    <w:lvl>
      <w:numFmt w:val="bullet"/>
      <w:suff w:val="tab"/>
      <w:lvlText w:val="￮"/>
      <w:rPr>
        <w:color w:val="3370ff"/>
      </w:rPr>
    </w:lvl>
  </w:abstractNum>
  <w:abstractNum w:abstractNumId="91380">
    <w:lvl>
      <w:start w:val="4"/>
      <w:numFmt w:val="decimal"/>
      <w:suff w:val="tab"/>
      <w:lvlText w:val="%1."/>
      <w:rPr>
        <w:color w:val="3370ff"/>
      </w:rPr>
    </w:lvl>
  </w:abstractNum>
  <w:abstractNum w:abstractNumId="91381">
    <w:lvl>
      <w:numFmt w:val="bullet"/>
      <w:suff w:val="tab"/>
      <w:lvlText w:val="￮"/>
      <w:rPr>
        <w:color w:val="3370ff"/>
      </w:rPr>
    </w:lvl>
  </w:abstractNum>
  <w:abstractNum w:abstractNumId="91382">
    <w:lvl>
      <w:start w:val="5"/>
      <w:numFmt w:val="decimal"/>
      <w:suff w:val="tab"/>
      <w:lvlText w:val="%1."/>
      <w:rPr>
        <w:color w:val="3370ff"/>
      </w:rPr>
    </w:lvl>
  </w:abstractNum>
  <w:abstractNum w:abstractNumId="91383">
    <w:lvl>
      <w:numFmt w:val="bullet"/>
      <w:suff w:val="tab"/>
      <w:lvlText w:val="•"/>
      <w:rPr>
        <w:color w:val="3370ff"/>
      </w:rPr>
    </w:lvl>
  </w:abstractNum>
  <w:abstractNum w:abstractNumId="91384">
    <w:lvl>
      <w:numFmt w:val="bullet"/>
      <w:suff w:val="tab"/>
      <w:lvlText w:val="￮"/>
      <w:rPr>
        <w:color w:val="3370ff"/>
      </w:rPr>
    </w:lvl>
  </w:abstractNum>
  <w:abstractNum w:abstractNumId="91385">
    <w:lvl>
      <w:numFmt w:val="bullet"/>
      <w:suff w:val="tab"/>
      <w:lvlText w:val="￮"/>
      <w:rPr>
        <w:color w:val="3370ff"/>
      </w:rPr>
    </w:lvl>
  </w:abstractNum>
  <w:abstractNum w:abstractNumId="91386">
    <w:lvl>
      <w:start w:val="1"/>
      <w:numFmt w:val="decimal"/>
      <w:suff w:val="tab"/>
      <w:lvlText w:val="%1."/>
      <w:rPr>
        <w:color w:val="3370ff"/>
      </w:rPr>
    </w:lvl>
  </w:abstractNum>
  <w:abstractNum w:abstractNumId="91387">
    <w:lvl>
      <w:start w:val="2"/>
      <w:numFmt w:val="decimal"/>
      <w:suff w:val="tab"/>
      <w:lvlText w:val="%1."/>
      <w:rPr>
        <w:color w:val="3370ff"/>
      </w:rPr>
    </w:lvl>
  </w:abstractNum>
  <w:abstractNum w:abstractNumId="91388">
    <w:lvl>
      <w:numFmt w:val="bullet"/>
      <w:suff w:val="tab"/>
      <w:lvlText w:val="•"/>
      <w:rPr>
        <w:color w:val="3370ff"/>
      </w:rPr>
    </w:lvl>
  </w:abstractNum>
  <w:abstractNum w:abstractNumId="91389">
    <w:lvl>
      <w:numFmt w:val="bullet"/>
      <w:suff w:val="tab"/>
      <w:lvlText w:val="•"/>
      <w:rPr>
        <w:color w:val="3370ff"/>
      </w:rPr>
    </w:lvl>
  </w:abstractNum>
  <w:abstractNum w:abstractNumId="91390">
    <w:lvl>
      <w:numFmt w:val="bullet"/>
      <w:suff w:val="tab"/>
      <w:lvlText w:val="•"/>
      <w:rPr>
        <w:color w:val="3370ff"/>
      </w:rPr>
    </w:lvl>
  </w:abstractNum>
  <w:abstractNum w:abstractNumId="91391">
    <w:lvl>
      <w:start w:val="1"/>
      <w:numFmt w:val="decimal"/>
      <w:suff w:val="tab"/>
      <w:lvlText w:val="%1."/>
      <w:rPr>
        <w:color w:val="3370ff"/>
      </w:rPr>
    </w:lvl>
  </w:abstractNum>
  <w:abstractNum w:abstractNumId="91392">
    <w:lvl>
      <w:numFmt w:val="bullet"/>
      <w:suff w:val="tab"/>
      <w:lvlText w:val="￮"/>
      <w:rPr>
        <w:color w:val="3370ff"/>
      </w:rPr>
    </w:lvl>
  </w:abstractNum>
  <w:abstractNum w:abstractNumId="91393">
    <w:lvl>
      <w:start w:val="2"/>
      <w:numFmt w:val="decimal"/>
      <w:suff w:val="tab"/>
      <w:lvlText w:val="%1."/>
      <w:rPr>
        <w:color w:val="3370ff"/>
      </w:rPr>
    </w:lvl>
  </w:abstractNum>
  <w:abstractNum w:abstractNumId="91394">
    <w:lvl>
      <w:numFmt w:val="bullet"/>
      <w:suff w:val="tab"/>
      <w:lvlText w:val="￮"/>
      <w:rPr>
        <w:color w:val="3370ff"/>
      </w:rPr>
    </w:lvl>
  </w:abstractNum>
  <w:abstractNum w:abstractNumId="91395">
    <w:lvl>
      <w:start w:val="3"/>
      <w:numFmt w:val="decimal"/>
      <w:suff w:val="tab"/>
      <w:lvlText w:val="%1."/>
      <w:rPr>
        <w:color w:val="3370ff"/>
      </w:rPr>
    </w:lvl>
  </w:abstractNum>
  <w:abstractNum w:abstractNumId="91396">
    <w:lvl>
      <w:numFmt w:val="bullet"/>
      <w:suff w:val="tab"/>
      <w:lvlText w:val="￮"/>
      <w:rPr>
        <w:color w:val="3370ff"/>
      </w:rPr>
    </w:lvl>
  </w:abstractNum>
  <w:abstractNum w:abstractNumId="91397">
    <w:lvl>
      <w:start w:val="4"/>
      <w:numFmt w:val="decimal"/>
      <w:suff w:val="tab"/>
      <w:lvlText w:val="%1."/>
      <w:rPr>
        <w:color w:val="3370ff"/>
      </w:rPr>
    </w:lvl>
  </w:abstractNum>
  <w:abstractNum w:abstractNumId="91398">
    <w:lvl>
      <w:numFmt w:val="bullet"/>
      <w:suff w:val="tab"/>
      <w:lvlText w:val="￮"/>
      <w:rPr>
        <w:color w:val="3370ff"/>
      </w:rPr>
    </w:lvl>
  </w:abstractNum>
  <w:abstractNum w:abstractNumId="91399">
    <w:lvl>
      <w:start w:val="5"/>
      <w:numFmt w:val="decimal"/>
      <w:suff w:val="tab"/>
      <w:lvlText w:val="%1."/>
      <w:rPr>
        <w:color w:val="3370ff"/>
      </w:rPr>
    </w:lvl>
  </w:abstractNum>
  <w:abstractNum w:abstractNumId="91400">
    <w:lvl>
      <w:numFmt w:val="bullet"/>
      <w:suff w:val="tab"/>
      <w:lvlText w:val="￮"/>
      <w:rPr>
        <w:color w:val="3370ff"/>
      </w:rPr>
    </w:lvl>
  </w:abstractNum>
  <w:abstractNum w:abstractNumId="91401">
    <w:lvl>
      <w:start w:val="1"/>
      <w:numFmt w:val="decimal"/>
      <w:suff w:val="tab"/>
      <w:lvlText w:val="%1."/>
      <w:rPr>
        <w:color w:val="3370ff"/>
      </w:rPr>
    </w:lvl>
  </w:abstractNum>
  <w:abstractNum w:abstractNumId="91402">
    <w:lvl>
      <w:start w:val="2"/>
      <w:numFmt w:val="decimal"/>
      <w:suff w:val="tab"/>
      <w:lvlText w:val="%1."/>
      <w:rPr>
        <w:color w:val="3370ff"/>
      </w:rPr>
    </w:lvl>
  </w:abstractNum>
  <w:abstractNum w:abstractNumId="91403">
    <w:lvl>
      <w:numFmt w:val="bullet"/>
      <w:suff w:val="tab"/>
      <w:lvlText w:val="￮"/>
      <w:rPr>
        <w:color w:val="3370ff"/>
      </w:rPr>
    </w:lvl>
  </w:abstractNum>
  <w:abstractNum w:abstractNumId="91404">
    <w:lvl>
      <w:numFmt w:val="bullet"/>
      <w:suff w:val="tab"/>
      <w:lvlText w:val="￮"/>
      <w:rPr>
        <w:color w:val="3370ff"/>
      </w:rPr>
    </w:lvl>
  </w:abstractNum>
  <w:abstractNum w:abstractNumId="91405">
    <w:lvl>
      <w:numFmt w:val="bullet"/>
      <w:suff w:val="tab"/>
      <w:lvlText w:val="￮"/>
      <w:rPr>
        <w:color w:val="3370ff"/>
      </w:rPr>
    </w:lvl>
  </w:abstractNum>
  <w:abstractNum w:abstractNumId="91406">
    <w:lvl>
      <w:start w:val="3"/>
      <w:numFmt w:val="decimal"/>
      <w:suff w:val="tab"/>
      <w:lvlText w:val="%1."/>
      <w:rPr>
        <w:color w:val="3370ff"/>
      </w:rPr>
    </w:lvl>
  </w:abstractNum>
  <w:abstractNum w:abstractNumId="91407">
    <w:lvl>
      <w:numFmt w:val="bullet"/>
      <w:suff w:val="tab"/>
      <w:lvlText w:val="￮"/>
      <w:rPr>
        <w:color w:val="3370ff"/>
      </w:rPr>
    </w:lvl>
  </w:abstractNum>
  <w:abstractNum w:abstractNumId="91408">
    <w:lvl>
      <w:numFmt w:val="bullet"/>
      <w:suff w:val="tab"/>
      <w:lvlText w:val="￮"/>
      <w:rPr>
        <w:color w:val="3370ff"/>
      </w:rPr>
    </w:lvl>
  </w:abstractNum>
  <w:abstractNum w:abstractNumId="91409">
    <w:lvl>
      <w:numFmt w:val="bullet"/>
      <w:suff w:val="tab"/>
      <w:lvlText w:val="￮"/>
      <w:rPr>
        <w:color w:val="3370ff"/>
      </w:rPr>
    </w:lvl>
  </w:abstractNum>
  <w:abstractNum w:abstractNumId="91410">
    <w:lvl>
      <w:numFmt w:val="bullet"/>
      <w:suff w:val="tab"/>
      <w:lvlText w:val="￮"/>
      <w:rPr>
        <w:color w:val="3370ff"/>
      </w:rPr>
    </w:lvl>
  </w:abstractNum>
  <w:abstractNum w:abstractNumId="91411">
    <w:lvl>
      <w:numFmt w:val="bullet"/>
      <w:suff w:val="tab"/>
      <w:lvlText w:val="￮"/>
      <w:rPr>
        <w:color w:val="3370ff"/>
      </w:rPr>
    </w:lvl>
  </w:abstractNum>
  <w:abstractNum w:abstractNumId="91412">
    <w:lvl>
      <w:start w:val="1"/>
      <w:numFmt w:val="decimal"/>
      <w:suff w:val="tab"/>
      <w:lvlText w:val="%1."/>
      <w:rPr>
        <w:color w:val="3370ff"/>
      </w:rPr>
    </w:lvl>
  </w:abstractNum>
  <w:abstractNum w:abstractNumId="91413">
    <w:lvl>
      <w:numFmt w:val="bullet"/>
      <w:suff w:val="tab"/>
      <w:lvlText w:val="￮"/>
      <w:rPr>
        <w:color w:val="3370ff"/>
      </w:rPr>
    </w:lvl>
  </w:abstractNum>
  <w:abstractNum w:abstractNumId="91414">
    <w:lvl>
      <w:start w:val="2"/>
      <w:numFmt w:val="decimal"/>
      <w:suff w:val="tab"/>
      <w:lvlText w:val="%1."/>
      <w:rPr>
        <w:color w:val="3370ff"/>
      </w:rPr>
    </w:lvl>
  </w:abstractNum>
  <w:abstractNum w:abstractNumId="91415">
    <w:lvl>
      <w:numFmt w:val="bullet"/>
      <w:suff w:val="tab"/>
      <w:lvlText w:val="￮"/>
      <w:rPr>
        <w:color w:val="3370ff"/>
      </w:rPr>
    </w:lvl>
  </w:abstractNum>
  <w:abstractNum w:abstractNumId="91416">
    <w:lvl>
      <w:start w:val="3"/>
      <w:numFmt w:val="decimal"/>
      <w:suff w:val="tab"/>
      <w:lvlText w:val="%1."/>
      <w:rPr>
        <w:color w:val="3370ff"/>
      </w:rPr>
    </w:lvl>
  </w:abstractNum>
  <w:abstractNum w:abstractNumId="91417">
    <w:lvl>
      <w:numFmt w:val="bullet"/>
      <w:suff w:val="tab"/>
      <w:lvlText w:val="￮"/>
      <w:rPr>
        <w:color w:val="3370ff"/>
      </w:rPr>
    </w:lvl>
  </w:abstractNum>
  <w:abstractNum w:abstractNumId="91418">
    <w:lvl>
      <w:start w:val="1"/>
      <w:numFmt w:val="decimal"/>
      <w:suff w:val="tab"/>
      <w:lvlText w:val="%1."/>
      <w:rPr>
        <w:color w:val="3370ff"/>
      </w:rPr>
    </w:lvl>
  </w:abstractNum>
  <w:abstractNum w:abstractNumId="91419">
    <w:lvl>
      <w:numFmt w:val="bullet"/>
      <w:suff w:val="tab"/>
      <w:lvlText w:val="￮"/>
      <w:rPr>
        <w:color w:val="3370ff"/>
      </w:rPr>
    </w:lvl>
  </w:abstractNum>
  <w:abstractNum w:abstractNumId="91420">
    <w:lvl>
      <w:start w:val="2"/>
      <w:numFmt w:val="decimal"/>
      <w:suff w:val="tab"/>
      <w:lvlText w:val="%1."/>
      <w:rPr>
        <w:color w:val="3370ff"/>
      </w:rPr>
    </w:lvl>
  </w:abstractNum>
  <w:abstractNum w:abstractNumId="91421">
    <w:lvl>
      <w:numFmt w:val="bullet"/>
      <w:suff w:val="tab"/>
      <w:lvlText w:val="￮"/>
      <w:rPr>
        <w:color w:val="3370ff"/>
      </w:rPr>
    </w:lvl>
  </w:abstractNum>
  <w:abstractNum w:abstractNumId="91422">
    <w:lvl>
      <w:numFmt w:val="bullet"/>
      <w:suff w:val="tab"/>
      <w:lvlText w:val="￮"/>
      <w:rPr>
        <w:color w:val="3370ff"/>
      </w:rPr>
    </w:lvl>
  </w:abstractNum>
  <w:abstractNum w:abstractNumId="91423">
    <w:lvl>
      <w:start w:val="3"/>
      <w:numFmt w:val="decimal"/>
      <w:suff w:val="tab"/>
      <w:lvlText w:val="%1."/>
      <w:rPr>
        <w:color w:val="3370ff"/>
      </w:rPr>
    </w:lvl>
  </w:abstractNum>
  <w:abstractNum w:abstractNumId="91424">
    <w:lvl>
      <w:numFmt w:val="bullet"/>
      <w:suff w:val="tab"/>
      <w:lvlText w:val="￮"/>
      <w:rPr>
        <w:color w:val="3370ff"/>
      </w:rPr>
    </w:lvl>
  </w:abstractNum>
  <w:abstractNum w:abstractNumId="91425">
    <w:lvl>
      <w:numFmt w:val="bullet"/>
      <w:suff w:val="tab"/>
      <w:lvlText w:val="￮"/>
      <w:rPr>
        <w:color w:val="3370ff"/>
      </w:rPr>
    </w:lvl>
  </w:abstractNum>
  <w:abstractNum w:abstractNumId="91426">
    <w:lvl>
      <w:numFmt w:val="bullet"/>
      <w:suff w:val="tab"/>
      <w:lvlText w:val="￮"/>
      <w:rPr>
        <w:color w:val="3370ff"/>
      </w:rPr>
    </w:lvl>
  </w:abstractNum>
  <w:abstractNum w:abstractNumId="91427">
    <w:lvl>
      <w:numFmt w:val="bullet"/>
      <w:suff w:val="tab"/>
      <w:lvlText w:val="￮"/>
      <w:rPr>
        <w:color w:val="3370ff"/>
      </w:rPr>
    </w:lvl>
  </w:abstractNum>
  <w:abstractNum w:abstractNumId="91428">
    <w:lvl>
      <w:start w:val="4"/>
      <w:numFmt w:val="decimal"/>
      <w:suff w:val="tab"/>
      <w:lvlText w:val="%1."/>
      <w:rPr>
        <w:color w:val="3370ff"/>
      </w:rPr>
    </w:lvl>
  </w:abstractNum>
  <w:abstractNum w:abstractNumId="91429">
    <w:lvl>
      <w:numFmt w:val="bullet"/>
      <w:suff w:val="tab"/>
      <w:lvlText w:val="￮"/>
      <w:rPr>
        <w:color w:val="3370ff"/>
      </w:rPr>
    </w:lvl>
  </w:abstractNum>
  <w:abstractNum w:abstractNumId="91430">
    <w:lvl>
      <w:numFmt w:val="bullet"/>
      <w:suff w:val="tab"/>
      <w:lvlText w:val="￮"/>
      <w:rPr>
        <w:color w:val="3370ff"/>
      </w:rPr>
    </w:lvl>
  </w:abstractNum>
  <w:abstractNum w:abstractNumId="91431">
    <w:lvl>
      <w:start w:val="5"/>
      <w:numFmt w:val="decimal"/>
      <w:suff w:val="tab"/>
      <w:lvlText w:val="%1."/>
      <w:rPr>
        <w:color w:val="3370ff"/>
      </w:rPr>
    </w:lvl>
  </w:abstractNum>
  <w:abstractNum w:abstractNumId="91432">
    <w:lvl>
      <w:numFmt w:val="bullet"/>
      <w:suff w:val="tab"/>
      <w:lvlText w:val="￮"/>
      <w:rPr>
        <w:color w:val="3370ff"/>
      </w:rPr>
    </w:lvl>
  </w:abstractNum>
  <w:abstractNum w:abstractNumId="91433">
    <w:lvl>
      <w:numFmt w:val="bullet"/>
      <w:suff w:val="tab"/>
      <w:lvlText w:val="￮"/>
      <w:rPr>
        <w:color w:val="3370ff"/>
      </w:rPr>
    </w:lvl>
  </w:abstractNum>
  <w:abstractNum w:abstractNumId="91434">
    <w:lvl>
      <w:numFmt w:val="bullet"/>
      <w:suff w:val="tab"/>
      <w:lvlText w:val="￮"/>
      <w:rPr>
        <w:color w:val="3370ff"/>
      </w:rPr>
    </w:lvl>
  </w:abstractNum>
  <w:abstractNum w:abstractNumId="91435">
    <w:lvl>
      <w:start w:val="6"/>
      <w:numFmt w:val="decimal"/>
      <w:suff w:val="tab"/>
      <w:lvlText w:val="%1."/>
      <w:rPr>
        <w:color w:val="3370ff"/>
      </w:rPr>
    </w:lvl>
  </w:abstractNum>
  <w:abstractNum w:abstractNumId="91436">
    <w:lvl>
      <w:numFmt w:val="bullet"/>
      <w:suff w:val="tab"/>
      <w:lvlText w:val="￮"/>
      <w:rPr>
        <w:color w:val="3370ff"/>
      </w:rPr>
    </w:lvl>
  </w:abstractNum>
  <w:abstractNum w:abstractNumId="91437">
    <w:lvl>
      <w:numFmt w:val="bullet"/>
      <w:suff w:val="tab"/>
      <w:lvlText w:val="￮"/>
      <w:rPr>
        <w:color w:val="3370ff"/>
      </w:rPr>
    </w:lvl>
  </w:abstractNum>
  <w:abstractNum w:abstractNumId="91438">
    <w:lvl>
      <w:numFmt w:val="bullet"/>
      <w:suff w:val="tab"/>
      <w:lvlText w:val="•"/>
      <w:rPr>
        <w:color w:val="3370ff"/>
      </w:rPr>
    </w:lvl>
  </w:abstractNum>
  <w:abstractNum w:abstractNumId="91439">
    <w:lvl>
      <w:numFmt w:val="bullet"/>
      <w:suff w:val="tab"/>
      <w:lvlText w:val="•"/>
      <w:rPr>
        <w:color w:val="3370ff"/>
      </w:rPr>
    </w:lvl>
  </w:abstractNum>
  <w:abstractNum w:abstractNumId="91440">
    <w:lvl>
      <w:numFmt w:val="bullet"/>
      <w:suff w:val="tab"/>
      <w:lvlText w:val="•"/>
      <w:rPr>
        <w:color w:val="3370ff"/>
      </w:rPr>
    </w:lvl>
  </w:abstractNum>
  <w:abstractNum w:abstractNumId="91441">
    <w:lvl>
      <w:numFmt w:val="bullet"/>
      <w:suff w:val="tab"/>
      <w:lvlText w:val="•"/>
      <w:rPr>
        <w:color w:val="3370ff"/>
      </w:rPr>
    </w:lvl>
  </w:abstractNum>
  <w:abstractNum w:abstractNumId="91442">
    <w:lvl>
      <w:numFmt w:val="bullet"/>
      <w:suff w:val="tab"/>
      <w:lvlText w:val="•"/>
      <w:rPr>
        <w:color w:val="3370ff"/>
      </w:rPr>
    </w:lvl>
  </w:abstractNum>
  <w:abstractNum w:abstractNumId="91443">
    <w:lvl>
      <w:numFmt w:val="bullet"/>
      <w:suff w:val="tab"/>
      <w:lvlText w:val="•"/>
      <w:rPr>
        <w:color w:val="3370ff"/>
      </w:rPr>
    </w:lvl>
  </w:abstractNum>
  <w:abstractNum w:abstractNumId="91444">
    <w:lvl>
      <w:numFmt w:val="bullet"/>
      <w:suff w:val="tab"/>
      <w:lvlText w:val="•"/>
      <w:rPr>
        <w:color w:val="3370ff"/>
      </w:rPr>
    </w:lvl>
  </w:abstractNum>
  <w:abstractNum w:abstractNumId="91445">
    <w:lvl>
      <w:numFmt w:val="bullet"/>
      <w:suff w:val="tab"/>
      <w:lvlText w:val="•"/>
      <w:rPr>
        <w:color w:val="3370ff"/>
      </w:rPr>
    </w:lvl>
  </w:abstractNum>
  <w:abstractNum w:abstractNumId="91446">
    <w:lvl>
      <w:numFmt w:val="bullet"/>
      <w:suff w:val="tab"/>
      <w:lvlText w:val="•"/>
      <w:rPr>
        <w:color w:val="3370ff"/>
      </w:rPr>
    </w:lvl>
  </w:abstractNum>
  <w:abstractNum w:abstractNumId="91447">
    <w:lvl>
      <w:numFmt w:val="bullet"/>
      <w:suff w:val="tab"/>
      <w:lvlText w:val="•"/>
      <w:rPr>
        <w:color w:val="3370ff"/>
      </w:rPr>
    </w:lvl>
  </w:abstractNum>
  <w:abstractNum w:abstractNumId="91448">
    <w:lvl>
      <w:numFmt w:val="bullet"/>
      <w:suff w:val="tab"/>
      <w:lvlText w:val="•"/>
      <w:rPr>
        <w:color w:val="3370ff"/>
      </w:rPr>
    </w:lvl>
  </w:abstractNum>
  <w:abstractNum w:abstractNumId="91449">
    <w:lvl>
      <w:numFmt w:val="bullet"/>
      <w:suff w:val="tab"/>
      <w:lvlText w:val="•"/>
      <w:rPr>
        <w:color w:val="3370ff"/>
      </w:rPr>
    </w:lvl>
  </w:abstractNum>
  <w:abstractNum w:abstractNumId="91450">
    <w:lvl>
      <w:numFmt w:val="bullet"/>
      <w:suff w:val="tab"/>
      <w:lvlText w:val="•"/>
      <w:rPr>
        <w:color w:val="3370ff"/>
      </w:rPr>
    </w:lvl>
  </w:abstractNum>
  <w:abstractNum w:abstractNumId="91451">
    <w:lvl>
      <w:numFmt w:val="bullet"/>
      <w:suff w:val="tab"/>
      <w:lvlText w:val="•"/>
      <w:rPr>
        <w:color w:val="3370ff"/>
      </w:rPr>
    </w:lvl>
  </w:abstractNum>
  <w:abstractNum w:abstractNumId="91452">
    <w:lvl>
      <w:numFmt w:val="bullet"/>
      <w:suff w:val="tab"/>
      <w:lvlText w:val="•"/>
      <w:rPr>
        <w:color w:val="3370ff"/>
      </w:rPr>
    </w:lvl>
  </w:abstractNum>
  <w:abstractNum w:abstractNumId="91453">
    <w:lvl>
      <w:numFmt w:val="bullet"/>
      <w:suff w:val="tab"/>
      <w:lvlText w:val="•"/>
      <w:rPr>
        <w:color w:val="3370ff"/>
      </w:rPr>
    </w:lvl>
  </w:abstractNum>
  <w:abstractNum w:abstractNumId="91454">
    <w:lvl>
      <w:numFmt w:val="bullet"/>
      <w:suff w:val="tab"/>
      <w:lvlText w:val="•"/>
      <w:rPr>
        <w:color w:val="3370ff"/>
      </w:rPr>
    </w:lvl>
  </w:abstractNum>
  <w:abstractNum w:abstractNumId="91455">
    <w:lvl>
      <w:numFmt w:val="bullet"/>
      <w:suff w:val="tab"/>
      <w:lvlText w:val="•"/>
      <w:rPr>
        <w:color w:val="3370ff"/>
      </w:rPr>
    </w:lvl>
  </w:abstractNum>
  <w:abstractNum w:abstractNumId="91456">
    <w:lvl>
      <w:numFmt w:val="bullet"/>
      <w:suff w:val="tab"/>
      <w:lvlText w:val="•"/>
      <w:rPr>
        <w:color w:val="3370ff"/>
      </w:rPr>
    </w:lvl>
  </w:abstractNum>
  <w:abstractNum w:abstractNumId="91457">
    <w:lvl>
      <w:numFmt w:val="bullet"/>
      <w:suff w:val="tab"/>
      <w:lvlText w:val="•"/>
      <w:rPr>
        <w:color w:val="3370ff"/>
      </w:rPr>
    </w:lvl>
  </w:abstractNum>
  <w:num w:numId="1">
    <w:abstractNumId w:val="91190"/>
  </w:num>
  <w:num w:numId="2">
    <w:abstractNumId w:val="91191"/>
  </w:num>
  <w:num w:numId="3">
    <w:abstractNumId w:val="91192"/>
  </w:num>
  <w:num w:numId="4">
    <w:abstractNumId w:val="91193"/>
  </w:num>
  <w:num w:numId="5">
    <w:abstractNumId w:val="91194"/>
  </w:num>
  <w:num w:numId="6">
    <w:abstractNumId w:val="91195"/>
  </w:num>
  <w:num w:numId="7">
    <w:abstractNumId w:val="91196"/>
  </w:num>
  <w:num w:numId="8">
    <w:abstractNumId w:val="91197"/>
  </w:num>
  <w:num w:numId="9">
    <w:abstractNumId w:val="91198"/>
  </w:num>
  <w:num w:numId="10">
    <w:abstractNumId w:val="91199"/>
  </w:num>
  <w:num w:numId="11">
    <w:abstractNumId w:val="91200"/>
  </w:num>
  <w:num w:numId="12">
    <w:abstractNumId w:val="91201"/>
  </w:num>
  <w:num w:numId="13">
    <w:abstractNumId w:val="91202"/>
  </w:num>
  <w:num w:numId="14">
    <w:abstractNumId w:val="91203"/>
  </w:num>
  <w:num w:numId="15">
    <w:abstractNumId w:val="91204"/>
  </w:num>
  <w:num w:numId="16">
    <w:abstractNumId w:val="91205"/>
  </w:num>
  <w:num w:numId="17">
    <w:abstractNumId w:val="91206"/>
  </w:num>
  <w:num w:numId="18">
    <w:abstractNumId w:val="91207"/>
  </w:num>
  <w:num w:numId="19">
    <w:abstractNumId w:val="91208"/>
  </w:num>
  <w:num w:numId="20">
    <w:abstractNumId w:val="91209"/>
  </w:num>
  <w:num w:numId="21">
    <w:abstractNumId w:val="91210"/>
  </w:num>
  <w:num w:numId="22">
    <w:abstractNumId w:val="91211"/>
  </w:num>
  <w:num w:numId="23">
    <w:abstractNumId w:val="91212"/>
  </w:num>
  <w:num w:numId="24">
    <w:abstractNumId w:val="91213"/>
  </w:num>
  <w:num w:numId="25">
    <w:abstractNumId w:val="91214"/>
  </w:num>
  <w:num w:numId="26">
    <w:abstractNumId w:val="91215"/>
  </w:num>
  <w:num w:numId="27">
    <w:abstractNumId w:val="91216"/>
  </w:num>
  <w:num w:numId="28">
    <w:abstractNumId w:val="91217"/>
  </w:num>
  <w:num w:numId="29">
    <w:abstractNumId w:val="91218"/>
  </w:num>
  <w:num w:numId="30">
    <w:abstractNumId w:val="91219"/>
  </w:num>
  <w:num w:numId="31">
    <w:abstractNumId w:val="91220"/>
  </w:num>
  <w:num w:numId="32">
    <w:abstractNumId w:val="91221"/>
  </w:num>
  <w:num w:numId="33">
    <w:abstractNumId w:val="91222"/>
  </w:num>
  <w:num w:numId="34">
    <w:abstractNumId w:val="91223"/>
  </w:num>
  <w:num w:numId="35">
    <w:abstractNumId w:val="91224"/>
  </w:num>
  <w:num w:numId="36">
    <w:abstractNumId w:val="91225"/>
  </w:num>
  <w:num w:numId="37">
    <w:abstractNumId w:val="91226"/>
  </w:num>
  <w:num w:numId="38">
    <w:abstractNumId w:val="91227"/>
  </w:num>
  <w:num w:numId="39">
    <w:abstractNumId w:val="91228"/>
  </w:num>
  <w:num w:numId="40">
    <w:abstractNumId w:val="91229"/>
  </w:num>
  <w:num w:numId="41">
    <w:abstractNumId w:val="91230"/>
  </w:num>
  <w:num w:numId="42">
    <w:abstractNumId w:val="91231"/>
  </w:num>
  <w:num w:numId="43">
    <w:abstractNumId w:val="91232"/>
  </w:num>
  <w:num w:numId="44">
    <w:abstractNumId w:val="91233"/>
  </w:num>
  <w:num w:numId="45">
    <w:abstractNumId w:val="91234"/>
  </w:num>
  <w:num w:numId="46">
    <w:abstractNumId w:val="91235"/>
  </w:num>
  <w:num w:numId="47">
    <w:abstractNumId w:val="91236"/>
  </w:num>
  <w:num w:numId="48">
    <w:abstractNumId w:val="91237"/>
  </w:num>
  <w:num w:numId="49">
    <w:abstractNumId w:val="91238"/>
  </w:num>
  <w:num w:numId="50">
    <w:abstractNumId w:val="91239"/>
  </w:num>
  <w:num w:numId="51">
    <w:abstractNumId w:val="91240"/>
  </w:num>
  <w:num w:numId="52">
    <w:abstractNumId w:val="91241"/>
  </w:num>
  <w:num w:numId="53">
    <w:abstractNumId w:val="91242"/>
  </w:num>
  <w:num w:numId="54">
    <w:abstractNumId w:val="91243"/>
  </w:num>
  <w:num w:numId="55">
    <w:abstractNumId w:val="91244"/>
  </w:num>
  <w:num w:numId="56">
    <w:abstractNumId w:val="91245"/>
  </w:num>
  <w:num w:numId="57">
    <w:abstractNumId w:val="91246"/>
  </w:num>
  <w:num w:numId="58">
    <w:abstractNumId w:val="91247"/>
  </w:num>
  <w:num w:numId="59">
    <w:abstractNumId w:val="91248"/>
  </w:num>
  <w:num w:numId="60">
    <w:abstractNumId w:val="91249"/>
  </w:num>
  <w:num w:numId="61">
    <w:abstractNumId w:val="91250"/>
  </w:num>
  <w:num w:numId="62">
    <w:abstractNumId w:val="91251"/>
  </w:num>
  <w:num w:numId="63">
    <w:abstractNumId w:val="91252"/>
  </w:num>
  <w:num w:numId="64">
    <w:abstractNumId w:val="91253"/>
  </w:num>
  <w:num w:numId="65">
    <w:abstractNumId w:val="91254"/>
  </w:num>
  <w:num w:numId="66">
    <w:abstractNumId w:val="91255"/>
  </w:num>
  <w:num w:numId="67">
    <w:abstractNumId w:val="91256"/>
  </w:num>
  <w:num w:numId="68">
    <w:abstractNumId w:val="91257"/>
  </w:num>
  <w:num w:numId="69">
    <w:abstractNumId w:val="91258"/>
  </w:num>
  <w:num w:numId="70">
    <w:abstractNumId w:val="91259"/>
  </w:num>
  <w:num w:numId="71">
    <w:abstractNumId w:val="91260"/>
  </w:num>
  <w:num w:numId="72">
    <w:abstractNumId w:val="91261"/>
  </w:num>
  <w:num w:numId="73">
    <w:abstractNumId w:val="91262"/>
  </w:num>
  <w:num w:numId="74">
    <w:abstractNumId w:val="91263"/>
  </w:num>
  <w:num w:numId="75">
    <w:abstractNumId w:val="91264"/>
  </w:num>
  <w:num w:numId="76">
    <w:abstractNumId w:val="91265"/>
  </w:num>
  <w:num w:numId="77">
    <w:abstractNumId w:val="91266"/>
  </w:num>
  <w:num w:numId="78">
    <w:abstractNumId w:val="91267"/>
  </w:num>
  <w:num w:numId="79">
    <w:abstractNumId w:val="91268"/>
  </w:num>
  <w:num w:numId="80">
    <w:abstractNumId w:val="91269"/>
  </w:num>
  <w:num w:numId="81">
    <w:abstractNumId w:val="91270"/>
  </w:num>
  <w:num w:numId="82">
    <w:abstractNumId w:val="91271"/>
  </w:num>
  <w:num w:numId="83">
    <w:abstractNumId w:val="91272"/>
  </w:num>
  <w:num w:numId="84">
    <w:abstractNumId w:val="91273"/>
  </w:num>
  <w:num w:numId="85">
    <w:abstractNumId w:val="91274"/>
  </w:num>
  <w:num w:numId="86">
    <w:abstractNumId w:val="91275"/>
  </w:num>
  <w:num w:numId="87">
    <w:abstractNumId w:val="91276"/>
  </w:num>
  <w:num w:numId="88">
    <w:abstractNumId w:val="91277"/>
  </w:num>
  <w:num w:numId="89">
    <w:abstractNumId w:val="91278"/>
  </w:num>
  <w:num w:numId="90">
    <w:abstractNumId w:val="91279"/>
  </w:num>
  <w:num w:numId="91">
    <w:abstractNumId w:val="91280"/>
  </w:num>
  <w:num w:numId="92">
    <w:abstractNumId w:val="91281"/>
  </w:num>
  <w:num w:numId="93">
    <w:abstractNumId w:val="91282"/>
  </w:num>
  <w:num w:numId="94">
    <w:abstractNumId w:val="91283"/>
  </w:num>
  <w:num w:numId="95">
    <w:abstractNumId w:val="91284"/>
  </w:num>
  <w:num w:numId="96">
    <w:abstractNumId w:val="91285"/>
  </w:num>
  <w:num w:numId="97">
    <w:abstractNumId w:val="91286"/>
  </w:num>
  <w:num w:numId="98">
    <w:abstractNumId w:val="91287"/>
  </w:num>
  <w:num w:numId="99">
    <w:abstractNumId w:val="91288"/>
  </w:num>
  <w:num w:numId="100">
    <w:abstractNumId w:val="91289"/>
  </w:num>
  <w:num w:numId="101">
    <w:abstractNumId w:val="91290"/>
  </w:num>
  <w:num w:numId="102">
    <w:abstractNumId w:val="91291"/>
  </w:num>
  <w:num w:numId="103">
    <w:abstractNumId w:val="91292"/>
  </w:num>
  <w:num w:numId="104">
    <w:abstractNumId w:val="91293"/>
  </w:num>
  <w:num w:numId="105">
    <w:abstractNumId w:val="91294"/>
  </w:num>
  <w:num w:numId="106">
    <w:abstractNumId w:val="91295"/>
  </w:num>
  <w:num w:numId="107">
    <w:abstractNumId w:val="91296"/>
  </w:num>
  <w:num w:numId="108">
    <w:abstractNumId w:val="91297"/>
  </w:num>
  <w:num w:numId="109">
    <w:abstractNumId w:val="91298"/>
  </w:num>
  <w:num w:numId="110">
    <w:abstractNumId w:val="91299"/>
  </w:num>
  <w:num w:numId="111">
    <w:abstractNumId w:val="91300"/>
  </w:num>
  <w:num w:numId="112">
    <w:abstractNumId w:val="91301"/>
  </w:num>
  <w:num w:numId="113">
    <w:abstractNumId w:val="91302"/>
  </w:num>
  <w:num w:numId="114">
    <w:abstractNumId w:val="91303"/>
  </w:num>
  <w:num w:numId="115">
    <w:abstractNumId w:val="91304"/>
  </w:num>
  <w:num w:numId="116">
    <w:abstractNumId w:val="91305"/>
  </w:num>
  <w:num w:numId="117">
    <w:abstractNumId w:val="91306"/>
  </w:num>
  <w:num w:numId="118">
    <w:abstractNumId w:val="91307"/>
  </w:num>
  <w:num w:numId="119">
    <w:abstractNumId w:val="91308"/>
  </w:num>
  <w:num w:numId="120">
    <w:abstractNumId w:val="91309"/>
  </w:num>
  <w:num w:numId="121">
    <w:abstractNumId w:val="91310"/>
  </w:num>
  <w:num w:numId="122">
    <w:abstractNumId w:val="91311"/>
  </w:num>
  <w:num w:numId="123">
    <w:abstractNumId w:val="91312"/>
  </w:num>
  <w:num w:numId="124">
    <w:abstractNumId w:val="91313"/>
  </w:num>
  <w:num w:numId="125">
    <w:abstractNumId w:val="91314"/>
  </w:num>
  <w:num w:numId="126">
    <w:abstractNumId w:val="91315"/>
  </w:num>
  <w:num w:numId="127">
    <w:abstractNumId w:val="91316"/>
  </w:num>
  <w:num w:numId="128">
    <w:abstractNumId w:val="91317"/>
  </w:num>
  <w:num w:numId="129">
    <w:abstractNumId w:val="91318"/>
  </w:num>
  <w:num w:numId="130">
    <w:abstractNumId w:val="91319"/>
  </w:num>
  <w:num w:numId="131">
    <w:abstractNumId w:val="91320"/>
  </w:num>
  <w:num w:numId="132">
    <w:abstractNumId w:val="91321"/>
  </w:num>
  <w:num w:numId="133">
    <w:abstractNumId w:val="91322"/>
  </w:num>
  <w:num w:numId="134">
    <w:abstractNumId w:val="91323"/>
  </w:num>
  <w:num w:numId="135">
    <w:abstractNumId w:val="91324"/>
  </w:num>
  <w:num w:numId="136">
    <w:abstractNumId w:val="91325"/>
  </w:num>
  <w:num w:numId="137">
    <w:abstractNumId w:val="91326"/>
  </w:num>
  <w:num w:numId="138">
    <w:abstractNumId w:val="91327"/>
  </w:num>
  <w:num w:numId="139">
    <w:abstractNumId w:val="91328"/>
  </w:num>
  <w:num w:numId="140">
    <w:abstractNumId w:val="91329"/>
  </w:num>
  <w:num w:numId="141">
    <w:abstractNumId w:val="91330"/>
  </w:num>
  <w:num w:numId="142">
    <w:abstractNumId w:val="91331"/>
  </w:num>
  <w:num w:numId="143">
    <w:abstractNumId w:val="91332"/>
  </w:num>
  <w:num w:numId="144">
    <w:abstractNumId w:val="91333"/>
  </w:num>
  <w:num w:numId="145">
    <w:abstractNumId w:val="91334"/>
  </w:num>
  <w:num w:numId="146">
    <w:abstractNumId w:val="91335"/>
  </w:num>
  <w:num w:numId="147">
    <w:abstractNumId w:val="91336"/>
  </w:num>
  <w:num w:numId="148">
    <w:abstractNumId w:val="91337"/>
  </w:num>
  <w:num w:numId="149">
    <w:abstractNumId w:val="91338"/>
  </w:num>
  <w:num w:numId="150">
    <w:abstractNumId w:val="91339"/>
  </w:num>
  <w:num w:numId="151">
    <w:abstractNumId w:val="91340"/>
  </w:num>
  <w:num w:numId="152">
    <w:abstractNumId w:val="91341"/>
  </w:num>
  <w:num w:numId="153">
    <w:abstractNumId w:val="91342"/>
  </w:num>
  <w:num w:numId="154">
    <w:abstractNumId w:val="91343"/>
  </w:num>
  <w:num w:numId="155">
    <w:abstractNumId w:val="91344"/>
  </w:num>
  <w:num w:numId="156">
    <w:abstractNumId w:val="91345"/>
  </w:num>
  <w:num w:numId="157">
    <w:abstractNumId w:val="91346"/>
  </w:num>
  <w:num w:numId="158">
    <w:abstractNumId w:val="91347"/>
  </w:num>
  <w:num w:numId="159">
    <w:abstractNumId w:val="91348"/>
  </w:num>
  <w:num w:numId="160">
    <w:abstractNumId w:val="91349"/>
  </w:num>
  <w:num w:numId="161">
    <w:abstractNumId w:val="91350"/>
  </w:num>
  <w:num w:numId="162">
    <w:abstractNumId w:val="91351"/>
  </w:num>
  <w:num w:numId="163">
    <w:abstractNumId w:val="91352"/>
  </w:num>
  <w:num w:numId="164">
    <w:abstractNumId w:val="91353"/>
  </w:num>
  <w:num w:numId="165">
    <w:abstractNumId w:val="91354"/>
  </w:num>
  <w:num w:numId="166">
    <w:abstractNumId w:val="91355"/>
  </w:num>
  <w:num w:numId="167">
    <w:abstractNumId w:val="91356"/>
  </w:num>
  <w:num w:numId="168">
    <w:abstractNumId w:val="91357"/>
  </w:num>
  <w:num w:numId="169">
    <w:abstractNumId w:val="91358"/>
  </w:num>
  <w:num w:numId="170">
    <w:abstractNumId w:val="91359"/>
  </w:num>
  <w:num w:numId="171">
    <w:abstractNumId w:val="91360"/>
  </w:num>
  <w:num w:numId="172">
    <w:abstractNumId w:val="91361"/>
  </w:num>
  <w:num w:numId="173">
    <w:abstractNumId w:val="91362"/>
  </w:num>
  <w:num w:numId="174">
    <w:abstractNumId w:val="91363"/>
  </w:num>
  <w:num w:numId="175">
    <w:abstractNumId w:val="91364"/>
  </w:num>
  <w:num w:numId="176">
    <w:abstractNumId w:val="91365"/>
  </w:num>
  <w:num w:numId="177">
    <w:abstractNumId w:val="91366"/>
  </w:num>
  <w:num w:numId="178">
    <w:abstractNumId w:val="91367"/>
  </w:num>
  <w:num w:numId="179">
    <w:abstractNumId w:val="91368"/>
  </w:num>
  <w:num w:numId="180">
    <w:abstractNumId w:val="91369"/>
  </w:num>
  <w:num w:numId="181">
    <w:abstractNumId w:val="91370"/>
  </w:num>
  <w:num w:numId="182">
    <w:abstractNumId w:val="91371"/>
  </w:num>
  <w:num w:numId="183">
    <w:abstractNumId w:val="91372"/>
  </w:num>
  <w:num w:numId="184">
    <w:abstractNumId w:val="91373"/>
  </w:num>
  <w:num w:numId="185">
    <w:abstractNumId w:val="91374"/>
  </w:num>
  <w:num w:numId="186">
    <w:abstractNumId w:val="91375"/>
  </w:num>
  <w:num w:numId="187">
    <w:abstractNumId w:val="91376"/>
  </w:num>
  <w:num w:numId="188">
    <w:abstractNumId w:val="91377"/>
  </w:num>
  <w:num w:numId="189">
    <w:abstractNumId w:val="91378"/>
  </w:num>
  <w:num w:numId="190">
    <w:abstractNumId w:val="91379"/>
  </w:num>
  <w:num w:numId="191">
    <w:abstractNumId w:val="91380"/>
  </w:num>
  <w:num w:numId="192">
    <w:abstractNumId w:val="91381"/>
  </w:num>
  <w:num w:numId="193">
    <w:abstractNumId w:val="91382"/>
  </w:num>
  <w:num w:numId="194">
    <w:abstractNumId w:val="91383"/>
  </w:num>
  <w:num w:numId="195">
    <w:abstractNumId w:val="91384"/>
  </w:num>
  <w:num w:numId="196">
    <w:abstractNumId w:val="91385"/>
  </w:num>
  <w:num w:numId="197">
    <w:abstractNumId w:val="91386"/>
  </w:num>
  <w:num w:numId="198">
    <w:abstractNumId w:val="91387"/>
  </w:num>
  <w:num w:numId="199">
    <w:abstractNumId w:val="91388"/>
  </w:num>
  <w:num w:numId="200">
    <w:abstractNumId w:val="91389"/>
  </w:num>
  <w:num w:numId="201">
    <w:abstractNumId w:val="91390"/>
  </w:num>
  <w:num w:numId="202">
    <w:abstractNumId w:val="91391"/>
  </w:num>
  <w:num w:numId="203">
    <w:abstractNumId w:val="91392"/>
  </w:num>
  <w:num w:numId="204">
    <w:abstractNumId w:val="91393"/>
  </w:num>
  <w:num w:numId="205">
    <w:abstractNumId w:val="91394"/>
  </w:num>
  <w:num w:numId="206">
    <w:abstractNumId w:val="91395"/>
  </w:num>
  <w:num w:numId="207">
    <w:abstractNumId w:val="91396"/>
  </w:num>
  <w:num w:numId="208">
    <w:abstractNumId w:val="91397"/>
  </w:num>
  <w:num w:numId="209">
    <w:abstractNumId w:val="91398"/>
  </w:num>
  <w:num w:numId="210">
    <w:abstractNumId w:val="91399"/>
  </w:num>
  <w:num w:numId="211">
    <w:abstractNumId w:val="91400"/>
  </w:num>
  <w:num w:numId="212">
    <w:abstractNumId w:val="91401"/>
  </w:num>
  <w:num w:numId="213">
    <w:abstractNumId w:val="91402"/>
  </w:num>
  <w:num w:numId="214">
    <w:abstractNumId w:val="91403"/>
  </w:num>
  <w:num w:numId="215">
    <w:abstractNumId w:val="91404"/>
  </w:num>
  <w:num w:numId="216">
    <w:abstractNumId w:val="91405"/>
  </w:num>
  <w:num w:numId="217">
    <w:abstractNumId w:val="91406"/>
  </w:num>
  <w:num w:numId="218">
    <w:abstractNumId w:val="91407"/>
  </w:num>
  <w:num w:numId="219">
    <w:abstractNumId w:val="91408"/>
  </w:num>
  <w:num w:numId="220">
    <w:abstractNumId w:val="91409"/>
  </w:num>
  <w:num w:numId="221">
    <w:abstractNumId w:val="91410"/>
  </w:num>
  <w:num w:numId="222">
    <w:abstractNumId w:val="91411"/>
  </w:num>
  <w:num w:numId="223">
    <w:abstractNumId w:val="91412"/>
  </w:num>
  <w:num w:numId="224">
    <w:abstractNumId w:val="91413"/>
  </w:num>
  <w:num w:numId="225">
    <w:abstractNumId w:val="91414"/>
  </w:num>
  <w:num w:numId="226">
    <w:abstractNumId w:val="91415"/>
  </w:num>
  <w:num w:numId="227">
    <w:abstractNumId w:val="91416"/>
  </w:num>
  <w:num w:numId="228">
    <w:abstractNumId w:val="91417"/>
  </w:num>
  <w:num w:numId="229">
    <w:abstractNumId w:val="91418"/>
  </w:num>
  <w:num w:numId="230">
    <w:abstractNumId w:val="91419"/>
  </w:num>
  <w:num w:numId="231">
    <w:abstractNumId w:val="91420"/>
  </w:num>
  <w:num w:numId="232">
    <w:abstractNumId w:val="91421"/>
  </w:num>
  <w:num w:numId="233">
    <w:abstractNumId w:val="91422"/>
  </w:num>
  <w:num w:numId="234">
    <w:abstractNumId w:val="91423"/>
  </w:num>
  <w:num w:numId="235">
    <w:abstractNumId w:val="91424"/>
  </w:num>
  <w:num w:numId="236">
    <w:abstractNumId w:val="91425"/>
  </w:num>
  <w:num w:numId="237">
    <w:abstractNumId w:val="91426"/>
  </w:num>
  <w:num w:numId="238">
    <w:abstractNumId w:val="91427"/>
  </w:num>
  <w:num w:numId="239">
    <w:abstractNumId w:val="91428"/>
  </w:num>
  <w:num w:numId="240">
    <w:abstractNumId w:val="91429"/>
  </w:num>
  <w:num w:numId="241">
    <w:abstractNumId w:val="91430"/>
  </w:num>
  <w:num w:numId="242">
    <w:abstractNumId w:val="91431"/>
  </w:num>
  <w:num w:numId="243">
    <w:abstractNumId w:val="91432"/>
  </w:num>
  <w:num w:numId="244">
    <w:abstractNumId w:val="91433"/>
  </w:num>
  <w:num w:numId="245">
    <w:abstractNumId w:val="91434"/>
  </w:num>
  <w:num w:numId="246">
    <w:abstractNumId w:val="91435"/>
  </w:num>
  <w:num w:numId="247">
    <w:abstractNumId w:val="91436"/>
  </w:num>
  <w:num w:numId="248">
    <w:abstractNumId w:val="91437"/>
  </w:num>
  <w:num w:numId="249">
    <w:abstractNumId w:val="91438"/>
  </w:num>
  <w:num w:numId="250">
    <w:abstractNumId w:val="91439"/>
  </w:num>
  <w:num w:numId="251">
    <w:abstractNumId w:val="91440"/>
  </w:num>
  <w:num w:numId="252">
    <w:abstractNumId w:val="91441"/>
  </w:num>
  <w:num w:numId="253">
    <w:abstractNumId w:val="91442"/>
  </w:num>
  <w:num w:numId="254">
    <w:abstractNumId w:val="91443"/>
  </w:num>
  <w:num w:numId="255">
    <w:abstractNumId w:val="91444"/>
  </w:num>
  <w:num w:numId="256">
    <w:abstractNumId w:val="91445"/>
  </w:num>
  <w:num w:numId="257">
    <w:abstractNumId w:val="91446"/>
  </w:num>
  <w:num w:numId="258">
    <w:abstractNumId w:val="91447"/>
  </w:num>
  <w:num w:numId="259">
    <w:abstractNumId w:val="91448"/>
  </w:num>
  <w:num w:numId="260">
    <w:abstractNumId w:val="91449"/>
  </w:num>
  <w:num w:numId="261">
    <w:abstractNumId w:val="91450"/>
  </w:num>
  <w:num w:numId="262">
    <w:abstractNumId w:val="91451"/>
  </w:num>
  <w:num w:numId="263">
    <w:abstractNumId w:val="91452"/>
  </w:num>
  <w:num w:numId="264">
    <w:abstractNumId w:val="91453"/>
  </w:num>
  <w:num w:numId="265">
    <w:abstractNumId w:val="91454"/>
  </w:num>
  <w:num w:numId="266">
    <w:abstractNumId w:val="91455"/>
  </w:num>
  <w:num w:numId="267">
    <w:abstractNumId w:val="91456"/>
  </w:num>
  <w:num w:numId="268">
    <w:abstractNumId w:val="91457"/>
  </w:num>
</w:numbering>
</file>

<file path=word/settings.xml><?xml version="1.0" encoding="utf-8"?>
<w:settings xmlns:w="http://schemas.openxmlformats.org/wordprocessingml/2006/main"/>
</file>

<file path=word/styles.xml><?xml version="1.0" encoding="utf-8"?>
<w:styles xmlns:w="http://schemas.openxmlformats.org/wordprocessingml/2006/main"/>
</file>

<file path=word/_rels/document.xml.rels><?xml version="1.0" encoding="UTF-8" standalone="yes"?><Relationships xmlns="http://schemas.openxmlformats.org/package/2006/relationships"><Relationship Id="rId1" Target="settings.xml" Type="http://schemas.openxmlformats.org/officeDocument/2006/relationships/settings"/><Relationship Id="rId10" Target="media/image6.png" Type="http://schemas.openxmlformats.org/officeDocument/2006/relationships/image"/><Relationship Id="rId11" Target="media/image7.png" Type="http://schemas.openxmlformats.org/officeDocument/2006/relationships/image"/><Relationship Id="rId12" Target="media/image8.png" Type="http://schemas.openxmlformats.org/officeDocument/2006/relationships/image"/><Relationship Id="rId13" Target="media/image9.png" Type="http://schemas.openxmlformats.org/officeDocument/2006/relationships/image"/><Relationship Id="rId14" Target="media/image10.png" Type="http://schemas.openxmlformats.org/officeDocument/2006/relationships/image"/><Relationship Id="rId15" Target="media/image11.png" Type="http://schemas.openxmlformats.org/officeDocument/2006/relationships/image"/><Relationship Id="rId16" Target="media/image12.png" Type="http://schemas.openxmlformats.org/officeDocument/2006/relationships/image"/><Relationship Id="rId17" Target="media/image13.png" Type="http://schemas.openxmlformats.org/officeDocument/2006/relationships/image"/><Relationship Id="rId18" Target="media/image14.png" Type="http://schemas.openxmlformats.org/officeDocument/2006/relationships/image"/><Relationship Id="rId19" Target="media/image15.png" Type="http://schemas.openxmlformats.org/officeDocument/2006/relationships/image"/><Relationship Id="rId2" Target="styles.xml" Type="http://schemas.openxmlformats.org/officeDocument/2006/relationships/styles"/><Relationship Id="rId20" Target="media/image16.png" Type="http://schemas.openxmlformats.org/officeDocument/2006/relationships/image"/><Relationship Id="rId21" Target="media/image17.png" Type="http://schemas.openxmlformats.org/officeDocument/2006/relationships/image"/><Relationship Id="rId22" Target="header1.xml" Type="http://schemas.openxmlformats.org/officeDocument/2006/relationships/header"/><Relationship Id="rId3" Target="footer1.xml" Type="http://schemas.openxmlformats.org/officeDocument/2006/relationships/footer"/><Relationship Id="rId4" Target="numbering.xml" Type="http://schemas.openxmlformats.org/officeDocument/2006/relationships/numbering"/><Relationship Id="rId5" Target="media/image1.png" Type="http://schemas.openxmlformats.org/officeDocument/2006/relationships/image"/><Relationship Id="rId6" Target="media/image2.png" Type="http://schemas.openxmlformats.org/officeDocument/2006/relationships/image"/><Relationship Id="rId7" Target="media/image3.png" Type="http://schemas.openxmlformats.org/officeDocument/2006/relationships/image"/><Relationship Id="rId8" Target="media/image4.png" Type="http://schemas.openxmlformats.org/officeDocument/2006/relationships/image"/><Relationship Id="rId9" Target="media/image5.png" Type="http://schemas.openxmlformats.org/officeDocument/2006/relationships/image"/></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2026-06-22T05:09:59Z</dcterms:created>
  <dc:creator>Apache POI</dc:creator>
</cp:coreProperties>
</file>