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272998" w14:textId="77777777" w:rsidR="00295E2E" w:rsidRDefault="00000000">
      <w:pPr>
        <w:spacing w:line="480" w:lineRule="auto"/>
        <w:jc w:val="center"/>
        <w:outlineLvl w:val="0"/>
        <w:rPr>
          <w:rFonts w:ascii="Times New Roman" w:eastAsia="宋体" w:hAnsi="Times New Roman" w:cs="Times New Roman"/>
          <w:b/>
          <w:bCs/>
          <w:sz w:val="24"/>
        </w:rPr>
      </w:pPr>
      <w:bookmarkStart w:id="0" w:name="_Toc1582570720"/>
      <w:r>
        <w:rPr>
          <w:rFonts w:ascii="Times New Roman" w:eastAsia="宋体" w:hAnsi="Times New Roman" w:cs="Times New Roman"/>
          <w:b/>
          <w:bCs/>
          <w:sz w:val="24"/>
          <w:lang w:bidi="ar"/>
        </w:rPr>
        <w:t>References</w:t>
      </w:r>
      <w:bookmarkEnd w:id="0"/>
    </w:p>
    <w:p w14:paraId="309DFFF3" w14:textId="52F92861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Angus, J.,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Reeve, P. (2006). Ageism: A threat to “Aging well” in the 21st century. Journal of Applied Gerontology, 25(2), 137–152. https://doi.org/10.1177/0733464805285745</w:t>
      </w:r>
    </w:p>
    <w:p w14:paraId="3870D91B" w14:textId="784CC85C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Barker, M., O’Hanlon, A., McGee, H. M., Hickey, A.,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Conroy, R. M. (2007). Cross-sectional validation of the Aging Perceptions Questionnaire: A multidimensional instrument for assessing self-perceptions of aging. BMC Geriatrics, 7, 9. https://doi.org/10.1186/1471-2318-7-9</w:t>
      </w:r>
    </w:p>
    <w:p w14:paraId="5C45B3C1" w14:textId="4A53511D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Cartwright, D.,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Harary, F. (1977). Structural balance: A generalization of Heider’s theory. In S. </w:t>
      </w:r>
      <w:proofErr w:type="spellStart"/>
      <w:r w:rsidRPr="00DB766E">
        <w:rPr>
          <w:rFonts w:ascii="Times New Roman" w:hAnsi="Times New Roman" w:cs="Times New Roman"/>
          <w:sz w:val="24"/>
        </w:rPr>
        <w:t>Leinhardt</w:t>
      </w:r>
      <w:proofErr w:type="spellEnd"/>
      <w:r w:rsidRPr="00DB766E">
        <w:rPr>
          <w:rFonts w:ascii="Times New Roman" w:hAnsi="Times New Roman" w:cs="Times New Roman"/>
          <w:sz w:val="24"/>
        </w:rPr>
        <w:t xml:space="preserve"> (Ed.), Social Networks (pp. 9–25). Academic Press. https://doi.org/10.1016/B978-0-12-442450-0.50008-0</w:t>
      </w:r>
    </w:p>
    <w:p w14:paraId="790DCFDF" w14:textId="4968A9C8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Chen, F.,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Liu, G. (2009). Population aging in China. In International handbook of population aging (pp. 157-172). Dordrecht: Springer Netherlands.</w:t>
      </w:r>
    </w:p>
    <w:p w14:paraId="21EC9945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Chen, </w:t>
      </w:r>
      <w:proofErr w:type="spellStart"/>
      <w:r w:rsidRPr="00DB766E">
        <w:rPr>
          <w:rFonts w:ascii="Times New Roman" w:hAnsi="Times New Roman" w:cs="Times New Roman"/>
          <w:sz w:val="24"/>
        </w:rPr>
        <w:t>Wenju</w:t>
      </w:r>
      <w:proofErr w:type="spellEnd"/>
      <w:r w:rsidRPr="00DB766E">
        <w:rPr>
          <w:rFonts w:ascii="Times New Roman" w:hAnsi="Times New Roman" w:cs="Times New Roman"/>
          <w:sz w:val="24"/>
        </w:rPr>
        <w:t>. (2006). A Study of Roland Barthes' Thoughts on Communication Semiotics [Master's thesis, Wuhan University].</w:t>
      </w:r>
    </w:p>
    <w:p w14:paraId="0CC0BE44" w14:textId="56727746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proofErr w:type="spellStart"/>
      <w:r w:rsidRPr="00DB766E">
        <w:rPr>
          <w:rFonts w:ascii="Times New Roman" w:hAnsi="Times New Roman" w:cs="Times New Roman"/>
          <w:sz w:val="24"/>
        </w:rPr>
        <w:t>Chonody</w:t>
      </w:r>
      <w:proofErr w:type="spellEnd"/>
      <w:r w:rsidRPr="00DB766E">
        <w:rPr>
          <w:rFonts w:ascii="Times New Roman" w:hAnsi="Times New Roman" w:cs="Times New Roman"/>
          <w:sz w:val="24"/>
        </w:rPr>
        <w:t xml:space="preserve">, J. M.,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Teater, B. (2015). Why do I dread looking </w:t>
      </w:r>
      <w:proofErr w:type="gramStart"/>
      <w:r w:rsidRPr="00DB766E">
        <w:rPr>
          <w:rFonts w:ascii="Times New Roman" w:hAnsi="Times New Roman" w:cs="Times New Roman"/>
          <w:sz w:val="24"/>
        </w:rPr>
        <w:t>old?:</w:t>
      </w:r>
      <w:proofErr w:type="gramEnd"/>
      <w:r w:rsidRPr="00DB766E">
        <w:rPr>
          <w:rFonts w:ascii="Times New Roman" w:hAnsi="Times New Roman" w:cs="Times New Roman"/>
          <w:sz w:val="24"/>
        </w:rPr>
        <w:t xml:space="preserve"> A test of social identity theory, terror management theory, and the double standard of aging. Journal of Women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Aging, 28(2), 112–126. https://doi.org/10.1080/08952841.2014.950533</w:t>
      </w:r>
    </w:p>
    <w:p w14:paraId="594FF425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Chen, </w:t>
      </w:r>
      <w:proofErr w:type="spellStart"/>
      <w:r w:rsidRPr="00DB766E">
        <w:rPr>
          <w:rFonts w:ascii="Times New Roman" w:hAnsi="Times New Roman" w:cs="Times New Roman"/>
          <w:sz w:val="24"/>
        </w:rPr>
        <w:t>Wenju</w:t>
      </w:r>
      <w:proofErr w:type="spellEnd"/>
      <w:r w:rsidRPr="00DB766E">
        <w:rPr>
          <w:rFonts w:ascii="Times New Roman" w:hAnsi="Times New Roman" w:cs="Times New Roman"/>
          <w:sz w:val="24"/>
        </w:rPr>
        <w:t>. (2006). A Study of Roland Barthes' Thoughts on Communication Semiotics [Master's thesis, Wuhan University].</w:t>
      </w:r>
    </w:p>
    <w:p w14:paraId="6B56072E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>Fischer, D. H. (1978). Growing old in America. New York, NY: Oxford University Press.</w:t>
      </w:r>
    </w:p>
    <w:p w14:paraId="5E5E6473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lastRenderedPageBreak/>
        <w:t>Hall, S. (2015). Cultural identity and diaspora. In Colonial discourse and post-colonial theory (pp. 392–403). Routledge.</w:t>
      </w:r>
    </w:p>
    <w:p w14:paraId="6640699D" w14:textId="156CA4C6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Hudson, M. J., Dancer, J., Patterson, K., Reynolds, B.,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Tillery, D. (1990). Hearing and vision loss in an aging population: Myths and realities. Educational Gerontology, 16(1), 87–96. https://doi.org/10.1080/0380127900160107</w:t>
      </w:r>
    </w:p>
    <w:p w14:paraId="5020A412" w14:textId="2934E33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proofErr w:type="spellStart"/>
      <w:r w:rsidRPr="00DB766E">
        <w:rPr>
          <w:rFonts w:ascii="Times New Roman" w:hAnsi="Times New Roman" w:cs="Times New Roman"/>
          <w:sz w:val="24"/>
        </w:rPr>
        <w:t>Hugeri</w:t>
      </w:r>
      <w:proofErr w:type="spellEnd"/>
      <w:r w:rsidRPr="00DB766E">
        <w:rPr>
          <w:rFonts w:ascii="Times New Roman" w:hAnsi="Times New Roman" w:cs="Times New Roman"/>
          <w:sz w:val="24"/>
        </w:rPr>
        <w:t xml:space="preserve">, O., Vakil, E.,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Levy, D. A. (2021). Associative recognition memory for identity, spatial and temporal relations in healthy aging. Aging, Neuropsychology, and Cognition, 29(2), 349–366. https://doi.org/10.1080/13825585.2021.1881037</w:t>
      </w:r>
    </w:p>
    <w:p w14:paraId="0F431FEF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Hu </w:t>
      </w:r>
      <w:proofErr w:type="spellStart"/>
      <w:r w:rsidRPr="00DB766E">
        <w:rPr>
          <w:rFonts w:ascii="Times New Roman" w:hAnsi="Times New Roman" w:cs="Times New Roman"/>
          <w:sz w:val="24"/>
        </w:rPr>
        <w:t>Mingfeng</w:t>
      </w:r>
      <w:proofErr w:type="spellEnd"/>
      <w:r w:rsidRPr="00DB766E">
        <w:rPr>
          <w:rFonts w:ascii="Times New Roman" w:hAnsi="Times New Roman" w:cs="Times New Roman"/>
          <w:sz w:val="24"/>
        </w:rPr>
        <w:t xml:space="preserve">. (2011). "The Spring Festival Gala: The Construction and Interpretation of a Secular Myth" [Master's thesis, Central China Normal University]. </w:t>
      </w:r>
    </w:p>
    <w:p w14:paraId="1D2CBBB0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>Huang Yulan. (2020). "Rape Myths, Fragmentation, and Their Social Impact: A Review of News Reporting on Sexual Violence in Europe and America (1970–2018)". Global Media Journal, 7(2), 49–65. https://doi.org/10.16602/j.gmj.20200016</w:t>
      </w:r>
    </w:p>
    <w:p w14:paraId="58291AB0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>Morley, David. (2022). Collected Works by Stuart Hall. China Social Sciences Press.</w:t>
      </w:r>
    </w:p>
    <w:p w14:paraId="3BF1C447" w14:textId="44D5573D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Keyes, L.,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Dicke, L. (2016). Aging in America: A parallel between popular images of aging and public policy narratives. Administrative Theory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Praxis, 38(2), 115–136. https://doi.org/10.1080/10841806.2016.1165593</w:t>
      </w:r>
    </w:p>
    <w:p w14:paraId="4503B8AD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>Lai, D. W. L. (2009). Older Chinese’ attitudes toward aging and the relationship to mental health: An international comparison. Social Work in Health Care, 48(3), 243–259. https://doi.org/10.1080/00981380802591957</w:t>
      </w:r>
    </w:p>
    <w:p w14:paraId="3AD0995E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lastRenderedPageBreak/>
        <w:t>Liang, K. (2014). A descriptive study of age identity among older adults in China. China Journal of Social Work, 7(3), 305–317. https://doi.org/10.1080/17525098.2014.962761</w:t>
      </w:r>
    </w:p>
    <w:p w14:paraId="6F9880CA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Liu, J. (2014). Ageing, migration and familial support in rural China. </w:t>
      </w:r>
      <w:proofErr w:type="spellStart"/>
      <w:r w:rsidRPr="00DB766E">
        <w:rPr>
          <w:rFonts w:ascii="Times New Roman" w:hAnsi="Times New Roman" w:cs="Times New Roman"/>
          <w:sz w:val="24"/>
        </w:rPr>
        <w:t>Geoforum</w:t>
      </w:r>
      <w:proofErr w:type="spellEnd"/>
      <w:r w:rsidRPr="00DB766E">
        <w:rPr>
          <w:rFonts w:ascii="Times New Roman" w:hAnsi="Times New Roman" w:cs="Times New Roman"/>
          <w:sz w:val="24"/>
        </w:rPr>
        <w:t>, 51, 305-312.</w:t>
      </w:r>
    </w:p>
    <w:p w14:paraId="4891B6D3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>Liu, Jiaying. (2021). From disassociation to Balance: Cognitive models and norms of network broadcast from the perspective of Hyde Equilibrium Theory. Audio-visual industry, 3, 43-47. https://doi.org/10.13994/j.cnki.stj.2021.03.011</w:t>
      </w:r>
    </w:p>
    <w:p w14:paraId="191F96CB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>Liu Y. (2008). Cultural identity anxiety in multicultural context. Research on Cultural Identity in the Postmodern Context, 11, 15-18.</w:t>
      </w:r>
    </w:p>
    <w:p w14:paraId="6BE8B0ED" w14:textId="2C211F2C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Liu, Y., Liu, Y., Chen, Y.,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Long, H. (2010). The process and driving forces of rural hollowing in China under rapid urbanization. Journal of Geographical Sciences, 20, 876-888.</w:t>
      </w:r>
    </w:p>
    <w:p w14:paraId="58D8635D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proofErr w:type="spellStart"/>
      <w:r w:rsidRPr="00DB766E">
        <w:rPr>
          <w:rFonts w:ascii="Times New Roman" w:hAnsi="Times New Roman" w:cs="Times New Roman"/>
          <w:sz w:val="24"/>
        </w:rPr>
        <w:t>MacKinlay</w:t>
      </w:r>
      <w:proofErr w:type="spellEnd"/>
      <w:r w:rsidRPr="00DB766E">
        <w:rPr>
          <w:rFonts w:ascii="Times New Roman" w:hAnsi="Times New Roman" w:cs="Times New Roman"/>
          <w:sz w:val="24"/>
        </w:rPr>
        <w:t>, E. (2001a). The spiritual dimension of caring: Applying a model for spiritual tasks of ageing. Journal of Religious Gerontology, 12, 151–166.</w:t>
      </w:r>
    </w:p>
    <w:p w14:paraId="0068DCF4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>McFadden, S. H. (1999). Religion, personality and aging: A life span perspective. Journal of Personality, 67, 1081–1104.</w:t>
      </w:r>
    </w:p>
    <w:p w14:paraId="51F11AE9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>Miller, H. T. (2012). Governing narratives. Tuscaloosa, AL: University of Alabama Press.</w:t>
      </w:r>
    </w:p>
    <w:p w14:paraId="29A2452C" w14:textId="0D82645D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Okubo, T., Kato, S.,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Mutoh, A. (2015). A friendship network model on Heider’s balance theory considering assertiveness and empathy. 2015 IEEE 4th Global Conference on Consumer Electronics (GCCE), 117–119. https://doi.org/10.1109/GCCE.2015.7398664</w:t>
      </w:r>
    </w:p>
    <w:p w14:paraId="514479C2" w14:textId="64F0C294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Phoenix, C., Smith, B.,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Sparkes, A. C. (2010). Narrative analysis in aging studies: A typology for consideration. Journal of Aging Studies, 24(1), 1-11. </w:t>
      </w:r>
      <w:r w:rsidRPr="00DB766E">
        <w:rPr>
          <w:rFonts w:ascii="Times New Roman" w:hAnsi="Times New Roman" w:cs="Times New Roman"/>
          <w:sz w:val="24"/>
        </w:rPr>
        <w:lastRenderedPageBreak/>
        <w:t>https://doi.org/10.1016/j.jaging.2008.06.003</w:t>
      </w:r>
    </w:p>
    <w:p w14:paraId="4AFFD9F9" w14:textId="658D5D3F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Richeson, J. A.,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Shelton, J. N. (2006). A social psychological perspective on the stigmatization of older adults. In L. L. Carstensen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C. R. Hartel (Eds.), When I’m 64 (pp. 174–208). Washington, DC: National Academies Press.</w:t>
      </w:r>
    </w:p>
    <w:p w14:paraId="5459FEC5" w14:textId="77777777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>Ron, P. (2009). Daughters as caregivers of aging parents: The shattering myth. Journal of Gerontological Social Work, 52(2), 135–153. https://doi.org/10.1080/01634370802561943</w:t>
      </w:r>
    </w:p>
    <w:p w14:paraId="1B8FB930" w14:textId="6D45CB3F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Standen, P., Paull, M.,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Omari, M. (2014). Workplace bullying: Propositions from Heider’s balance theory. Journal of Management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Organization, 20(6), 733–748. https://doi.org/10.1017/jmo.2014.57</w:t>
      </w:r>
    </w:p>
    <w:p w14:paraId="73C0364F" w14:textId="7370D9FE" w:rsidR="00DB766E" w:rsidRPr="00DB766E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 xml:space="preserve">Stets, J. E.,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Burke, P. J. (2003). A sociological approach to self and identity. In M. R. Leary </w:t>
      </w:r>
      <w:r>
        <w:rPr>
          <w:rFonts w:ascii="Times New Roman" w:hAnsi="Times New Roman" w:cs="Times New Roman"/>
          <w:sz w:val="24"/>
        </w:rPr>
        <w:t>&amp;</w:t>
      </w:r>
      <w:r w:rsidRPr="00DB766E">
        <w:rPr>
          <w:rFonts w:ascii="Times New Roman" w:hAnsi="Times New Roman" w:cs="Times New Roman"/>
          <w:sz w:val="24"/>
        </w:rPr>
        <w:t xml:space="preserve"> J. P. Tangney (Eds.), Handbook of self and identity (pp. 128–152). Guilford Press.</w:t>
      </w:r>
    </w:p>
    <w:p w14:paraId="41A254D5" w14:textId="2FF066AB" w:rsidR="000F1650" w:rsidRPr="00670838" w:rsidRDefault="00DB766E" w:rsidP="00DB766E">
      <w:pPr>
        <w:spacing w:line="480" w:lineRule="auto"/>
        <w:ind w:left="720" w:hanging="720"/>
        <w:jc w:val="left"/>
        <w:rPr>
          <w:rFonts w:ascii="Times New Roman" w:hAnsi="Times New Roman" w:cs="Times New Roman"/>
          <w:sz w:val="24"/>
        </w:rPr>
      </w:pPr>
      <w:r w:rsidRPr="00DB766E">
        <w:rPr>
          <w:rFonts w:ascii="Times New Roman" w:hAnsi="Times New Roman" w:cs="Times New Roman"/>
          <w:sz w:val="24"/>
        </w:rPr>
        <w:t>Thornton, J. E. (2002). Myths of aging or ageist stereotypes. Educational Gerontology</w:t>
      </w:r>
    </w:p>
    <w:sectPr w:rsidR="000F1650" w:rsidRPr="00670838">
      <w:headerReference w:type="default" r:id="rId8"/>
      <w:pgSz w:w="12240" w:h="15840"/>
      <w:pgMar w:top="1440" w:right="1440" w:bottom="1440" w:left="1440" w:header="851" w:footer="992" w:gutter="0"/>
      <w:cols w:space="0"/>
      <w:docGrid w:type="lines" w:linePitch="3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250A6A" w14:textId="77777777" w:rsidR="00B43326" w:rsidRDefault="00B43326">
      <w:r>
        <w:separator/>
      </w:r>
    </w:p>
  </w:endnote>
  <w:endnote w:type="continuationSeparator" w:id="0">
    <w:p w14:paraId="4EC31636" w14:textId="77777777" w:rsidR="00B43326" w:rsidRDefault="00B43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D1C396" w14:textId="77777777" w:rsidR="00B43326" w:rsidRDefault="00B43326">
      <w:r>
        <w:separator/>
      </w:r>
    </w:p>
  </w:footnote>
  <w:footnote w:type="continuationSeparator" w:id="0">
    <w:p w14:paraId="3B48D16A" w14:textId="77777777" w:rsidR="00B43326" w:rsidRDefault="00B43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A34A02" w14:textId="3FE4FB3B" w:rsidR="00295E2E" w:rsidRPr="00DB766E" w:rsidRDefault="00DB766E" w:rsidP="00DB766E">
    <w:pPr>
      <w:pStyle w:val="a4"/>
      <w:rPr>
        <w:rFonts w:ascii="Times New Roman" w:hAnsi="Times New Roman" w:cs="Times New Roman"/>
        <w:sz w:val="24"/>
      </w:rPr>
    </w:pPr>
    <w:r w:rsidRPr="00DB766E">
      <w:rPr>
        <w:rFonts w:ascii="Times New Roman" w:hAnsi="Times New Roman" w:cs="Times New Roman"/>
        <w:noProof/>
        <w:sz w:val="24"/>
      </w:rPr>
      <w:t>IDENTITY CONSTRUCTION OF ELDERLY IN RURAL AREA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C6BBB"/>
    <w:multiLevelType w:val="singleLevel"/>
    <w:tmpl w:val="FFFC6BBB"/>
    <w:lvl w:ilvl="0">
      <w:start w:val="1"/>
      <w:numFmt w:val="lowerLetter"/>
      <w:suff w:val="space"/>
      <w:lvlText w:val="%1."/>
      <w:lvlJc w:val="left"/>
    </w:lvl>
  </w:abstractNum>
  <w:num w:numId="1" w16cid:durableId="2012558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bordersDoNotSurroundHeader/>
  <w:bordersDoNotSurroundFooter/>
  <w:proofState w:spelling="clean" w:grammar="clean"/>
  <w:defaultTabStop w:val="420"/>
  <w:drawingGridVerticalSpacing w:val="158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U4YmFmMmU0YjI3ZjE4ODY3YmRlZDk2NzE0OTM2YjMifQ=="/>
  </w:docVars>
  <w:rsids>
    <w:rsidRoot w:val="264A2F00"/>
    <w:rsid w:val="AFEF7161"/>
    <w:rsid w:val="CDFF5B76"/>
    <w:rsid w:val="FDD7145D"/>
    <w:rsid w:val="00015A36"/>
    <w:rsid w:val="000365D1"/>
    <w:rsid w:val="00046F73"/>
    <w:rsid w:val="0008100A"/>
    <w:rsid w:val="00092BA4"/>
    <w:rsid w:val="000E7975"/>
    <w:rsid w:val="000F1650"/>
    <w:rsid w:val="001B12A6"/>
    <w:rsid w:val="00252328"/>
    <w:rsid w:val="00253DB0"/>
    <w:rsid w:val="00295E2E"/>
    <w:rsid w:val="002B69BB"/>
    <w:rsid w:val="002C4FE1"/>
    <w:rsid w:val="003E7891"/>
    <w:rsid w:val="003F28A2"/>
    <w:rsid w:val="004C0D5A"/>
    <w:rsid w:val="005605AA"/>
    <w:rsid w:val="005A1ADD"/>
    <w:rsid w:val="00670838"/>
    <w:rsid w:val="00701C8F"/>
    <w:rsid w:val="007A4BD3"/>
    <w:rsid w:val="007B5CAC"/>
    <w:rsid w:val="00830385"/>
    <w:rsid w:val="00A11525"/>
    <w:rsid w:val="00B43326"/>
    <w:rsid w:val="00BB4480"/>
    <w:rsid w:val="00D14A9C"/>
    <w:rsid w:val="00D90F0D"/>
    <w:rsid w:val="00DB766E"/>
    <w:rsid w:val="00DF082A"/>
    <w:rsid w:val="00ED1C92"/>
    <w:rsid w:val="264A2F00"/>
    <w:rsid w:val="7AB7CA24"/>
    <w:rsid w:val="7DD3FE8F"/>
    <w:rsid w:val="7F44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77FD2C"/>
  <w15:docId w15:val="{382B7EC8-1DDB-4E0A-ABDD-B6FA3513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  <w:style w:type="character" w:styleId="a7">
    <w:name w:val="Emphasis"/>
    <w:basedOn w:val="a0"/>
    <w:uiPriority w:val="20"/>
    <w:qFormat/>
    <w:rPr>
      <w:i/>
    </w:rPr>
  </w:style>
  <w:style w:type="character" w:styleId="a8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9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蒋竣羽;徐佳妮</dc:creator>
  <cp:lastModifiedBy>junyu jiang</cp:lastModifiedBy>
  <cp:revision>2</cp:revision>
  <cp:lastPrinted>2024-08-31T15:58:00Z</cp:lastPrinted>
  <dcterms:created xsi:type="dcterms:W3CDTF">2024-08-31T16:00:00Z</dcterms:created>
  <dcterms:modified xsi:type="dcterms:W3CDTF">2024-08-31T16:00:00Z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1B4B94916D854DD9B56D7D591672574A_11</vt:lpwstr>
  </property>
</Properties>
</file>