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9729BE" w14:textId="77777777" w:rsidR="003128F7" w:rsidRDefault="005552F4" w:rsidP="00862F25">
      <w:pPr>
        <w:jc w:val="center"/>
        <w:rPr>
          <w:b/>
          <w:sz w:val="32"/>
          <w:szCs w:val="32"/>
          <w:lang w:val="en-US"/>
        </w:rPr>
      </w:pPr>
      <w:r>
        <w:rPr>
          <w:b/>
          <w:sz w:val="32"/>
          <w:szCs w:val="32"/>
          <w:lang w:val="en-US"/>
        </w:rPr>
        <w:t>ABSTRACT SUBMISSION</w:t>
      </w:r>
      <w:r w:rsidR="00862F25" w:rsidRPr="00862F25">
        <w:rPr>
          <w:b/>
          <w:sz w:val="32"/>
          <w:szCs w:val="32"/>
          <w:lang w:val="en-US"/>
        </w:rPr>
        <w:t xml:space="preserve"> FORM</w:t>
      </w:r>
      <w:r w:rsidR="00453E9D">
        <w:rPr>
          <w:b/>
          <w:sz w:val="32"/>
          <w:szCs w:val="32"/>
          <w:lang w:val="en-US"/>
        </w:rPr>
        <w:t xml:space="preserve"> </w:t>
      </w:r>
    </w:p>
    <w:p w14:paraId="7EFC2268" w14:textId="52B482A2" w:rsidR="00411150" w:rsidRPr="00862F25" w:rsidRDefault="00453E9D" w:rsidP="00862F25">
      <w:pPr>
        <w:jc w:val="center"/>
        <w:rPr>
          <w:b/>
          <w:sz w:val="32"/>
          <w:szCs w:val="32"/>
          <w:lang w:val="en-US"/>
        </w:rPr>
      </w:pPr>
      <w:r w:rsidRPr="003128F7">
        <w:rPr>
          <w:b/>
          <w:sz w:val="32"/>
          <w:szCs w:val="32"/>
          <w:lang w:val="en-US"/>
        </w:rPr>
        <w:t xml:space="preserve">FOR </w:t>
      </w:r>
      <w:r w:rsidR="006048E8" w:rsidRPr="003128F7">
        <w:rPr>
          <w:b/>
          <w:sz w:val="32"/>
          <w:szCs w:val="32"/>
          <w:lang w:val="en-US"/>
        </w:rPr>
        <w:t>STUDENTS</w:t>
      </w:r>
      <w:r w:rsidR="003128F7">
        <w:rPr>
          <w:b/>
          <w:sz w:val="32"/>
          <w:szCs w:val="32"/>
          <w:lang w:val="en-US"/>
        </w:rPr>
        <w:t>/YOUNG COMMUNICATORS</w:t>
      </w:r>
    </w:p>
    <w:p w14:paraId="599960E1" w14:textId="4A05ED70" w:rsidR="00862F25" w:rsidRDefault="00862F25" w:rsidP="00571ED7">
      <w:pPr>
        <w:jc w:val="center"/>
        <w:rPr>
          <w:b/>
          <w:lang w:val="en-US"/>
        </w:rPr>
      </w:pPr>
      <w:r w:rsidRPr="00862F25">
        <w:rPr>
          <w:b/>
          <w:lang w:val="en-US"/>
        </w:rPr>
        <w:t>30</w:t>
      </w:r>
      <w:r w:rsidRPr="00862F25">
        <w:rPr>
          <w:b/>
          <w:vertAlign w:val="superscript"/>
          <w:lang w:val="en-US"/>
        </w:rPr>
        <w:t>th</w:t>
      </w:r>
      <w:r w:rsidRPr="00862F25">
        <w:rPr>
          <w:b/>
          <w:lang w:val="en-US"/>
        </w:rPr>
        <w:t xml:space="preserve"> Annual Conference</w:t>
      </w:r>
      <w:r w:rsidR="00571ED7">
        <w:rPr>
          <w:b/>
          <w:lang w:val="en-US"/>
        </w:rPr>
        <w:t xml:space="preserve">, </w:t>
      </w:r>
      <w:r w:rsidR="0067714B">
        <w:rPr>
          <w:b/>
          <w:lang w:val="en-US"/>
        </w:rPr>
        <w:t>24 to 26</w:t>
      </w:r>
      <w:r w:rsidR="00571ED7" w:rsidRPr="00862F25">
        <w:rPr>
          <w:b/>
          <w:lang w:val="en-US"/>
        </w:rPr>
        <w:t xml:space="preserve"> September 2024</w:t>
      </w:r>
    </w:p>
    <w:p w14:paraId="400160DB" w14:textId="77777777" w:rsidR="00B63A80" w:rsidRDefault="00571ED7" w:rsidP="00862F25">
      <w:pPr>
        <w:jc w:val="center"/>
        <w:rPr>
          <w:b/>
          <w:lang w:val="en-US"/>
        </w:rPr>
      </w:pPr>
      <w:r w:rsidRPr="00571ED7">
        <w:rPr>
          <w:b/>
          <w:i/>
          <w:lang w:val="en-US"/>
        </w:rPr>
        <w:t>Theme:</w:t>
      </w:r>
      <w:r>
        <w:rPr>
          <w:b/>
          <w:lang w:val="en-US"/>
        </w:rPr>
        <w:t xml:space="preserve"> </w:t>
      </w:r>
      <w:r w:rsidR="00B63A80" w:rsidRPr="00B63A80">
        <w:rPr>
          <w:i/>
          <w:lang w:val="en-US"/>
        </w:rPr>
        <w:t>Asia as a (Knowledge) Sharing Society and</w:t>
      </w:r>
    </w:p>
    <w:p w14:paraId="05E7547F" w14:textId="23B3E023" w:rsidR="00571ED7" w:rsidRPr="00862F25" w:rsidRDefault="00571ED7" w:rsidP="00862F25">
      <w:pPr>
        <w:jc w:val="center"/>
        <w:rPr>
          <w:b/>
          <w:lang w:val="en-US"/>
        </w:rPr>
      </w:pPr>
      <w:r w:rsidRPr="00571ED7">
        <w:rPr>
          <w:i/>
          <w:lang w:val="en-US"/>
        </w:rPr>
        <w:t xml:space="preserve">Internationalization of Higher Education </w:t>
      </w:r>
    </w:p>
    <w:p w14:paraId="2B0BC90C" w14:textId="77777777" w:rsidR="00862F25" w:rsidRDefault="00862F25" w:rsidP="008B3B20">
      <w:pPr>
        <w:rPr>
          <w:b/>
          <w:lang w:val="en-US"/>
        </w:rPr>
      </w:pPr>
    </w:p>
    <w:tbl>
      <w:tblPr>
        <w:tblStyle w:val="ac"/>
        <w:tblW w:w="0" w:type="auto"/>
        <w:tblLook w:val="04A0" w:firstRow="1" w:lastRow="0" w:firstColumn="1" w:lastColumn="0" w:noHBand="0" w:noVBand="1"/>
      </w:tblPr>
      <w:tblGrid>
        <w:gridCol w:w="3823"/>
        <w:gridCol w:w="5527"/>
      </w:tblGrid>
      <w:tr w:rsidR="00862F25" w14:paraId="430D3DEF" w14:textId="77777777" w:rsidTr="008B3B20">
        <w:tc>
          <w:tcPr>
            <w:tcW w:w="3823" w:type="dxa"/>
          </w:tcPr>
          <w:p w14:paraId="34190803" w14:textId="26F147B8" w:rsidR="00862F25" w:rsidRPr="00862F25" w:rsidRDefault="005552F4" w:rsidP="00862F25">
            <w:pPr>
              <w:rPr>
                <w:b/>
                <w:sz w:val="28"/>
                <w:szCs w:val="28"/>
              </w:rPr>
            </w:pPr>
            <w:r>
              <w:rPr>
                <w:b/>
                <w:sz w:val="28"/>
                <w:szCs w:val="28"/>
              </w:rPr>
              <w:t>Email address</w:t>
            </w:r>
          </w:p>
        </w:tc>
        <w:tc>
          <w:tcPr>
            <w:tcW w:w="5527" w:type="dxa"/>
          </w:tcPr>
          <w:p w14:paraId="3F553634" w14:textId="1C9175F8" w:rsidR="00862F25" w:rsidRDefault="00CA1C43" w:rsidP="00862F25">
            <w:pPr>
              <w:rPr>
                <w:b/>
                <w:lang w:eastAsia="zh-CN"/>
              </w:rPr>
            </w:pPr>
            <w:r>
              <w:rPr>
                <w:b/>
                <w:lang w:eastAsia="zh-CN"/>
              </w:rPr>
              <w:t>Jainfarstrider0@gmail.com</w:t>
            </w:r>
          </w:p>
        </w:tc>
      </w:tr>
      <w:tr w:rsidR="00862F25" w14:paraId="729E9459" w14:textId="77777777" w:rsidTr="008B3B20">
        <w:tc>
          <w:tcPr>
            <w:tcW w:w="3823" w:type="dxa"/>
          </w:tcPr>
          <w:p w14:paraId="6E0DD9E1" w14:textId="45BA07B1" w:rsidR="00862F25" w:rsidRPr="00862F25" w:rsidRDefault="005552F4" w:rsidP="00862F25">
            <w:pPr>
              <w:rPr>
                <w:b/>
                <w:sz w:val="28"/>
                <w:szCs w:val="28"/>
              </w:rPr>
            </w:pPr>
            <w:r>
              <w:rPr>
                <w:b/>
                <w:sz w:val="28"/>
                <w:szCs w:val="28"/>
              </w:rPr>
              <w:t>Title of Abstract</w:t>
            </w:r>
          </w:p>
        </w:tc>
        <w:tc>
          <w:tcPr>
            <w:tcW w:w="5527" w:type="dxa"/>
          </w:tcPr>
          <w:p w14:paraId="52A6DFBD" w14:textId="1DB441DD" w:rsidR="00CA1C43" w:rsidRPr="00CA1C43" w:rsidRDefault="00CA1C43" w:rsidP="00CA1C43">
            <w:pPr>
              <w:rPr>
                <w:b/>
              </w:rPr>
            </w:pPr>
            <w:r w:rsidRPr="00CA1C43">
              <w:rPr>
                <w:b/>
              </w:rPr>
              <w:t xml:space="preserve">Aging as a </w:t>
            </w:r>
            <w:r>
              <w:rPr>
                <w:b/>
              </w:rPr>
              <w:t>mythological</w:t>
            </w:r>
            <w:r w:rsidRPr="00CA1C43">
              <w:rPr>
                <w:b/>
              </w:rPr>
              <w:t xml:space="preserve"> cognitive construction: A case of elderly self-identity in the rural</w:t>
            </w:r>
          </w:p>
          <w:p w14:paraId="246C87B3" w14:textId="274F7A01" w:rsidR="00862F25" w:rsidRDefault="00CA1C43" w:rsidP="00CA1C43">
            <w:pPr>
              <w:rPr>
                <w:b/>
              </w:rPr>
            </w:pPr>
            <w:r w:rsidRPr="00CA1C43">
              <w:rPr>
                <w:b/>
              </w:rPr>
              <w:t>elderly-service stations in Beijin</w:t>
            </w:r>
            <w:r>
              <w:rPr>
                <w:b/>
              </w:rPr>
              <w:t>g</w:t>
            </w:r>
          </w:p>
        </w:tc>
      </w:tr>
      <w:tr w:rsidR="00862F25" w14:paraId="76995D98" w14:textId="77777777" w:rsidTr="008B3B20">
        <w:tc>
          <w:tcPr>
            <w:tcW w:w="3823" w:type="dxa"/>
          </w:tcPr>
          <w:p w14:paraId="1AE71025" w14:textId="77777777" w:rsidR="007C30BB" w:rsidRDefault="005552F4" w:rsidP="00862F25">
            <w:pPr>
              <w:rPr>
                <w:rFonts w:ascii="Helvetica" w:hAnsi="Helvetica" w:cs="Helvetica"/>
                <w:color w:val="202124"/>
                <w:shd w:val="clear" w:color="auto" w:fill="F8F9FA"/>
              </w:rPr>
            </w:pPr>
            <w:r w:rsidRPr="005552F4">
              <w:rPr>
                <w:rFonts w:cstheme="minorHAnsi"/>
                <w:b/>
                <w:color w:val="202124"/>
                <w:sz w:val="28"/>
                <w:szCs w:val="28"/>
                <w:shd w:val="clear" w:color="auto" w:fill="F8F9FA"/>
              </w:rPr>
              <w:t>Author/s Name/s</w:t>
            </w:r>
            <w:r>
              <w:rPr>
                <w:rFonts w:ascii="Helvetica" w:hAnsi="Helvetica" w:cs="Helvetica"/>
                <w:color w:val="202124"/>
                <w:shd w:val="clear" w:color="auto" w:fill="F8F9FA"/>
              </w:rPr>
              <w:t> </w:t>
            </w:r>
          </w:p>
          <w:p w14:paraId="692CF6BF" w14:textId="2D632A91" w:rsidR="00862F25" w:rsidRPr="00862F25" w:rsidRDefault="005552F4" w:rsidP="00862F25">
            <w:pPr>
              <w:rPr>
                <w:b/>
                <w:sz w:val="28"/>
                <w:szCs w:val="28"/>
              </w:rPr>
            </w:pPr>
            <w:r w:rsidRPr="005552F4">
              <w:rPr>
                <w:rFonts w:cstheme="minorHAnsi"/>
                <w:i/>
                <w:iCs/>
                <w:color w:val="202124"/>
                <w:sz w:val="20"/>
                <w:szCs w:val="20"/>
                <w:shd w:val="clear" w:color="auto" w:fill="F8F9FA"/>
              </w:rPr>
              <w:t>(First Name/Middle Initial/Last Name)</w:t>
            </w:r>
          </w:p>
        </w:tc>
        <w:tc>
          <w:tcPr>
            <w:tcW w:w="5527" w:type="dxa"/>
          </w:tcPr>
          <w:p w14:paraId="7D02FC63" w14:textId="2E30CE4A" w:rsidR="00862F25" w:rsidRPr="00CA1C43" w:rsidRDefault="00CA1C43" w:rsidP="00862F25">
            <w:pPr>
              <w:rPr>
                <w:b/>
                <w:lang w:eastAsia="zh-CN"/>
              </w:rPr>
            </w:pPr>
            <w:r>
              <w:rPr>
                <w:rFonts w:hint="eastAsia"/>
                <w:b/>
                <w:lang w:eastAsia="zh-CN"/>
              </w:rPr>
              <w:t>J</w:t>
            </w:r>
            <w:r>
              <w:rPr>
                <w:b/>
                <w:lang w:eastAsia="zh-CN"/>
              </w:rPr>
              <w:t>unyu Jiang</w:t>
            </w:r>
            <w:r w:rsidRPr="00CA1C43">
              <w:rPr>
                <w:b/>
                <w:vertAlign w:val="superscript"/>
                <w:lang w:eastAsia="zh-CN"/>
              </w:rPr>
              <w:t>1</w:t>
            </w:r>
            <w:r w:rsidR="005063CC">
              <w:rPr>
                <w:b/>
                <w:vertAlign w:val="superscript"/>
                <w:lang w:eastAsia="zh-CN"/>
              </w:rPr>
              <w:t>a</w:t>
            </w:r>
            <w:r>
              <w:rPr>
                <w:b/>
                <w:lang w:eastAsia="zh-CN"/>
              </w:rPr>
              <w:t>, Shuyi Li</w:t>
            </w:r>
            <w:r w:rsidRPr="00CA1C43">
              <w:rPr>
                <w:b/>
                <w:vertAlign w:val="superscript"/>
                <w:lang w:eastAsia="zh-CN"/>
              </w:rPr>
              <w:t>2</w:t>
            </w:r>
            <w:r w:rsidR="005063CC">
              <w:rPr>
                <w:b/>
                <w:vertAlign w:val="superscript"/>
                <w:lang w:eastAsia="zh-CN"/>
              </w:rPr>
              <w:t>b</w:t>
            </w:r>
            <w:r>
              <w:rPr>
                <w:b/>
                <w:lang w:eastAsia="zh-CN"/>
              </w:rPr>
              <w:t>, Jiaxin Li</w:t>
            </w:r>
            <w:r w:rsidR="005A0E58" w:rsidRPr="005A0E58">
              <w:rPr>
                <w:b/>
                <w:vertAlign w:val="superscript"/>
                <w:lang w:eastAsia="zh-CN"/>
              </w:rPr>
              <w:t>3</w:t>
            </w:r>
            <w:r w:rsidR="005063CC">
              <w:rPr>
                <w:b/>
                <w:vertAlign w:val="superscript"/>
                <w:lang w:eastAsia="zh-CN"/>
              </w:rPr>
              <w:t>a</w:t>
            </w:r>
          </w:p>
        </w:tc>
      </w:tr>
      <w:tr w:rsidR="00862F25" w14:paraId="0763E1F7" w14:textId="77777777" w:rsidTr="008B3B20">
        <w:tc>
          <w:tcPr>
            <w:tcW w:w="3823" w:type="dxa"/>
          </w:tcPr>
          <w:p w14:paraId="3023F024" w14:textId="03248F7B" w:rsidR="00862F25" w:rsidRPr="005552F4" w:rsidRDefault="006048E8" w:rsidP="00862F25">
            <w:pPr>
              <w:rPr>
                <w:rFonts w:cstheme="minorHAnsi"/>
                <w:b/>
                <w:sz w:val="28"/>
                <w:szCs w:val="28"/>
              </w:rPr>
            </w:pPr>
            <w:r>
              <w:rPr>
                <w:rFonts w:cstheme="minorHAnsi"/>
                <w:b/>
                <w:color w:val="202124"/>
                <w:sz w:val="28"/>
                <w:szCs w:val="28"/>
                <w:shd w:val="clear" w:color="auto" w:fill="F8F9FA"/>
              </w:rPr>
              <w:t>School/University</w:t>
            </w:r>
          </w:p>
        </w:tc>
        <w:tc>
          <w:tcPr>
            <w:tcW w:w="5527" w:type="dxa"/>
          </w:tcPr>
          <w:p w14:paraId="724C1F19" w14:textId="77777777" w:rsidR="005A0E58" w:rsidRDefault="00CA1C43" w:rsidP="00862F25">
            <w:pPr>
              <w:rPr>
                <w:b/>
                <w:lang w:eastAsia="zh-CN"/>
              </w:rPr>
            </w:pPr>
            <w:r>
              <w:rPr>
                <w:rFonts w:hint="eastAsia"/>
                <w:b/>
                <w:lang w:eastAsia="zh-CN"/>
              </w:rPr>
              <w:t>C</w:t>
            </w:r>
            <w:r>
              <w:rPr>
                <w:b/>
                <w:lang w:eastAsia="zh-CN"/>
              </w:rPr>
              <w:t>ommunication University of China</w:t>
            </w:r>
            <w:r w:rsidRPr="00CA1C43">
              <w:rPr>
                <w:b/>
                <w:vertAlign w:val="superscript"/>
                <w:lang w:eastAsia="zh-CN"/>
              </w:rPr>
              <w:t>1</w:t>
            </w:r>
            <w:r>
              <w:rPr>
                <w:b/>
                <w:lang w:eastAsia="zh-CN"/>
              </w:rPr>
              <w:t xml:space="preserve">, </w:t>
            </w:r>
          </w:p>
          <w:p w14:paraId="76FA3EFE" w14:textId="272EA07A" w:rsidR="005A0E58" w:rsidRPr="005A0E58" w:rsidRDefault="005A0E58" w:rsidP="00862F25">
            <w:pPr>
              <w:rPr>
                <w:b/>
                <w:lang w:eastAsia="zh-CN"/>
              </w:rPr>
            </w:pPr>
            <w:r>
              <w:rPr>
                <w:rFonts w:hint="eastAsia"/>
                <w:b/>
                <w:lang w:eastAsia="zh-CN"/>
              </w:rPr>
              <w:t>C</w:t>
            </w:r>
            <w:r>
              <w:rPr>
                <w:b/>
                <w:lang w:eastAsia="zh-CN"/>
              </w:rPr>
              <w:t>ommunication University of China</w:t>
            </w:r>
            <w:r w:rsidRPr="005A0E58">
              <w:rPr>
                <w:b/>
                <w:vertAlign w:val="superscript"/>
                <w:lang w:eastAsia="zh-CN"/>
              </w:rPr>
              <w:t>2</w:t>
            </w:r>
            <w:r>
              <w:rPr>
                <w:b/>
                <w:lang w:eastAsia="zh-CN"/>
              </w:rPr>
              <w:t xml:space="preserve">, </w:t>
            </w:r>
          </w:p>
          <w:p w14:paraId="6DC05AAF" w14:textId="0C7F73D3" w:rsidR="00862F25" w:rsidRDefault="00CA1C43" w:rsidP="00862F25">
            <w:pPr>
              <w:rPr>
                <w:b/>
                <w:lang w:eastAsia="zh-CN"/>
              </w:rPr>
            </w:pPr>
            <w:r w:rsidRPr="00CA1C43">
              <w:rPr>
                <w:b/>
                <w:lang w:eastAsia="zh-CN"/>
              </w:rPr>
              <w:t>University of International Business and Economics</w:t>
            </w:r>
            <w:r w:rsidR="00C728A6" w:rsidRPr="00C728A6">
              <w:rPr>
                <w:b/>
                <w:vertAlign w:val="superscript"/>
                <w:lang w:eastAsia="zh-CN"/>
              </w:rPr>
              <w:t>3</w:t>
            </w:r>
          </w:p>
        </w:tc>
      </w:tr>
      <w:tr w:rsidR="006048E8" w14:paraId="5D6028C9" w14:textId="77777777" w:rsidTr="008B3B20">
        <w:tc>
          <w:tcPr>
            <w:tcW w:w="3823" w:type="dxa"/>
          </w:tcPr>
          <w:p w14:paraId="6B7D6DA4" w14:textId="00CC67A8" w:rsidR="006048E8" w:rsidRPr="005552F4" w:rsidRDefault="006048E8" w:rsidP="00862F25">
            <w:pPr>
              <w:rPr>
                <w:rFonts w:cstheme="minorHAnsi"/>
                <w:b/>
                <w:color w:val="202124"/>
                <w:sz w:val="28"/>
                <w:szCs w:val="28"/>
                <w:shd w:val="clear" w:color="auto" w:fill="F8F9FA"/>
              </w:rPr>
            </w:pPr>
            <w:r>
              <w:rPr>
                <w:rFonts w:cstheme="minorHAnsi"/>
                <w:b/>
                <w:color w:val="202124"/>
                <w:sz w:val="28"/>
                <w:szCs w:val="28"/>
                <w:shd w:val="clear" w:color="auto" w:fill="F8F9FA"/>
              </w:rPr>
              <w:t>Course</w:t>
            </w:r>
          </w:p>
        </w:tc>
        <w:tc>
          <w:tcPr>
            <w:tcW w:w="5527" w:type="dxa"/>
          </w:tcPr>
          <w:p w14:paraId="45E42B5B" w14:textId="228FF3CF" w:rsidR="006048E8" w:rsidRDefault="0037149E" w:rsidP="00862F25">
            <w:pPr>
              <w:rPr>
                <w:b/>
                <w:lang w:eastAsia="zh-CN"/>
              </w:rPr>
            </w:pPr>
            <w:r>
              <w:rPr>
                <w:rFonts w:hint="eastAsia"/>
                <w:b/>
                <w:lang w:eastAsia="zh-CN"/>
              </w:rPr>
              <w:t>Comm</w:t>
            </w:r>
            <w:r>
              <w:rPr>
                <w:b/>
                <w:lang w:eastAsia="zh-CN"/>
              </w:rPr>
              <w:t>unication</w:t>
            </w:r>
          </w:p>
        </w:tc>
      </w:tr>
      <w:tr w:rsidR="006048E8" w14:paraId="4B0EC930" w14:textId="77777777" w:rsidTr="008B3B20">
        <w:tc>
          <w:tcPr>
            <w:tcW w:w="3823" w:type="dxa"/>
          </w:tcPr>
          <w:p w14:paraId="64DBB04E" w14:textId="65494AB3" w:rsidR="006048E8" w:rsidRDefault="006048E8" w:rsidP="00862F25">
            <w:pPr>
              <w:rPr>
                <w:rFonts w:cstheme="minorHAnsi"/>
                <w:b/>
                <w:color w:val="202124"/>
                <w:sz w:val="28"/>
                <w:szCs w:val="28"/>
                <w:shd w:val="clear" w:color="auto" w:fill="F8F9FA"/>
              </w:rPr>
            </w:pPr>
            <w:r>
              <w:rPr>
                <w:rFonts w:cstheme="minorHAnsi"/>
                <w:b/>
                <w:color w:val="202124"/>
                <w:sz w:val="28"/>
                <w:szCs w:val="28"/>
                <w:shd w:val="clear" w:color="auto" w:fill="F8F9FA"/>
              </w:rPr>
              <w:t>Year Level</w:t>
            </w:r>
          </w:p>
        </w:tc>
        <w:tc>
          <w:tcPr>
            <w:tcW w:w="5527" w:type="dxa"/>
          </w:tcPr>
          <w:p w14:paraId="5B07888F" w14:textId="5B5D1CFD" w:rsidR="006048E8" w:rsidRPr="005063CC" w:rsidRDefault="00D87770" w:rsidP="00862F25">
            <w:pPr>
              <w:rPr>
                <w:b/>
                <w:vertAlign w:val="superscript"/>
              </w:rPr>
            </w:pPr>
            <w:proofErr w:type="spellStart"/>
            <w:r w:rsidRPr="00D87770">
              <w:rPr>
                <w:b/>
              </w:rPr>
              <w:t>Junior</w:t>
            </w:r>
            <w:r w:rsidR="005063CC" w:rsidRPr="005063CC">
              <w:rPr>
                <w:rFonts w:hint="eastAsia"/>
                <w:b/>
                <w:vertAlign w:val="superscript"/>
                <w:lang w:eastAsia="zh-CN"/>
              </w:rPr>
              <w:t>a</w:t>
            </w:r>
            <w:proofErr w:type="spellEnd"/>
            <w:r w:rsidR="005063CC">
              <w:rPr>
                <w:b/>
                <w:lang w:eastAsia="zh-CN"/>
              </w:rPr>
              <w:t xml:space="preserve">, </w:t>
            </w:r>
            <w:proofErr w:type="spellStart"/>
            <w:r w:rsidR="005063CC">
              <w:rPr>
                <w:b/>
                <w:lang w:eastAsia="zh-CN"/>
              </w:rPr>
              <w:t>Senior</w:t>
            </w:r>
            <w:r w:rsidR="005063CC">
              <w:rPr>
                <w:b/>
                <w:vertAlign w:val="superscript"/>
                <w:lang w:eastAsia="zh-CN"/>
              </w:rPr>
              <w:t>b</w:t>
            </w:r>
            <w:proofErr w:type="spellEnd"/>
          </w:p>
        </w:tc>
      </w:tr>
      <w:tr w:rsidR="008F6ACB" w14:paraId="1C6F7043" w14:textId="77777777" w:rsidTr="008B3B20">
        <w:tc>
          <w:tcPr>
            <w:tcW w:w="3823" w:type="dxa"/>
          </w:tcPr>
          <w:p w14:paraId="6E8F3BBA" w14:textId="7E43BEB8" w:rsidR="008F6ACB" w:rsidRDefault="008F6ACB" w:rsidP="00862F25">
            <w:pPr>
              <w:rPr>
                <w:rFonts w:cstheme="minorHAnsi"/>
                <w:b/>
                <w:color w:val="202124"/>
                <w:sz w:val="28"/>
                <w:szCs w:val="28"/>
                <w:shd w:val="clear" w:color="auto" w:fill="F8F9FA"/>
              </w:rPr>
            </w:pPr>
            <w:r>
              <w:rPr>
                <w:rFonts w:cstheme="minorHAnsi"/>
                <w:b/>
                <w:color w:val="202124"/>
                <w:sz w:val="28"/>
                <w:szCs w:val="28"/>
                <w:shd w:val="clear" w:color="auto" w:fill="F8F9FA"/>
              </w:rPr>
              <w:t>Country</w:t>
            </w:r>
          </w:p>
        </w:tc>
        <w:tc>
          <w:tcPr>
            <w:tcW w:w="5527" w:type="dxa"/>
          </w:tcPr>
          <w:p w14:paraId="07F350CD" w14:textId="3A0FB849" w:rsidR="008F6ACB" w:rsidRDefault="00D87770" w:rsidP="00862F25">
            <w:pPr>
              <w:rPr>
                <w:b/>
                <w:lang w:eastAsia="zh-CN"/>
              </w:rPr>
            </w:pPr>
            <w:r w:rsidRPr="00D87770">
              <w:rPr>
                <w:b/>
                <w:lang w:eastAsia="zh-CN"/>
              </w:rPr>
              <w:t>the People's Republic of China</w:t>
            </w:r>
          </w:p>
        </w:tc>
      </w:tr>
    </w:tbl>
    <w:p w14:paraId="7E2CA653" w14:textId="77777777" w:rsidR="00862F25" w:rsidRDefault="00862F25" w:rsidP="00862F25">
      <w:pPr>
        <w:rPr>
          <w:lang w:val="en-US"/>
        </w:rPr>
      </w:pPr>
    </w:p>
    <w:p w14:paraId="1E946AAA" w14:textId="513062F2" w:rsidR="00636FD2" w:rsidRPr="007C30BB" w:rsidRDefault="00636FD2" w:rsidP="00862F25">
      <w:pPr>
        <w:rPr>
          <w:i/>
          <w:lang w:val="en-US"/>
        </w:rPr>
      </w:pPr>
      <w:r w:rsidRPr="007C30BB">
        <w:rPr>
          <w:b/>
          <w:sz w:val="28"/>
          <w:szCs w:val="28"/>
          <w:lang w:val="en-US"/>
        </w:rPr>
        <w:t>Abstract</w:t>
      </w:r>
      <w:r w:rsidR="007C30BB">
        <w:rPr>
          <w:b/>
          <w:sz w:val="28"/>
          <w:szCs w:val="28"/>
          <w:lang w:val="en-US"/>
        </w:rPr>
        <w:t xml:space="preserve"> </w:t>
      </w:r>
      <w:r w:rsidR="007C30BB" w:rsidRPr="007C30BB">
        <w:rPr>
          <w:i/>
          <w:lang w:val="en-US"/>
        </w:rPr>
        <w:t>(maximum of 350 words)</w:t>
      </w:r>
    </w:p>
    <w:tbl>
      <w:tblPr>
        <w:tblStyle w:val="ac"/>
        <w:tblW w:w="0" w:type="auto"/>
        <w:tblLook w:val="04A0" w:firstRow="1" w:lastRow="0" w:firstColumn="1" w:lastColumn="0" w:noHBand="0" w:noVBand="1"/>
      </w:tblPr>
      <w:tblGrid>
        <w:gridCol w:w="9350"/>
      </w:tblGrid>
      <w:tr w:rsidR="007C30BB" w14:paraId="05BC1298" w14:textId="77777777" w:rsidTr="007C30BB">
        <w:tc>
          <w:tcPr>
            <w:tcW w:w="9350" w:type="dxa"/>
          </w:tcPr>
          <w:p w14:paraId="0520E17D" w14:textId="73DBB175" w:rsidR="00D87770" w:rsidRDefault="00D87770" w:rsidP="00D87770">
            <w:pPr>
              <w:spacing w:line="360" w:lineRule="auto"/>
              <w:rPr>
                <w:rFonts w:ascii="Times New Roman" w:hAnsi="Times New Roman" w:cs="Times New Roman"/>
              </w:rPr>
            </w:pPr>
            <w:r w:rsidRPr="00371FD1">
              <w:rPr>
                <w:rFonts w:ascii="Times New Roman" w:hAnsi="Times New Roman" w:cs="Times New Roman"/>
              </w:rPr>
              <w:t xml:space="preserve">The traditional Chinese practice of venerating the elderly within family discourse has significantly eroded, impacting self-identity. This paper explores the symbolic perception of aging among the elderly in Chinese society and their interaction with aging myths. Aging encompasses physiological changes (M. </w:t>
            </w:r>
            <w:proofErr w:type="spellStart"/>
            <w:r w:rsidRPr="00371FD1">
              <w:rPr>
                <w:rFonts w:ascii="Times New Roman" w:hAnsi="Times New Roman" w:cs="Times New Roman"/>
              </w:rPr>
              <w:t>Kaeberlein</w:t>
            </w:r>
            <w:proofErr w:type="spellEnd"/>
            <w:r w:rsidRPr="00371FD1">
              <w:rPr>
                <w:rFonts w:ascii="Times New Roman" w:hAnsi="Times New Roman" w:cs="Times New Roman"/>
              </w:rPr>
              <w:t xml:space="preserve"> et al., 2015) and holds mythological significance, turning into aging symbols. Changes like grey hair, wrinkles, and decreased mobility have cultural and social significance, including feelings of being undervalued, unproductive, and dependent (Thornton, 2002).</w:t>
            </w:r>
          </w:p>
          <w:p w14:paraId="30C5EC57" w14:textId="77777777" w:rsidR="00D87770" w:rsidRDefault="00D87770" w:rsidP="00D87770">
            <w:pPr>
              <w:spacing w:line="360" w:lineRule="auto"/>
              <w:rPr>
                <w:rFonts w:ascii="Times New Roman" w:hAnsi="Times New Roman" w:cs="Times New Roman"/>
              </w:rPr>
            </w:pPr>
          </w:p>
          <w:p w14:paraId="4C097311" w14:textId="4B44B47E" w:rsidR="00D87770" w:rsidRDefault="00D87770" w:rsidP="00D87770">
            <w:pPr>
              <w:spacing w:line="360" w:lineRule="auto"/>
              <w:rPr>
                <w:rFonts w:ascii="Times New Roman" w:hAnsi="Times New Roman" w:cs="Times New Roman"/>
              </w:rPr>
            </w:pPr>
            <w:r w:rsidRPr="00371FD1">
              <w:rPr>
                <w:rFonts w:ascii="Times New Roman" w:hAnsi="Times New Roman" w:cs="Times New Roman"/>
              </w:rPr>
              <w:t xml:space="preserve">This study investigates the construction of aging myths in rural areas of developing societies.  Four semi-structured focus group interviews were conducted at five elderly care stations in Miyun District, Beijing, involving 35 individuals aged 60-90, structured by gender, education, and age. Coding of the 150,347-word corpus identified 31 initial categories, from which five main categories emerged: emotional attitude, stereotypes of aging, identity, social cognition, and changes in interpersonal relationships, resulting in 27 axial </w:t>
            </w:r>
            <w:r w:rsidR="005A0E58" w:rsidRPr="00371FD1">
              <w:rPr>
                <w:rFonts w:ascii="Times New Roman" w:hAnsi="Times New Roman" w:cs="Times New Roman"/>
              </w:rPr>
              <w:t>coding</w:t>
            </w:r>
            <w:r w:rsidRPr="00371FD1">
              <w:rPr>
                <w:rFonts w:ascii="Times New Roman" w:hAnsi="Times New Roman" w:cs="Times New Roman"/>
              </w:rPr>
              <w:t>.</w:t>
            </w:r>
          </w:p>
          <w:p w14:paraId="4A2186DA" w14:textId="77777777" w:rsidR="00D87770" w:rsidRDefault="00D87770" w:rsidP="00D87770">
            <w:pPr>
              <w:spacing w:line="360" w:lineRule="auto"/>
              <w:rPr>
                <w:rFonts w:ascii="Times New Roman" w:hAnsi="Times New Roman" w:cs="Times New Roman"/>
              </w:rPr>
            </w:pPr>
          </w:p>
          <w:p w14:paraId="34A87247" w14:textId="4B1726A0" w:rsidR="00D87770" w:rsidRDefault="00D87770" w:rsidP="00D87770">
            <w:pPr>
              <w:spacing w:line="360" w:lineRule="auto"/>
              <w:rPr>
                <w:rFonts w:ascii="Times New Roman" w:hAnsi="Times New Roman" w:cs="Times New Roman"/>
              </w:rPr>
            </w:pPr>
            <w:r>
              <w:rPr>
                <w:rFonts w:ascii="Times New Roman" w:hAnsi="Times New Roman" w:cs="Times New Roman" w:hint="eastAsia"/>
              </w:rPr>
              <w:t>A</w:t>
            </w:r>
            <w:r w:rsidRPr="00093881">
              <w:rPr>
                <w:rFonts w:ascii="Times New Roman" w:hAnsi="Times New Roman" w:cs="Times New Roman"/>
              </w:rPr>
              <w:t xml:space="preserve">n attitude-changed model of </w:t>
            </w:r>
            <w:r>
              <w:rPr>
                <w:rFonts w:ascii="Times New Roman" w:hAnsi="Times New Roman" w:cs="Times New Roman" w:hint="eastAsia"/>
              </w:rPr>
              <w:t xml:space="preserve">the </w:t>
            </w:r>
            <w:r w:rsidRPr="00093881">
              <w:rPr>
                <w:rFonts w:ascii="Times New Roman" w:hAnsi="Times New Roman" w:cs="Times New Roman"/>
              </w:rPr>
              <w:t>aging's mythological framework</w:t>
            </w:r>
            <w:r>
              <w:rPr>
                <w:rFonts w:ascii="Times New Roman" w:hAnsi="Times New Roman" w:cs="Times New Roman" w:hint="eastAsia"/>
              </w:rPr>
              <w:t>,</w:t>
            </w:r>
            <w:r w:rsidRPr="001E53C4">
              <w:rPr>
                <w:rFonts w:ascii="Times New Roman" w:hAnsi="Times New Roman" w:cs="Times New Roman" w:hint="eastAsia"/>
              </w:rPr>
              <w:t xml:space="preserve"> </w:t>
            </w:r>
            <w:r>
              <w:rPr>
                <w:rFonts w:ascii="Times New Roman" w:hAnsi="Times New Roman" w:cs="Times New Roman" w:hint="eastAsia"/>
              </w:rPr>
              <w:t>b</w:t>
            </w:r>
            <w:r w:rsidRPr="00093881">
              <w:rPr>
                <w:rFonts w:ascii="Times New Roman" w:hAnsi="Times New Roman" w:cs="Times New Roman"/>
              </w:rPr>
              <w:t xml:space="preserve">ased on selective </w:t>
            </w:r>
            <w:r w:rsidR="005A0E58" w:rsidRPr="00093881">
              <w:rPr>
                <w:rFonts w:ascii="Times New Roman" w:hAnsi="Times New Roman" w:cs="Times New Roman"/>
              </w:rPr>
              <w:t>coding</w:t>
            </w:r>
            <w:r>
              <w:rPr>
                <w:rFonts w:ascii="Times New Roman" w:hAnsi="Times New Roman" w:cs="Times New Roman" w:hint="eastAsia"/>
              </w:rPr>
              <w:t xml:space="preserve">, </w:t>
            </w:r>
            <w:r w:rsidRPr="00093881">
              <w:rPr>
                <w:rFonts w:ascii="Times New Roman" w:hAnsi="Times New Roman" w:cs="Times New Roman"/>
              </w:rPr>
              <w:t xml:space="preserve">was developed. </w:t>
            </w:r>
            <w:r w:rsidRPr="005C0D54">
              <w:rPr>
                <w:rFonts w:ascii="Times New Roman" w:hAnsi="Times New Roman" w:cs="Times New Roman"/>
              </w:rPr>
              <w:t xml:space="preserve">Respondents' affective attitudes toward aging were reshaped by stereotypes and myths, </w:t>
            </w:r>
            <w:r w:rsidRPr="00891377">
              <w:rPr>
                <w:rFonts w:ascii="Times New Roman" w:hAnsi="Times New Roman" w:cs="Times New Roman"/>
              </w:rPr>
              <w:t>compelling</w:t>
            </w:r>
            <w:r w:rsidRPr="005C0D54">
              <w:rPr>
                <w:rFonts w:ascii="Times New Roman" w:hAnsi="Times New Roman" w:cs="Times New Roman"/>
              </w:rPr>
              <w:t xml:space="preserve"> them to accept aging identity perceptions. Attitudinal equilibrium is achieved when cognitive perceptions of interpersonal and social interactions align with aging myths.</w:t>
            </w:r>
          </w:p>
          <w:p w14:paraId="2C533DE6" w14:textId="77777777" w:rsidR="00D87770" w:rsidRDefault="00D87770" w:rsidP="00D87770">
            <w:pPr>
              <w:spacing w:line="360" w:lineRule="auto"/>
              <w:rPr>
                <w:rFonts w:ascii="Times New Roman" w:hAnsi="Times New Roman" w:cs="Times New Roman"/>
              </w:rPr>
            </w:pPr>
          </w:p>
          <w:p w14:paraId="329878A9" w14:textId="2C314651" w:rsidR="00D87770" w:rsidRDefault="00D87770" w:rsidP="00D87770">
            <w:pPr>
              <w:spacing w:line="360" w:lineRule="auto"/>
              <w:rPr>
                <w:rFonts w:ascii="Times New Roman" w:hAnsi="Times New Roman" w:cs="Times New Roman"/>
              </w:rPr>
            </w:pPr>
            <w:r w:rsidRPr="00371FD1">
              <w:rPr>
                <w:rFonts w:ascii="Times New Roman" w:hAnsi="Times New Roman" w:cs="Times New Roman"/>
              </w:rPr>
              <w:t>Results indicate that aging myths significantly impact social cognition, identity construction, and interpersonal dynamics as the elderly enter specific age groups, reshaping their relationship with society. The elderly who increasingly embrace aging symbols fall into two categories: Equilibrium and Disequilibrium. Equilibrium occurs when attitudes align with aging symbols</w:t>
            </w:r>
            <w:r>
              <w:rPr>
                <w:rFonts w:ascii="Times New Roman" w:hAnsi="Times New Roman" w:cs="Times New Roman" w:hint="eastAsia"/>
              </w:rPr>
              <w:t>.</w:t>
            </w:r>
            <w:r w:rsidRPr="00371FD1">
              <w:t xml:space="preserve"> </w:t>
            </w:r>
            <w:r w:rsidRPr="00371FD1">
              <w:rPr>
                <w:rFonts w:ascii="Times New Roman" w:hAnsi="Times New Roman" w:cs="Times New Roman"/>
              </w:rPr>
              <w:t>Conversely, disequilibrium occurs. Three paths to restore equilibrium were identified:</w:t>
            </w:r>
          </w:p>
          <w:p w14:paraId="41E7E935" w14:textId="77777777" w:rsidR="00D87770" w:rsidRDefault="00D87770" w:rsidP="00D87770">
            <w:pPr>
              <w:spacing w:line="360" w:lineRule="auto"/>
              <w:rPr>
                <w:rFonts w:ascii="Times New Roman" w:hAnsi="Times New Roman" w:cs="Times New Roman"/>
              </w:rPr>
            </w:pPr>
          </w:p>
          <w:p w14:paraId="55D24F44" w14:textId="1361E3A4" w:rsidR="00D87770" w:rsidRDefault="00D87770" w:rsidP="00D87770">
            <w:pPr>
              <w:spacing w:line="360" w:lineRule="auto"/>
              <w:rPr>
                <w:rFonts w:ascii="Times New Roman" w:hAnsi="Times New Roman" w:cs="Times New Roman"/>
              </w:rPr>
            </w:pPr>
            <w:bookmarkStart w:id="0" w:name="OLE_LINK1"/>
            <w:r w:rsidRPr="00D87770">
              <w:rPr>
                <w:rFonts w:ascii="Times New Roman" w:hAnsi="Times New Roman" w:cs="Times New Roman"/>
                <w:i/>
                <w:iCs/>
              </w:rPr>
              <w:t>Resistance Path:</w:t>
            </w:r>
            <w:r w:rsidRPr="00371FD1">
              <w:rPr>
                <w:rFonts w:ascii="Times New Roman" w:hAnsi="Times New Roman" w:cs="Times New Roman"/>
              </w:rPr>
              <w:t xml:space="preserve"> Initial attitudes influenced by stereotypes resist aging symbols. Societal interventions, such as mandatory retirement policies,</w:t>
            </w:r>
            <w:r>
              <w:rPr>
                <w:rFonts w:ascii="Times New Roman" w:hAnsi="Times New Roman" w:cs="Times New Roman" w:hint="eastAsia"/>
              </w:rPr>
              <w:t xml:space="preserve"> </w:t>
            </w:r>
            <w:r w:rsidRPr="00371FD1">
              <w:rPr>
                <w:rFonts w:ascii="Times New Roman" w:hAnsi="Times New Roman" w:cs="Times New Roman"/>
              </w:rPr>
              <w:t>necessitate a recalibration of cognitive identity, significantly impacting interpersonal dynamics and social cognition.</w:t>
            </w:r>
          </w:p>
          <w:p w14:paraId="79BF1D81" w14:textId="33DBD407" w:rsidR="00D87770" w:rsidRDefault="00D87770" w:rsidP="00D87770">
            <w:pPr>
              <w:spacing w:line="360" w:lineRule="auto"/>
              <w:rPr>
                <w:rFonts w:ascii="Times New Roman" w:hAnsi="Times New Roman" w:cs="Times New Roman"/>
              </w:rPr>
            </w:pPr>
            <w:r w:rsidRPr="00D87770">
              <w:rPr>
                <w:rFonts w:ascii="Times New Roman" w:hAnsi="Times New Roman" w:cs="Times New Roman"/>
                <w:i/>
                <w:iCs/>
              </w:rPr>
              <w:t xml:space="preserve">Formation Path: </w:t>
            </w:r>
            <w:r w:rsidRPr="000C66D4">
              <w:rPr>
                <w:rFonts w:ascii="Times New Roman" w:hAnsi="Times New Roman" w:cs="Times New Roman"/>
              </w:rPr>
              <w:t>Concurrent development of initial attitudes and a relatively objective understanding of aging leads to the formation of new attitudes.</w:t>
            </w:r>
          </w:p>
          <w:p w14:paraId="052D5321" w14:textId="06B497B9" w:rsidR="00D87770" w:rsidRDefault="00D87770" w:rsidP="00D87770">
            <w:pPr>
              <w:spacing w:line="360" w:lineRule="auto"/>
              <w:rPr>
                <w:rFonts w:ascii="Times New Roman" w:hAnsi="Times New Roman" w:cs="Times New Roman"/>
              </w:rPr>
            </w:pPr>
            <w:r w:rsidRPr="00D87770">
              <w:rPr>
                <w:rFonts w:ascii="Times New Roman" w:hAnsi="Times New Roman" w:cs="Times New Roman"/>
                <w:i/>
                <w:iCs/>
              </w:rPr>
              <w:t xml:space="preserve">Rejection Path: </w:t>
            </w:r>
            <w:r w:rsidRPr="000C66D4">
              <w:rPr>
                <w:rFonts w:ascii="Times New Roman" w:hAnsi="Times New Roman" w:cs="Times New Roman"/>
              </w:rPr>
              <w:t>Initial resistance to aging symbols results in a steadfast rejection, preventing adjustments in interpersonal relations.</w:t>
            </w:r>
          </w:p>
          <w:bookmarkEnd w:id="0"/>
          <w:p w14:paraId="5C1CB3A8" w14:textId="77777777" w:rsidR="00D87770" w:rsidRDefault="00D87770" w:rsidP="00D87770">
            <w:pPr>
              <w:spacing w:line="360" w:lineRule="auto"/>
              <w:rPr>
                <w:rFonts w:ascii="Times New Roman" w:hAnsi="Times New Roman" w:cs="Times New Roman"/>
              </w:rPr>
            </w:pPr>
          </w:p>
          <w:p w14:paraId="0B2E2E8A" w14:textId="592D4A61" w:rsidR="007C30BB" w:rsidRPr="00D87770" w:rsidRDefault="00D87770" w:rsidP="00D87770">
            <w:pPr>
              <w:spacing w:line="360" w:lineRule="auto"/>
              <w:rPr>
                <w:rFonts w:ascii="Times New Roman" w:hAnsi="Times New Roman" w:cs="Times New Roman"/>
              </w:rPr>
            </w:pPr>
            <w:r w:rsidRPr="000C66D4">
              <w:rPr>
                <w:rFonts w:ascii="Times New Roman" w:hAnsi="Times New Roman" w:cs="Times New Roman"/>
              </w:rPr>
              <w:t>The study lacks an examination of how myths about aging are constructed and developed through historical, cultural, and social factors, resulting in an incoherent logical framework.</w:t>
            </w:r>
          </w:p>
        </w:tc>
      </w:tr>
    </w:tbl>
    <w:p w14:paraId="361D4F4C" w14:textId="77777777" w:rsidR="007C30BB" w:rsidRDefault="007C30BB" w:rsidP="007C30BB">
      <w:pPr>
        <w:rPr>
          <w:rFonts w:ascii="Calibri" w:hAnsi="Calibri" w:cs="Calibri"/>
          <w:b/>
          <w:sz w:val="28"/>
          <w:szCs w:val="28"/>
          <w:lang w:val="en-US"/>
        </w:rPr>
      </w:pPr>
      <w:r>
        <w:rPr>
          <w:rFonts w:ascii="Calibri" w:hAnsi="Calibri" w:cs="Calibri"/>
          <w:b/>
          <w:sz w:val="28"/>
          <w:szCs w:val="28"/>
          <w:lang w:val="en-US"/>
        </w:rPr>
        <w:lastRenderedPageBreak/>
        <w:t xml:space="preserve">Keywords </w:t>
      </w:r>
      <w:r w:rsidRPr="007C30BB">
        <w:rPr>
          <w:rFonts w:ascii="Calibri" w:hAnsi="Calibri" w:cs="Calibri"/>
          <w:i/>
          <w:lang w:val="en-US"/>
        </w:rPr>
        <w:t>(at least five)</w:t>
      </w:r>
      <w:r>
        <w:rPr>
          <w:rFonts w:ascii="Calibri" w:hAnsi="Calibri" w:cs="Calibri"/>
          <w:b/>
          <w:sz w:val="28"/>
          <w:szCs w:val="28"/>
          <w:lang w:val="en-US"/>
        </w:rPr>
        <w:t xml:space="preserve"> </w:t>
      </w:r>
    </w:p>
    <w:p w14:paraId="721D36D3" w14:textId="0881B3B3" w:rsidR="007C30BB" w:rsidRPr="00375A4D" w:rsidRDefault="00D87770" w:rsidP="007C30BB">
      <w:pPr>
        <w:rPr>
          <w:rFonts w:ascii="Times New Roman" w:hAnsi="Times New Roman" w:cs="Times New Roman"/>
          <w:b/>
          <w:u w:val="single"/>
          <w:lang w:val="en-US"/>
        </w:rPr>
      </w:pPr>
      <w:r w:rsidRPr="00375A4D">
        <w:rPr>
          <w:rFonts w:ascii="Times New Roman" w:hAnsi="Times New Roman" w:cs="Times New Roman"/>
          <w:b/>
          <w:u w:val="single"/>
          <w:lang w:val="en-US"/>
        </w:rPr>
        <w:t>A</w:t>
      </w:r>
      <w:r w:rsidRPr="00375A4D">
        <w:rPr>
          <w:rFonts w:ascii="Times New Roman" w:hAnsi="Times New Roman" w:cs="Times New Roman"/>
          <w:b/>
          <w:u w:val="single"/>
          <w:lang w:val="en-US" w:eastAsia="zh-CN"/>
        </w:rPr>
        <w:t>gi</w:t>
      </w:r>
      <w:r w:rsidRPr="00375A4D">
        <w:rPr>
          <w:rFonts w:ascii="Times New Roman" w:hAnsi="Times New Roman" w:cs="Times New Roman"/>
          <w:b/>
          <w:u w:val="single"/>
          <w:lang w:val="en-US"/>
        </w:rPr>
        <w:t xml:space="preserve">ng, self-identity, </w:t>
      </w:r>
      <w:r w:rsidR="00C728A6" w:rsidRPr="00375A4D">
        <w:rPr>
          <w:rFonts w:ascii="Times New Roman" w:hAnsi="Times New Roman" w:cs="Times New Roman"/>
          <w:b/>
          <w:u w:val="single"/>
          <w:lang w:val="en-US"/>
        </w:rPr>
        <w:t>aging myths</w:t>
      </w:r>
      <w:r w:rsidRPr="00375A4D">
        <w:rPr>
          <w:rFonts w:ascii="Times New Roman" w:hAnsi="Times New Roman" w:cs="Times New Roman"/>
          <w:b/>
          <w:u w:val="single"/>
          <w:lang w:val="en-US"/>
        </w:rPr>
        <w:t xml:space="preserve">, </w:t>
      </w:r>
      <w:r w:rsidR="00375A4D" w:rsidRPr="00375A4D">
        <w:rPr>
          <w:rFonts w:ascii="Times New Roman" w:hAnsi="Times New Roman" w:cs="Times New Roman"/>
          <w:b/>
          <w:u w:val="single"/>
          <w:lang w:val="en-US"/>
        </w:rPr>
        <w:t>rural area</w:t>
      </w:r>
      <w:r w:rsidRPr="00375A4D">
        <w:rPr>
          <w:rFonts w:ascii="Times New Roman" w:hAnsi="Times New Roman" w:cs="Times New Roman"/>
          <w:b/>
          <w:u w:val="single"/>
          <w:lang w:val="en-US"/>
        </w:rPr>
        <w:t>,</w:t>
      </w:r>
      <w:r w:rsidR="00310E9A">
        <w:rPr>
          <w:rFonts w:ascii="Times New Roman" w:hAnsi="Times New Roman" w:cs="Times New Roman"/>
          <w:b/>
          <w:u w:val="single"/>
          <w:lang w:val="en-US"/>
        </w:rPr>
        <w:t xml:space="preserve"> social cognition</w:t>
      </w:r>
    </w:p>
    <w:p w14:paraId="5FC70BD1" w14:textId="77777777" w:rsidR="007C30BB" w:rsidRDefault="007C30BB" w:rsidP="00862F25">
      <w:pPr>
        <w:rPr>
          <w:rFonts w:ascii="Calibri" w:hAnsi="Calibri" w:cs="Calibri"/>
          <w:b/>
          <w:color w:val="202124"/>
          <w:sz w:val="28"/>
          <w:szCs w:val="28"/>
          <w:shd w:val="clear" w:color="auto" w:fill="F8F9FA"/>
        </w:rPr>
      </w:pPr>
    </w:p>
    <w:p w14:paraId="15B34EE9" w14:textId="77777777" w:rsidR="007C30BB" w:rsidRDefault="007C30BB" w:rsidP="00862F25">
      <w:pPr>
        <w:rPr>
          <w:rFonts w:cstheme="minorHAnsi"/>
          <w:b/>
          <w:color w:val="202124"/>
          <w:sz w:val="28"/>
          <w:szCs w:val="28"/>
          <w:shd w:val="clear" w:color="auto" w:fill="F8F9FA"/>
        </w:rPr>
      </w:pPr>
    </w:p>
    <w:p w14:paraId="5F533BAF" w14:textId="6DDB6CE0" w:rsidR="00571ED7" w:rsidRPr="00571ED7" w:rsidRDefault="00EF1C9D" w:rsidP="00862F25">
      <w:pPr>
        <w:rPr>
          <w:rFonts w:cstheme="minorHAnsi"/>
          <w:b/>
          <w:color w:val="202124"/>
          <w:sz w:val="28"/>
          <w:szCs w:val="28"/>
          <w:shd w:val="clear" w:color="auto" w:fill="F8F9FA"/>
        </w:rPr>
      </w:pPr>
      <w:r w:rsidRPr="00571ED7">
        <w:rPr>
          <w:rFonts w:cstheme="minorHAnsi"/>
          <w:b/>
          <w:color w:val="202124"/>
          <w:sz w:val="28"/>
          <w:szCs w:val="28"/>
          <w:shd w:val="clear" w:color="auto" w:fill="F8F9FA"/>
        </w:rPr>
        <w:t xml:space="preserve">Parallel Session Category </w:t>
      </w:r>
      <w:r w:rsidR="001023D6" w:rsidRPr="001023D6">
        <w:rPr>
          <w:rFonts w:cstheme="minorHAnsi"/>
          <w:i/>
          <w:color w:val="202124"/>
          <w:sz w:val="22"/>
          <w:szCs w:val="22"/>
          <w:shd w:val="clear" w:color="auto" w:fill="F8F9FA"/>
        </w:rPr>
        <w:t>(please tick one)</w:t>
      </w:r>
    </w:p>
    <w:tbl>
      <w:tblPr>
        <w:tblStyle w:val="ac"/>
        <w:tblW w:w="0" w:type="auto"/>
        <w:tblLook w:val="04A0" w:firstRow="1" w:lastRow="0" w:firstColumn="1" w:lastColumn="0" w:noHBand="0" w:noVBand="1"/>
      </w:tblPr>
      <w:tblGrid>
        <w:gridCol w:w="1129"/>
        <w:gridCol w:w="8221"/>
      </w:tblGrid>
      <w:tr w:rsidR="00571ED7" w:rsidRPr="00571ED7" w14:paraId="661EB942" w14:textId="77777777" w:rsidTr="00385620">
        <w:tc>
          <w:tcPr>
            <w:tcW w:w="1129" w:type="dxa"/>
          </w:tcPr>
          <w:p w14:paraId="6D56CCF1" w14:textId="77777777" w:rsidR="00571ED7" w:rsidRPr="00571ED7" w:rsidRDefault="00571ED7" w:rsidP="005F59F4">
            <w:pPr>
              <w:spacing w:line="360" w:lineRule="auto"/>
              <w:rPr>
                <w:rFonts w:cstheme="minorHAnsi"/>
                <w:b/>
              </w:rPr>
            </w:pPr>
          </w:p>
        </w:tc>
        <w:tc>
          <w:tcPr>
            <w:tcW w:w="8221" w:type="dxa"/>
          </w:tcPr>
          <w:p w14:paraId="36012CC1" w14:textId="19BD9AB8" w:rsidR="00571ED7" w:rsidRPr="006048E8" w:rsidRDefault="00571ED7" w:rsidP="005F59F4">
            <w:pPr>
              <w:spacing w:line="360" w:lineRule="auto"/>
              <w:rPr>
                <w:rFonts w:cstheme="minorHAnsi"/>
                <w:sz w:val="28"/>
                <w:szCs w:val="28"/>
              </w:rPr>
            </w:pPr>
            <w:r w:rsidRPr="006048E8">
              <w:rPr>
                <w:rFonts w:cstheme="minorHAnsi"/>
                <w:sz w:val="28"/>
                <w:szCs w:val="28"/>
              </w:rPr>
              <w:t>Media and Information Literacy and Digital Competencies</w:t>
            </w:r>
          </w:p>
        </w:tc>
      </w:tr>
      <w:tr w:rsidR="00571ED7" w:rsidRPr="00571ED7" w14:paraId="29D54DD9" w14:textId="77777777" w:rsidTr="00385620">
        <w:tc>
          <w:tcPr>
            <w:tcW w:w="1129" w:type="dxa"/>
          </w:tcPr>
          <w:p w14:paraId="43B60E50" w14:textId="2E751540" w:rsidR="00571ED7" w:rsidRPr="00571ED7" w:rsidRDefault="00CA1C43" w:rsidP="005F59F4">
            <w:pPr>
              <w:spacing w:line="360" w:lineRule="auto"/>
              <w:rPr>
                <w:rFonts w:cstheme="minorHAnsi"/>
                <w:b/>
                <w:lang w:eastAsia="zh-CN"/>
              </w:rPr>
            </w:pPr>
            <w:r>
              <w:rPr>
                <w:rFonts w:cstheme="minorHAnsi" w:hint="eastAsia"/>
                <w:b/>
                <w:lang w:eastAsia="zh-CN"/>
              </w:rPr>
              <w:t>√</w:t>
            </w:r>
          </w:p>
        </w:tc>
        <w:tc>
          <w:tcPr>
            <w:tcW w:w="8221" w:type="dxa"/>
          </w:tcPr>
          <w:p w14:paraId="3A4FFE23" w14:textId="6BDB78AA" w:rsidR="00571ED7" w:rsidRPr="006048E8" w:rsidRDefault="00571ED7" w:rsidP="005F59F4">
            <w:pPr>
              <w:spacing w:line="360" w:lineRule="auto"/>
              <w:rPr>
                <w:rFonts w:cstheme="minorHAnsi"/>
                <w:sz w:val="28"/>
                <w:szCs w:val="28"/>
              </w:rPr>
            </w:pPr>
            <w:r w:rsidRPr="006048E8">
              <w:rPr>
                <w:rFonts w:cstheme="minorHAnsi"/>
                <w:sz w:val="28"/>
                <w:szCs w:val="28"/>
              </w:rPr>
              <w:t>Communication, Culture, and Society</w:t>
            </w:r>
          </w:p>
        </w:tc>
      </w:tr>
      <w:tr w:rsidR="005F59F4" w:rsidRPr="00571ED7" w14:paraId="41FCFEA6" w14:textId="77777777" w:rsidTr="00385620">
        <w:tc>
          <w:tcPr>
            <w:tcW w:w="1129" w:type="dxa"/>
          </w:tcPr>
          <w:p w14:paraId="7B7FFCF2" w14:textId="77777777" w:rsidR="005F59F4" w:rsidRPr="00571ED7" w:rsidRDefault="005F59F4" w:rsidP="005F59F4">
            <w:pPr>
              <w:spacing w:line="360" w:lineRule="auto"/>
              <w:rPr>
                <w:rFonts w:cstheme="minorHAnsi"/>
                <w:b/>
              </w:rPr>
            </w:pPr>
          </w:p>
        </w:tc>
        <w:tc>
          <w:tcPr>
            <w:tcW w:w="8221" w:type="dxa"/>
          </w:tcPr>
          <w:p w14:paraId="7817BEBB" w14:textId="500C3A97" w:rsidR="005F59F4" w:rsidRPr="005F59F4" w:rsidRDefault="005F59F4" w:rsidP="005F59F4">
            <w:pPr>
              <w:spacing w:line="360" w:lineRule="auto"/>
              <w:rPr>
                <w:sz w:val="28"/>
                <w:szCs w:val="28"/>
              </w:rPr>
            </w:pPr>
            <w:r w:rsidRPr="005F59F4">
              <w:rPr>
                <w:sz w:val="28"/>
                <w:szCs w:val="28"/>
              </w:rPr>
              <w:t>Mobile Phones and Gadgets: Uses and Abuses</w:t>
            </w:r>
          </w:p>
        </w:tc>
      </w:tr>
      <w:tr w:rsidR="00571ED7" w:rsidRPr="00571ED7" w14:paraId="10C7274F" w14:textId="77777777" w:rsidTr="00385620">
        <w:tc>
          <w:tcPr>
            <w:tcW w:w="1129" w:type="dxa"/>
          </w:tcPr>
          <w:p w14:paraId="77183C18" w14:textId="77777777" w:rsidR="00571ED7" w:rsidRPr="00571ED7" w:rsidRDefault="00571ED7" w:rsidP="005F59F4">
            <w:pPr>
              <w:spacing w:line="360" w:lineRule="auto"/>
              <w:rPr>
                <w:rFonts w:cstheme="minorHAnsi"/>
                <w:b/>
              </w:rPr>
            </w:pPr>
          </w:p>
        </w:tc>
        <w:tc>
          <w:tcPr>
            <w:tcW w:w="8221" w:type="dxa"/>
          </w:tcPr>
          <w:p w14:paraId="77C662BF" w14:textId="335D16F4" w:rsidR="00571ED7" w:rsidRPr="006048E8" w:rsidRDefault="00571ED7" w:rsidP="005F59F4">
            <w:pPr>
              <w:spacing w:line="360" w:lineRule="auto"/>
              <w:rPr>
                <w:rFonts w:cstheme="minorHAnsi"/>
                <w:sz w:val="28"/>
                <w:szCs w:val="28"/>
              </w:rPr>
            </w:pPr>
            <w:r w:rsidRPr="006048E8">
              <w:rPr>
                <w:rFonts w:cstheme="minorHAnsi"/>
                <w:sz w:val="28"/>
                <w:szCs w:val="28"/>
              </w:rPr>
              <w:t>Advertising, Public Relations, and Marketing Communication Strategies</w:t>
            </w:r>
          </w:p>
        </w:tc>
      </w:tr>
      <w:tr w:rsidR="00571ED7" w:rsidRPr="00571ED7" w14:paraId="240E4BF8" w14:textId="77777777" w:rsidTr="00385620">
        <w:tc>
          <w:tcPr>
            <w:tcW w:w="1129" w:type="dxa"/>
          </w:tcPr>
          <w:p w14:paraId="433BC728" w14:textId="77777777" w:rsidR="00571ED7" w:rsidRPr="00571ED7" w:rsidRDefault="00571ED7" w:rsidP="005F59F4">
            <w:pPr>
              <w:spacing w:line="360" w:lineRule="auto"/>
              <w:rPr>
                <w:rFonts w:cstheme="minorHAnsi"/>
                <w:b/>
              </w:rPr>
            </w:pPr>
          </w:p>
        </w:tc>
        <w:tc>
          <w:tcPr>
            <w:tcW w:w="8221" w:type="dxa"/>
          </w:tcPr>
          <w:p w14:paraId="675431FB" w14:textId="0B0DB19F" w:rsidR="00571ED7" w:rsidRPr="006048E8" w:rsidRDefault="005F59F4" w:rsidP="005F59F4">
            <w:pPr>
              <w:spacing w:line="360" w:lineRule="auto"/>
              <w:rPr>
                <w:rFonts w:cstheme="minorHAnsi"/>
                <w:sz w:val="28"/>
                <w:szCs w:val="28"/>
              </w:rPr>
            </w:pPr>
            <w:r>
              <w:rPr>
                <w:rFonts w:cstheme="minorHAnsi"/>
                <w:sz w:val="28"/>
                <w:szCs w:val="28"/>
              </w:rPr>
              <w:t xml:space="preserve">Our </w:t>
            </w:r>
            <w:r w:rsidR="00571ED7" w:rsidRPr="006048E8">
              <w:rPr>
                <w:rFonts w:cstheme="minorHAnsi"/>
                <w:sz w:val="28"/>
                <w:szCs w:val="28"/>
              </w:rPr>
              <w:t>Online and Digital Learning Space: What Works and Do Not Work Per Learners’ Experience</w:t>
            </w:r>
            <w:r w:rsidR="008866BE">
              <w:rPr>
                <w:rFonts w:cstheme="minorHAnsi"/>
                <w:sz w:val="28"/>
                <w:szCs w:val="28"/>
              </w:rPr>
              <w:t>s</w:t>
            </w:r>
          </w:p>
        </w:tc>
      </w:tr>
      <w:tr w:rsidR="00571ED7" w:rsidRPr="00571ED7" w14:paraId="66247535" w14:textId="77777777" w:rsidTr="00385620">
        <w:tc>
          <w:tcPr>
            <w:tcW w:w="1129" w:type="dxa"/>
          </w:tcPr>
          <w:p w14:paraId="53851E24" w14:textId="77777777" w:rsidR="00571ED7" w:rsidRPr="00571ED7" w:rsidRDefault="00571ED7" w:rsidP="005F59F4">
            <w:pPr>
              <w:spacing w:line="360" w:lineRule="auto"/>
              <w:rPr>
                <w:rFonts w:cstheme="minorHAnsi"/>
                <w:b/>
              </w:rPr>
            </w:pPr>
          </w:p>
        </w:tc>
        <w:tc>
          <w:tcPr>
            <w:tcW w:w="8221" w:type="dxa"/>
          </w:tcPr>
          <w:p w14:paraId="34E23BFF" w14:textId="648E3D78" w:rsidR="00571ED7" w:rsidRPr="006048E8" w:rsidRDefault="00571ED7" w:rsidP="005F59F4">
            <w:pPr>
              <w:spacing w:line="360" w:lineRule="auto"/>
              <w:rPr>
                <w:rFonts w:cstheme="minorHAnsi"/>
                <w:sz w:val="28"/>
                <w:szCs w:val="28"/>
              </w:rPr>
            </w:pPr>
            <w:r w:rsidRPr="006048E8">
              <w:rPr>
                <w:rFonts w:cstheme="minorHAnsi"/>
                <w:sz w:val="28"/>
                <w:szCs w:val="28"/>
              </w:rPr>
              <w:t>Six Years to UN Sustainable Development Goals: Are Communication Strategies Making an Impact? How Are Young People Engaged?</w:t>
            </w:r>
          </w:p>
        </w:tc>
      </w:tr>
    </w:tbl>
    <w:p w14:paraId="223F3864" w14:textId="77777777" w:rsidR="00EF1C9D" w:rsidRDefault="00EF1C9D" w:rsidP="00862F25">
      <w:pPr>
        <w:rPr>
          <w:rFonts w:ascii="Calibri" w:hAnsi="Calibri" w:cs="Calibri"/>
          <w:b/>
          <w:lang w:val="en-US"/>
        </w:rPr>
      </w:pPr>
    </w:p>
    <w:sectPr w:rsidR="00EF1C9D" w:rsidSect="008F4D32">
      <w:headerReference w:type="default" r:id="rId7"/>
      <w:footerReference w:type="default" r:id="rId8"/>
      <w:pgSz w:w="12240" w:h="15840"/>
      <w:pgMar w:top="1440" w:right="1440" w:bottom="1440" w:left="1440" w:header="70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92BA8D" w14:textId="77777777" w:rsidR="00371B4F" w:rsidRDefault="00371B4F" w:rsidP="002946FA">
      <w:r>
        <w:separator/>
      </w:r>
    </w:p>
  </w:endnote>
  <w:endnote w:type="continuationSeparator" w:id="0">
    <w:p w14:paraId="742C0E15" w14:textId="77777777" w:rsidR="00371B4F" w:rsidRDefault="00371B4F" w:rsidP="00294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973BE" w14:textId="1EE0F110" w:rsidR="00AB334F" w:rsidRDefault="00AB334F">
    <w:pPr>
      <w:pStyle w:val="a7"/>
    </w:pPr>
    <w:r>
      <w:rPr>
        <w:noProof/>
        <w:lang w:eastAsia="en-PH"/>
      </w:rPr>
      <mc:AlternateContent>
        <mc:Choice Requires="wps">
          <w:drawing>
            <wp:anchor distT="45720" distB="45720" distL="114300" distR="114300" simplePos="0" relativeHeight="251660288" behindDoc="0" locked="0" layoutInCell="1" allowOverlap="1" wp14:anchorId="717BEA28" wp14:editId="4C662F53">
              <wp:simplePos x="0" y="0"/>
              <wp:positionH relativeFrom="column">
                <wp:posOffset>-609600</wp:posOffset>
              </wp:positionH>
              <wp:positionV relativeFrom="paragraph">
                <wp:posOffset>-87630</wp:posOffset>
              </wp:positionV>
              <wp:extent cx="6981825" cy="730250"/>
              <wp:effectExtent l="0" t="0" r="9525" b="0"/>
              <wp:wrapThrough wrapText="bothSides">
                <wp:wrapPolygon edited="0">
                  <wp:start x="0" y="0"/>
                  <wp:lineTo x="0" y="20849"/>
                  <wp:lineTo x="21571" y="20849"/>
                  <wp:lineTo x="21571"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1825" cy="730250"/>
                      </a:xfrm>
                      <a:prstGeom prst="rect">
                        <a:avLst/>
                      </a:prstGeom>
                      <a:solidFill>
                        <a:srgbClr val="FFFFFF"/>
                      </a:solidFill>
                      <a:ln w="9525">
                        <a:noFill/>
                        <a:miter lim="800000"/>
                        <a:headEnd/>
                        <a:tailEnd/>
                      </a:ln>
                    </wps:spPr>
                    <wps:txbx>
                      <w:txbxContent>
                        <w:p w14:paraId="02AE7988" w14:textId="77777777" w:rsidR="00355D18" w:rsidRPr="00355D18" w:rsidRDefault="00355D18" w:rsidP="00355D18">
                          <w:pPr>
                            <w:jc w:val="center"/>
                            <w:rPr>
                              <w:b/>
                              <w:bCs/>
                              <w:sz w:val="20"/>
                            </w:rPr>
                          </w:pPr>
                          <w:r w:rsidRPr="00355D18">
                            <w:rPr>
                              <w:b/>
                              <w:bCs/>
                              <w:sz w:val="20"/>
                            </w:rPr>
                            <w:t>ASIAN MEDIA INFORMATION AND COMMUNICATION CENTRE INC.</w:t>
                          </w:r>
                        </w:p>
                        <w:p w14:paraId="2DCA580A" w14:textId="75D94AE0" w:rsidR="009531F6" w:rsidRPr="00355D18" w:rsidRDefault="00355D18" w:rsidP="00355D18">
                          <w:pPr>
                            <w:jc w:val="center"/>
                            <w:rPr>
                              <w:b/>
                              <w:bCs/>
                              <w:sz w:val="20"/>
                            </w:rPr>
                          </w:pPr>
                          <w:r>
                            <w:rPr>
                              <w:sz w:val="20"/>
                            </w:rPr>
                            <w:t>2</w:t>
                          </w:r>
                          <w:r w:rsidRPr="00355D18">
                            <w:rPr>
                              <w:sz w:val="20"/>
                              <w:vertAlign w:val="superscript"/>
                            </w:rPr>
                            <w:t>nd</w:t>
                          </w:r>
                          <w:r>
                            <w:rPr>
                              <w:sz w:val="20"/>
                            </w:rPr>
                            <w:t xml:space="preserve"> Floor</w:t>
                          </w:r>
                          <w:r w:rsidR="009531F6" w:rsidRPr="009531F6">
                            <w:rPr>
                              <w:sz w:val="20"/>
                            </w:rPr>
                            <w:t>, PWU Annex, Philippine Women’s University</w:t>
                          </w:r>
                          <w:r w:rsidR="00AB334F">
                            <w:rPr>
                              <w:sz w:val="20"/>
                            </w:rPr>
                            <w:t xml:space="preserve">, </w:t>
                          </w:r>
                          <w:r w:rsidR="009531F6" w:rsidRPr="009531F6">
                            <w:rPr>
                              <w:sz w:val="20"/>
                            </w:rPr>
                            <w:t xml:space="preserve">1743 Taft Avenue, </w:t>
                          </w:r>
                          <w:r w:rsidR="00CE48FC">
                            <w:rPr>
                              <w:sz w:val="20"/>
                            </w:rPr>
                            <w:t xml:space="preserve">Malate, </w:t>
                          </w:r>
                          <w:r w:rsidR="009531F6" w:rsidRPr="009531F6">
                            <w:rPr>
                              <w:sz w:val="20"/>
                            </w:rPr>
                            <w:t>Manila 1004</w:t>
                          </w:r>
                          <w:r>
                            <w:rPr>
                              <w:sz w:val="20"/>
                            </w:rPr>
                            <w:t>,</w:t>
                          </w:r>
                          <w:r w:rsidR="009531F6" w:rsidRPr="009531F6">
                            <w:rPr>
                              <w:sz w:val="20"/>
                            </w:rPr>
                            <w:t xml:space="preserve"> Philippines</w:t>
                          </w:r>
                          <w:r w:rsidR="009531F6" w:rsidRPr="009531F6">
                            <w:rPr>
                              <w:sz w:val="20"/>
                            </w:rPr>
                            <w:br/>
                            <w:t xml:space="preserve">Tel No: (+632) 8354-8742 | 8526-8421 loc. 231 </w:t>
                          </w:r>
                          <w:r w:rsidRPr="00355D18">
                            <w:rPr>
                              <w:b/>
                              <w:bCs/>
                              <w:sz w:val="20"/>
                            </w:rPr>
                            <w:t xml:space="preserve">Website: </w:t>
                          </w:r>
                          <w:hyperlink r:id="rId1" w:history="1">
                            <w:r w:rsidRPr="00355D18">
                              <w:rPr>
                                <w:rStyle w:val="a4"/>
                                <w:b/>
                                <w:bCs/>
                                <w:color w:val="auto"/>
                                <w:sz w:val="20"/>
                                <w:u w:val="none"/>
                              </w:rPr>
                              <w:t>www.amic.asia</w:t>
                            </w:r>
                          </w:hyperlink>
                          <w:r w:rsidRPr="00355D18">
                            <w:rPr>
                              <w:b/>
                              <w:bCs/>
                              <w:sz w:val="20"/>
                            </w:rPr>
                            <w:t xml:space="preserve">   </w:t>
                          </w:r>
                          <w:r w:rsidR="009531F6" w:rsidRPr="00355D18">
                            <w:rPr>
                              <w:b/>
                              <w:bCs/>
                              <w:sz w:val="20"/>
                            </w:rPr>
                            <w:t>Email:  </w:t>
                          </w:r>
                          <w:hyperlink r:id="rId2" w:tgtFrame="_blank" w:history="1">
                            <w:r w:rsidR="009531F6" w:rsidRPr="00355D18">
                              <w:rPr>
                                <w:rStyle w:val="a4"/>
                                <w:b/>
                                <w:bCs/>
                                <w:color w:val="auto"/>
                                <w:sz w:val="20"/>
                                <w:u w:val="none"/>
                              </w:rPr>
                              <w:t>info@amic.asia</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7BEA28" id="_x0000_t202" coordsize="21600,21600" o:spt="202" path="m,l,21600r21600,l21600,xe">
              <v:stroke joinstyle="miter"/>
              <v:path gradientshapeok="t" o:connecttype="rect"/>
            </v:shapetype>
            <v:shape id="Text Box 2" o:spid="_x0000_s1026" type="#_x0000_t202" style="position:absolute;margin-left:-48pt;margin-top:-6.9pt;width:549.75pt;height:5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" stroked="f">
              <v:textbox>
                <w:txbxContent>
                  <w:p w14:paraId="02AE7988" w14:textId="77777777" w:rsidR="00355D18" w:rsidRPr="00355D18" w:rsidRDefault="00355D18" w:rsidP="00355D18">
                    <w:pPr>
                      <w:jc w:val="center"/>
                      <w:rPr>
                        <w:b/>
                        <w:bCs/>
                        <w:sz w:val="20"/>
                      </w:rPr>
                    </w:pPr>
                    <w:r w:rsidRPr="00355D18">
                      <w:rPr>
                        <w:b/>
                        <w:bCs/>
                        <w:sz w:val="20"/>
                      </w:rPr>
                      <w:t>ASIAN MEDIA INFORMATION AND COMMUNICATION CENTRE INC.</w:t>
                    </w:r>
                  </w:p>
                  <w:p w14:paraId="2DCA580A" w14:textId="75D94AE0" w:rsidR="009531F6" w:rsidRPr="00355D18" w:rsidRDefault="00355D18" w:rsidP="00355D18">
                    <w:pPr>
                      <w:jc w:val="center"/>
                      <w:rPr>
                        <w:b/>
                        <w:bCs/>
                        <w:sz w:val="20"/>
                      </w:rPr>
                    </w:pPr>
                    <w:r>
                      <w:rPr>
                        <w:sz w:val="20"/>
                      </w:rPr>
                      <w:t>2</w:t>
                    </w:r>
                    <w:r w:rsidRPr="00355D18">
                      <w:rPr>
                        <w:sz w:val="20"/>
                        <w:vertAlign w:val="superscript"/>
                      </w:rPr>
                      <w:t>nd</w:t>
                    </w:r>
                    <w:r>
                      <w:rPr>
                        <w:sz w:val="20"/>
                      </w:rPr>
                      <w:t xml:space="preserve"> Floor</w:t>
                    </w:r>
                    <w:r w:rsidR="009531F6" w:rsidRPr="009531F6">
                      <w:rPr>
                        <w:sz w:val="20"/>
                      </w:rPr>
                      <w:t>, PWU Annex, Philippine Women’s University</w:t>
                    </w:r>
                    <w:r w:rsidR="00AB334F">
                      <w:rPr>
                        <w:sz w:val="20"/>
                      </w:rPr>
                      <w:t xml:space="preserve">, </w:t>
                    </w:r>
                    <w:r w:rsidR="009531F6" w:rsidRPr="009531F6">
                      <w:rPr>
                        <w:sz w:val="20"/>
                      </w:rPr>
                      <w:t xml:space="preserve">1743 Taft Avenue, </w:t>
                    </w:r>
                    <w:r w:rsidR="00CE48FC">
                      <w:rPr>
                        <w:sz w:val="20"/>
                      </w:rPr>
                      <w:t xml:space="preserve">Malate, </w:t>
                    </w:r>
                    <w:r w:rsidR="009531F6" w:rsidRPr="009531F6">
                      <w:rPr>
                        <w:sz w:val="20"/>
                      </w:rPr>
                      <w:t>Manila 1004</w:t>
                    </w:r>
                    <w:r>
                      <w:rPr>
                        <w:sz w:val="20"/>
                      </w:rPr>
                      <w:t>,</w:t>
                    </w:r>
                    <w:r w:rsidR="009531F6" w:rsidRPr="009531F6">
                      <w:rPr>
                        <w:sz w:val="20"/>
                      </w:rPr>
                      <w:t xml:space="preserve"> Philippines</w:t>
                    </w:r>
                    <w:r w:rsidR="009531F6" w:rsidRPr="009531F6">
                      <w:rPr>
                        <w:sz w:val="20"/>
                      </w:rPr>
                      <w:br/>
                      <w:t xml:space="preserve">Tel No: (+632) 8354-8742 | 8526-8421 loc. 231 </w:t>
                    </w:r>
                    <w:r w:rsidRPr="00355D18">
                      <w:rPr>
                        <w:b/>
                        <w:bCs/>
                        <w:sz w:val="20"/>
                      </w:rPr>
                      <w:t xml:space="preserve">Website: </w:t>
                    </w:r>
                    <w:hyperlink r:id="rId3" w:history="1">
                      <w:r w:rsidRPr="00355D18">
                        <w:rPr>
                          <w:rStyle w:val="a4"/>
                          <w:b/>
                          <w:bCs/>
                          <w:color w:val="auto"/>
                          <w:sz w:val="20"/>
                          <w:u w:val="none"/>
                        </w:rPr>
                        <w:t>www.amic.asia</w:t>
                      </w:r>
                    </w:hyperlink>
                    <w:r w:rsidRPr="00355D18">
                      <w:rPr>
                        <w:b/>
                        <w:bCs/>
                        <w:sz w:val="20"/>
                      </w:rPr>
                      <w:t xml:space="preserve">   </w:t>
                    </w:r>
                    <w:r w:rsidR="009531F6" w:rsidRPr="00355D18">
                      <w:rPr>
                        <w:b/>
                        <w:bCs/>
                        <w:sz w:val="20"/>
                      </w:rPr>
                      <w:t>Email:  </w:t>
                    </w:r>
                    <w:hyperlink r:id="rId4" w:tgtFrame="_blank" w:history="1">
                      <w:r w:rsidR="009531F6" w:rsidRPr="00355D18">
                        <w:rPr>
                          <w:rStyle w:val="a4"/>
                          <w:b/>
                          <w:bCs/>
                          <w:color w:val="auto"/>
                          <w:sz w:val="20"/>
                          <w:u w:val="none"/>
                        </w:rPr>
                        <w:t>info@amic.asia</w:t>
                      </w:r>
                    </w:hyperlink>
                  </w:p>
                </w:txbxContent>
              </v:textbox>
              <w10:wrap type="through"/>
            </v:shape>
          </w:pict>
        </mc:Fallback>
      </mc:AlternateContent>
    </w:r>
    <w:r>
      <w:rPr>
        <w:noProof/>
        <w:lang w:eastAsia="en-PH"/>
      </w:rPr>
      <mc:AlternateContent>
        <mc:Choice Requires="wps">
          <w:drawing>
            <wp:anchor distT="0" distB="0" distL="114300" distR="114300" simplePos="0" relativeHeight="251661312" behindDoc="0" locked="0" layoutInCell="1" allowOverlap="1" wp14:anchorId="7A5C8ECD" wp14:editId="368CB0EE">
              <wp:simplePos x="0" y="0"/>
              <wp:positionH relativeFrom="column">
                <wp:posOffset>-381000</wp:posOffset>
              </wp:positionH>
              <wp:positionV relativeFrom="paragraph">
                <wp:posOffset>-147320</wp:posOffset>
              </wp:positionV>
              <wp:extent cx="68389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38950" cy="0"/>
                      </a:xfrm>
                      <a:prstGeom prst="line">
                        <a:avLst/>
                      </a:prstGeom>
                      <a:ln w="1905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387461" id="Straight Connector 2"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30pt,-11.6pt" to="508.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" strokecolor="#2e74b5 [2408]"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050ABE" w14:textId="77777777" w:rsidR="00371B4F" w:rsidRDefault="00371B4F" w:rsidP="002946FA">
      <w:r>
        <w:separator/>
      </w:r>
    </w:p>
  </w:footnote>
  <w:footnote w:type="continuationSeparator" w:id="0">
    <w:p w14:paraId="3348B637" w14:textId="77777777" w:rsidR="00371B4F" w:rsidRDefault="00371B4F" w:rsidP="00294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1B562" w14:textId="7EE95A10" w:rsidR="002946FA" w:rsidRDefault="009531F6">
    <w:pPr>
      <w:pStyle w:val="a5"/>
    </w:pPr>
    <w:r>
      <w:rPr>
        <w:noProof/>
        <w:lang w:eastAsia="en-PH"/>
      </w:rPr>
      <w:drawing>
        <wp:anchor distT="0" distB="0" distL="114300" distR="114300" simplePos="0" relativeHeight="251658240" behindDoc="0" locked="0" layoutInCell="1" allowOverlap="1" wp14:anchorId="7714D26C" wp14:editId="4C369A68">
          <wp:simplePos x="0" y="0"/>
          <wp:positionH relativeFrom="column">
            <wp:posOffset>-514350</wp:posOffset>
          </wp:positionH>
          <wp:positionV relativeFrom="paragraph">
            <wp:posOffset>-211455</wp:posOffset>
          </wp:positionV>
          <wp:extent cx="3326765" cy="695325"/>
          <wp:effectExtent l="0" t="0" r="698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jpg"/>
                  <pic:cNvPicPr/>
                </pic:nvPicPr>
                <pic:blipFill rotWithShape="1">
                  <a:blip r:embed="rId1" cstate="print">
                    <a:extLst>
                      <a:ext uri="{28A0092B-C50C-407E-A947-70E740481C1C}">
                        <a14:useLocalDpi xmlns:a14="http://schemas.microsoft.com/office/drawing/2010/main" val="0"/>
                      </a:ext>
                    </a:extLst>
                  </a:blip>
                  <a:srcRect l="5897" t="27876" r="55897" b="28982"/>
                  <a:stretch/>
                </pic:blipFill>
                <pic:spPr bwMode="auto">
                  <a:xfrm>
                    <a:off x="0" y="0"/>
                    <a:ext cx="3326765" cy="695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B2E47"/>
    <w:multiLevelType w:val="hybridMultilevel"/>
    <w:tmpl w:val="072432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9043CA"/>
    <w:multiLevelType w:val="hybridMultilevel"/>
    <w:tmpl w:val="F13E79EC"/>
    <w:lvl w:ilvl="0" w:tplc="7C681BBA">
      <w:start w:val="6"/>
      <w:numFmt w:val="bullet"/>
      <w:lvlText w:val=""/>
      <w:lvlJc w:val="left"/>
      <w:pPr>
        <w:ind w:left="720" w:hanging="360"/>
      </w:pPr>
      <w:rPr>
        <w:rFonts w:ascii="Symbol" w:eastAsiaTheme="minorHAnsi" w:hAnsi="Symbol" w:cstheme="minorBidi"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5204BCC"/>
    <w:multiLevelType w:val="multilevel"/>
    <w:tmpl w:val="1EB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540AA4"/>
    <w:multiLevelType w:val="hybridMultilevel"/>
    <w:tmpl w:val="12083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C3408"/>
    <w:multiLevelType w:val="hybridMultilevel"/>
    <w:tmpl w:val="A93CE29E"/>
    <w:lvl w:ilvl="0" w:tplc="21F2C93C">
      <w:start w:val="9"/>
      <w:numFmt w:val="bullet"/>
      <w:lvlText w:val=""/>
      <w:lvlJc w:val="left"/>
      <w:pPr>
        <w:ind w:left="720" w:hanging="360"/>
      </w:pPr>
      <w:rPr>
        <w:rFonts w:ascii="Symbol" w:eastAsiaTheme="minorHAnsi" w:hAnsi="Symbol" w:cstheme="minorBid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A8603DB"/>
    <w:multiLevelType w:val="hybridMultilevel"/>
    <w:tmpl w:val="6AF22CE6"/>
    <w:lvl w:ilvl="0" w:tplc="9C18E680">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FFD4C08"/>
    <w:multiLevelType w:val="multilevel"/>
    <w:tmpl w:val="031EE75E"/>
    <w:lvl w:ilvl="0">
      <w:start w:val="1"/>
      <w:numFmt w:val="decimal"/>
      <w:lvlText w:val="%1."/>
      <w:lvlJc w:val="left"/>
      <w:pPr>
        <w:ind w:left="720" w:hanging="360"/>
      </w:pPr>
      <w:rPr>
        <w:rFonts w:hint="default"/>
      </w:rPr>
    </w:lvl>
    <w:lvl w:ilvl="1">
      <w:start w:val="1"/>
      <w:numFmt w:val="decimal"/>
      <w:isLgl/>
      <w:lvlText w:val="%1.%2"/>
      <w:lvlJc w:val="left"/>
      <w:pPr>
        <w:ind w:left="950" w:hanging="41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7" w15:restartNumberingAfterBreak="0">
    <w:nsid w:val="56677797"/>
    <w:multiLevelType w:val="hybridMultilevel"/>
    <w:tmpl w:val="734EF4A6"/>
    <w:lvl w:ilvl="0" w:tplc="34090001">
      <w:start w:val="1"/>
      <w:numFmt w:val="bullet"/>
      <w:lvlText w:val=""/>
      <w:lvlJc w:val="left"/>
      <w:pPr>
        <w:ind w:left="900" w:hanging="360"/>
      </w:pPr>
      <w:rPr>
        <w:rFonts w:ascii="Symbol" w:hAnsi="Symbol"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8" w15:restartNumberingAfterBreak="0">
    <w:nsid w:val="586E4D82"/>
    <w:multiLevelType w:val="hybridMultilevel"/>
    <w:tmpl w:val="7340BA3C"/>
    <w:lvl w:ilvl="0" w:tplc="34090001">
      <w:start w:val="1"/>
      <w:numFmt w:val="bullet"/>
      <w:lvlText w:val=""/>
      <w:lvlJc w:val="left"/>
      <w:pPr>
        <w:ind w:left="1260" w:hanging="360"/>
      </w:pPr>
      <w:rPr>
        <w:rFonts w:ascii="Symbol" w:hAnsi="Symbol" w:hint="default"/>
      </w:rPr>
    </w:lvl>
    <w:lvl w:ilvl="1" w:tplc="34090003" w:tentative="1">
      <w:start w:val="1"/>
      <w:numFmt w:val="bullet"/>
      <w:lvlText w:val="o"/>
      <w:lvlJc w:val="left"/>
      <w:pPr>
        <w:ind w:left="1980" w:hanging="360"/>
      </w:pPr>
      <w:rPr>
        <w:rFonts w:ascii="Courier New" w:hAnsi="Courier New" w:cs="Courier New" w:hint="default"/>
      </w:rPr>
    </w:lvl>
    <w:lvl w:ilvl="2" w:tplc="34090005" w:tentative="1">
      <w:start w:val="1"/>
      <w:numFmt w:val="bullet"/>
      <w:lvlText w:val=""/>
      <w:lvlJc w:val="left"/>
      <w:pPr>
        <w:ind w:left="2700" w:hanging="360"/>
      </w:pPr>
      <w:rPr>
        <w:rFonts w:ascii="Wingdings" w:hAnsi="Wingdings" w:hint="default"/>
      </w:rPr>
    </w:lvl>
    <w:lvl w:ilvl="3" w:tplc="34090001" w:tentative="1">
      <w:start w:val="1"/>
      <w:numFmt w:val="bullet"/>
      <w:lvlText w:val=""/>
      <w:lvlJc w:val="left"/>
      <w:pPr>
        <w:ind w:left="3420" w:hanging="360"/>
      </w:pPr>
      <w:rPr>
        <w:rFonts w:ascii="Symbol" w:hAnsi="Symbol" w:hint="default"/>
      </w:rPr>
    </w:lvl>
    <w:lvl w:ilvl="4" w:tplc="34090003" w:tentative="1">
      <w:start w:val="1"/>
      <w:numFmt w:val="bullet"/>
      <w:lvlText w:val="o"/>
      <w:lvlJc w:val="left"/>
      <w:pPr>
        <w:ind w:left="4140" w:hanging="360"/>
      </w:pPr>
      <w:rPr>
        <w:rFonts w:ascii="Courier New" w:hAnsi="Courier New" w:cs="Courier New" w:hint="default"/>
      </w:rPr>
    </w:lvl>
    <w:lvl w:ilvl="5" w:tplc="34090005" w:tentative="1">
      <w:start w:val="1"/>
      <w:numFmt w:val="bullet"/>
      <w:lvlText w:val=""/>
      <w:lvlJc w:val="left"/>
      <w:pPr>
        <w:ind w:left="4860" w:hanging="360"/>
      </w:pPr>
      <w:rPr>
        <w:rFonts w:ascii="Wingdings" w:hAnsi="Wingdings" w:hint="default"/>
      </w:rPr>
    </w:lvl>
    <w:lvl w:ilvl="6" w:tplc="34090001" w:tentative="1">
      <w:start w:val="1"/>
      <w:numFmt w:val="bullet"/>
      <w:lvlText w:val=""/>
      <w:lvlJc w:val="left"/>
      <w:pPr>
        <w:ind w:left="5580" w:hanging="360"/>
      </w:pPr>
      <w:rPr>
        <w:rFonts w:ascii="Symbol" w:hAnsi="Symbol" w:hint="default"/>
      </w:rPr>
    </w:lvl>
    <w:lvl w:ilvl="7" w:tplc="34090003" w:tentative="1">
      <w:start w:val="1"/>
      <w:numFmt w:val="bullet"/>
      <w:lvlText w:val="o"/>
      <w:lvlJc w:val="left"/>
      <w:pPr>
        <w:ind w:left="6300" w:hanging="360"/>
      </w:pPr>
      <w:rPr>
        <w:rFonts w:ascii="Courier New" w:hAnsi="Courier New" w:cs="Courier New" w:hint="default"/>
      </w:rPr>
    </w:lvl>
    <w:lvl w:ilvl="8" w:tplc="34090005" w:tentative="1">
      <w:start w:val="1"/>
      <w:numFmt w:val="bullet"/>
      <w:lvlText w:val=""/>
      <w:lvlJc w:val="left"/>
      <w:pPr>
        <w:ind w:left="7020" w:hanging="360"/>
      </w:pPr>
      <w:rPr>
        <w:rFonts w:ascii="Wingdings" w:hAnsi="Wingdings" w:hint="default"/>
      </w:rPr>
    </w:lvl>
  </w:abstractNum>
  <w:abstractNum w:abstractNumId="9" w15:restartNumberingAfterBreak="0">
    <w:nsid w:val="5D1B19E9"/>
    <w:multiLevelType w:val="multilevel"/>
    <w:tmpl w:val="81C8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7B6E2D"/>
    <w:multiLevelType w:val="hybridMultilevel"/>
    <w:tmpl w:val="2394547E"/>
    <w:lvl w:ilvl="0" w:tplc="75A0D8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D83589"/>
    <w:multiLevelType w:val="hybridMultilevel"/>
    <w:tmpl w:val="5CA8FBB0"/>
    <w:lvl w:ilvl="0" w:tplc="6BD0AAE4">
      <w:numFmt w:val="bullet"/>
      <w:lvlText w:val=""/>
      <w:lvlJc w:val="left"/>
      <w:pPr>
        <w:ind w:left="720" w:hanging="360"/>
      </w:pPr>
      <w:rPr>
        <w:rFonts w:ascii="Symbol" w:eastAsiaTheme="minorHAnsi" w:hAnsi="Symbol" w:cstheme="minorBid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48723DC"/>
    <w:multiLevelType w:val="hybridMultilevel"/>
    <w:tmpl w:val="B24A70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5934E0D"/>
    <w:multiLevelType w:val="hybridMultilevel"/>
    <w:tmpl w:val="145EA9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EF1303C"/>
    <w:multiLevelType w:val="multilevel"/>
    <w:tmpl w:val="34D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6993166">
    <w:abstractNumId w:val="9"/>
  </w:num>
  <w:num w:numId="2" w16cid:durableId="1317732490">
    <w:abstractNumId w:val="10"/>
  </w:num>
  <w:num w:numId="3" w16cid:durableId="392823417">
    <w:abstractNumId w:val="13"/>
  </w:num>
  <w:num w:numId="4" w16cid:durableId="1974018062">
    <w:abstractNumId w:val="5"/>
  </w:num>
  <w:num w:numId="5" w16cid:durableId="920992615">
    <w:abstractNumId w:val="1"/>
  </w:num>
  <w:num w:numId="6" w16cid:durableId="588124758">
    <w:abstractNumId w:val="2"/>
  </w:num>
  <w:num w:numId="7" w16cid:durableId="250282478">
    <w:abstractNumId w:val="14"/>
  </w:num>
  <w:num w:numId="8" w16cid:durableId="190997425">
    <w:abstractNumId w:val="0"/>
  </w:num>
  <w:num w:numId="9" w16cid:durableId="1044135379">
    <w:abstractNumId w:val="6"/>
  </w:num>
  <w:num w:numId="10" w16cid:durableId="2027633952">
    <w:abstractNumId w:val="12"/>
  </w:num>
  <w:num w:numId="11" w16cid:durableId="1045718212">
    <w:abstractNumId w:val="7"/>
  </w:num>
  <w:num w:numId="12" w16cid:durableId="70126232">
    <w:abstractNumId w:val="8"/>
  </w:num>
  <w:num w:numId="13" w16cid:durableId="2021346081">
    <w:abstractNumId w:val="11"/>
  </w:num>
  <w:num w:numId="14" w16cid:durableId="697777314">
    <w:abstractNumId w:val="4"/>
  </w:num>
  <w:num w:numId="15" w16cid:durableId="17404708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BD5"/>
    <w:rsid w:val="00015B8A"/>
    <w:rsid w:val="000365D1"/>
    <w:rsid w:val="00043BD5"/>
    <w:rsid w:val="0008545C"/>
    <w:rsid w:val="000A1DA1"/>
    <w:rsid w:val="000E6531"/>
    <w:rsid w:val="001023D6"/>
    <w:rsid w:val="00117BD7"/>
    <w:rsid w:val="00146185"/>
    <w:rsid w:val="001540DC"/>
    <w:rsid w:val="00190699"/>
    <w:rsid w:val="00193CE0"/>
    <w:rsid w:val="001C64E5"/>
    <w:rsid w:val="002030ED"/>
    <w:rsid w:val="00212781"/>
    <w:rsid w:val="00220750"/>
    <w:rsid w:val="002209AD"/>
    <w:rsid w:val="002253CE"/>
    <w:rsid w:val="002946FA"/>
    <w:rsid w:val="002E2DA2"/>
    <w:rsid w:val="002E631C"/>
    <w:rsid w:val="002F4643"/>
    <w:rsid w:val="00310E9A"/>
    <w:rsid w:val="003128F7"/>
    <w:rsid w:val="00322AF3"/>
    <w:rsid w:val="003301E7"/>
    <w:rsid w:val="00345BA2"/>
    <w:rsid w:val="00346F09"/>
    <w:rsid w:val="00355D18"/>
    <w:rsid w:val="0037149E"/>
    <w:rsid w:val="00371B4F"/>
    <w:rsid w:val="00375A4D"/>
    <w:rsid w:val="00392E52"/>
    <w:rsid w:val="00393D32"/>
    <w:rsid w:val="003B5C94"/>
    <w:rsid w:val="003C271F"/>
    <w:rsid w:val="003C5B41"/>
    <w:rsid w:val="003E0730"/>
    <w:rsid w:val="003E643C"/>
    <w:rsid w:val="003F0F93"/>
    <w:rsid w:val="00401F55"/>
    <w:rsid w:val="00411150"/>
    <w:rsid w:val="004447C4"/>
    <w:rsid w:val="00453E9D"/>
    <w:rsid w:val="00474388"/>
    <w:rsid w:val="004B0827"/>
    <w:rsid w:val="004E2571"/>
    <w:rsid w:val="004E52D2"/>
    <w:rsid w:val="005063CC"/>
    <w:rsid w:val="00553A85"/>
    <w:rsid w:val="005552F4"/>
    <w:rsid w:val="00570F14"/>
    <w:rsid w:val="00571ED7"/>
    <w:rsid w:val="00591B3B"/>
    <w:rsid w:val="005A0E58"/>
    <w:rsid w:val="005B5E53"/>
    <w:rsid w:val="005C4748"/>
    <w:rsid w:val="005D158E"/>
    <w:rsid w:val="005E24A0"/>
    <w:rsid w:val="005E7B86"/>
    <w:rsid w:val="005F59F4"/>
    <w:rsid w:val="006048E8"/>
    <w:rsid w:val="00606DEA"/>
    <w:rsid w:val="006203E4"/>
    <w:rsid w:val="00636FD2"/>
    <w:rsid w:val="006447C0"/>
    <w:rsid w:val="006543A8"/>
    <w:rsid w:val="0067714B"/>
    <w:rsid w:val="006D0C18"/>
    <w:rsid w:val="00716209"/>
    <w:rsid w:val="00723BA0"/>
    <w:rsid w:val="007719C4"/>
    <w:rsid w:val="0079290C"/>
    <w:rsid w:val="007B3A52"/>
    <w:rsid w:val="007C30BB"/>
    <w:rsid w:val="007D2B06"/>
    <w:rsid w:val="007E1E74"/>
    <w:rsid w:val="00854FAF"/>
    <w:rsid w:val="00862F25"/>
    <w:rsid w:val="008866BE"/>
    <w:rsid w:val="00891799"/>
    <w:rsid w:val="008B3B20"/>
    <w:rsid w:val="008C5426"/>
    <w:rsid w:val="008F4D32"/>
    <w:rsid w:val="008F6ACB"/>
    <w:rsid w:val="009109AB"/>
    <w:rsid w:val="00917F2F"/>
    <w:rsid w:val="00952F82"/>
    <w:rsid w:val="009531F6"/>
    <w:rsid w:val="009678C8"/>
    <w:rsid w:val="00970DB9"/>
    <w:rsid w:val="009937BF"/>
    <w:rsid w:val="009C0BB1"/>
    <w:rsid w:val="009C0C7B"/>
    <w:rsid w:val="009C5949"/>
    <w:rsid w:val="009D7EDE"/>
    <w:rsid w:val="009E32C4"/>
    <w:rsid w:val="009E5020"/>
    <w:rsid w:val="009F3B94"/>
    <w:rsid w:val="00A47104"/>
    <w:rsid w:val="00A547D0"/>
    <w:rsid w:val="00A72210"/>
    <w:rsid w:val="00A9238A"/>
    <w:rsid w:val="00AA0478"/>
    <w:rsid w:val="00AB334F"/>
    <w:rsid w:val="00AC79DC"/>
    <w:rsid w:val="00AE5908"/>
    <w:rsid w:val="00AF594E"/>
    <w:rsid w:val="00B0322F"/>
    <w:rsid w:val="00B25EDD"/>
    <w:rsid w:val="00B37917"/>
    <w:rsid w:val="00B4756F"/>
    <w:rsid w:val="00B63A80"/>
    <w:rsid w:val="00B641F9"/>
    <w:rsid w:val="00BA3EED"/>
    <w:rsid w:val="00BB1BC8"/>
    <w:rsid w:val="00BB7786"/>
    <w:rsid w:val="00BC7F94"/>
    <w:rsid w:val="00C16311"/>
    <w:rsid w:val="00C57A37"/>
    <w:rsid w:val="00C67738"/>
    <w:rsid w:val="00C728A6"/>
    <w:rsid w:val="00C875E8"/>
    <w:rsid w:val="00C87DFF"/>
    <w:rsid w:val="00CA1C43"/>
    <w:rsid w:val="00CE48FC"/>
    <w:rsid w:val="00CF59D8"/>
    <w:rsid w:val="00D16526"/>
    <w:rsid w:val="00D36ECA"/>
    <w:rsid w:val="00D87770"/>
    <w:rsid w:val="00D9203D"/>
    <w:rsid w:val="00D92D46"/>
    <w:rsid w:val="00DB7258"/>
    <w:rsid w:val="00DD60AE"/>
    <w:rsid w:val="00E93517"/>
    <w:rsid w:val="00E935C6"/>
    <w:rsid w:val="00EA0436"/>
    <w:rsid w:val="00ED3668"/>
    <w:rsid w:val="00EF1C9D"/>
    <w:rsid w:val="00F05FE4"/>
    <w:rsid w:val="00F1691B"/>
    <w:rsid w:val="00F36ABB"/>
    <w:rsid w:val="00F537AE"/>
    <w:rsid w:val="00F54BD9"/>
    <w:rsid w:val="00F951A7"/>
    <w:rsid w:val="00FB58A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759E1"/>
  <w15:chartTrackingRefBased/>
  <w15:docId w15:val="{7F66EF4F-7D9B-444C-9C0A-B79A3B28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1ED7"/>
    <w:pPr>
      <w:spacing w:after="0" w:line="240" w:lineRule="auto"/>
    </w:pPr>
    <w:rPr>
      <w:sz w:val="24"/>
      <w:szCs w:val="24"/>
    </w:rPr>
  </w:style>
  <w:style w:type="paragraph" w:styleId="2">
    <w:name w:val="heading 2"/>
    <w:basedOn w:val="a"/>
    <w:link w:val="20"/>
    <w:uiPriority w:val="9"/>
    <w:qFormat/>
    <w:rsid w:val="00AC79DC"/>
    <w:pPr>
      <w:spacing w:before="100" w:beforeAutospacing="1" w:after="100" w:afterAutospacing="1"/>
      <w:outlineLvl w:val="1"/>
    </w:pPr>
    <w:rPr>
      <w:rFonts w:ascii="Times New Roman" w:eastAsia="Times New Roman" w:hAnsi="Times New Roman" w:cs="Times New Roman"/>
      <w:b/>
      <w:bCs/>
      <w:sz w:val="36"/>
      <w:szCs w:val="36"/>
      <w:lang w:eastAsia="en-PH"/>
    </w:rPr>
  </w:style>
  <w:style w:type="paragraph" w:styleId="3">
    <w:name w:val="heading 3"/>
    <w:basedOn w:val="a"/>
    <w:next w:val="a"/>
    <w:link w:val="30"/>
    <w:uiPriority w:val="9"/>
    <w:semiHidden/>
    <w:unhideWhenUsed/>
    <w:qFormat/>
    <w:rsid w:val="00E93517"/>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43BD5"/>
    <w:pPr>
      <w:spacing w:after="0" w:line="240" w:lineRule="auto"/>
    </w:pPr>
  </w:style>
  <w:style w:type="character" w:customStyle="1" w:styleId="20">
    <w:name w:val="标题 2 字符"/>
    <w:basedOn w:val="a0"/>
    <w:link w:val="2"/>
    <w:uiPriority w:val="9"/>
    <w:rsid w:val="00AC79DC"/>
    <w:rPr>
      <w:rFonts w:ascii="Times New Roman" w:eastAsia="Times New Roman" w:hAnsi="Times New Roman" w:cs="Times New Roman"/>
      <w:b/>
      <w:bCs/>
      <w:sz w:val="36"/>
      <w:szCs w:val="36"/>
      <w:lang w:eastAsia="en-PH"/>
    </w:rPr>
  </w:style>
  <w:style w:type="paragraph" w:customStyle="1" w:styleId="pv-text-detailsright-panel-item">
    <w:name w:val="pv-text-details__right-panel-item"/>
    <w:basedOn w:val="a"/>
    <w:rsid w:val="00AC79DC"/>
    <w:pPr>
      <w:spacing w:before="100" w:beforeAutospacing="1" w:after="100" w:afterAutospacing="1"/>
    </w:pPr>
    <w:rPr>
      <w:rFonts w:ascii="Times New Roman" w:eastAsia="Times New Roman" w:hAnsi="Times New Roman" w:cs="Times New Roman"/>
      <w:lang w:eastAsia="en-PH"/>
    </w:rPr>
  </w:style>
  <w:style w:type="character" w:styleId="a4">
    <w:name w:val="Hyperlink"/>
    <w:basedOn w:val="a0"/>
    <w:uiPriority w:val="99"/>
    <w:unhideWhenUsed/>
    <w:rsid w:val="00AC79DC"/>
    <w:rPr>
      <w:color w:val="0000FF"/>
      <w:u w:val="single"/>
    </w:rPr>
  </w:style>
  <w:style w:type="character" w:customStyle="1" w:styleId="text-body-small">
    <w:name w:val="text-body-small"/>
    <w:basedOn w:val="a0"/>
    <w:rsid w:val="00AC79DC"/>
  </w:style>
  <w:style w:type="paragraph" w:styleId="a5">
    <w:name w:val="header"/>
    <w:basedOn w:val="a"/>
    <w:link w:val="a6"/>
    <w:uiPriority w:val="99"/>
    <w:unhideWhenUsed/>
    <w:rsid w:val="002946FA"/>
    <w:pPr>
      <w:tabs>
        <w:tab w:val="center" w:pos="4680"/>
        <w:tab w:val="right" w:pos="9360"/>
      </w:tabs>
    </w:pPr>
  </w:style>
  <w:style w:type="character" w:customStyle="1" w:styleId="a6">
    <w:name w:val="页眉 字符"/>
    <w:basedOn w:val="a0"/>
    <w:link w:val="a5"/>
    <w:uiPriority w:val="99"/>
    <w:rsid w:val="002946FA"/>
  </w:style>
  <w:style w:type="paragraph" w:styleId="a7">
    <w:name w:val="footer"/>
    <w:basedOn w:val="a"/>
    <w:link w:val="a8"/>
    <w:uiPriority w:val="99"/>
    <w:unhideWhenUsed/>
    <w:rsid w:val="002946FA"/>
    <w:pPr>
      <w:tabs>
        <w:tab w:val="center" w:pos="4680"/>
        <w:tab w:val="right" w:pos="9360"/>
      </w:tabs>
    </w:pPr>
  </w:style>
  <w:style w:type="character" w:customStyle="1" w:styleId="a8">
    <w:name w:val="页脚 字符"/>
    <w:basedOn w:val="a0"/>
    <w:link w:val="a7"/>
    <w:uiPriority w:val="99"/>
    <w:rsid w:val="002946FA"/>
  </w:style>
  <w:style w:type="character" w:customStyle="1" w:styleId="1">
    <w:name w:val="未处理的提及1"/>
    <w:basedOn w:val="a0"/>
    <w:uiPriority w:val="99"/>
    <w:semiHidden/>
    <w:unhideWhenUsed/>
    <w:rsid w:val="00355D18"/>
    <w:rPr>
      <w:color w:val="605E5C"/>
      <w:shd w:val="clear" w:color="auto" w:fill="E1DFDD"/>
    </w:rPr>
  </w:style>
  <w:style w:type="paragraph" w:styleId="a9">
    <w:name w:val="List Paragraph"/>
    <w:basedOn w:val="a"/>
    <w:uiPriority w:val="34"/>
    <w:qFormat/>
    <w:rsid w:val="007B3A52"/>
    <w:pPr>
      <w:ind w:left="720"/>
      <w:contextualSpacing/>
    </w:pPr>
  </w:style>
  <w:style w:type="paragraph" w:styleId="aa">
    <w:name w:val="annotation text"/>
    <w:basedOn w:val="a"/>
    <w:link w:val="ab"/>
    <w:uiPriority w:val="99"/>
    <w:unhideWhenUsed/>
    <w:rsid w:val="00C16311"/>
    <w:pPr>
      <w:spacing w:after="160"/>
    </w:pPr>
    <w:rPr>
      <w:kern w:val="2"/>
      <w:sz w:val="20"/>
      <w:szCs w:val="20"/>
      <w14:ligatures w14:val="standardContextual"/>
    </w:rPr>
  </w:style>
  <w:style w:type="character" w:customStyle="1" w:styleId="ab">
    <w:name w:val="批注文字 字符"/>
    <w:basedOn w:val="a0"/>
    <w:link w:val="aa"/>
    <w:uiPriority w:val="99"/>
    <w:rsid w:val="00C16311"/>
    <w:rPr>
      <w:kern w:val="2"/>
      <w:sz w:val="20"/>
      <w:szCs w:val="20"/>
      <w14:ligatures w14:val="standardContextual"/>
    </w:rPr>
  </w:style>
  <w:style w:type="table" w:styleId="ac">
    <w:name w:val="Table Grid"/>
    <w:basedOn w:val="a1"/>
    <w:uiPriority w:val="39"/>
    <w:rsid w:val="006203E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E93517"/>
    <w:rPr>
      <w:rFonts w:asciiTheme="majorHAnsi" w:eastAsiaTheme="majorEastAsia" w:hAnsiTheme="majorHAnsi" w:cstheme="majorBidi"/>
      <w:color w:val="1F3763" w:themeColor="accent1" w:themeShade="7F"/>
      <w:sz w:val="24"/>
      <w:szCs w:val="24"/>
    </w:rPr>
  </w:style>
  <w:style w:type="paragraph" w:customStyle="1" w:styleId="mark">
    <w:name w:val="mark"/>
    <w:basedOn w:val="a"/>
    <w:rsid w:val="00E93517"/>
    <w:pPr>
      <w:spacing w:before="100" w:beforeAutospacing="1" w:after="100" w:afterAutospacing="1"/>
    </w:pPr>
    <w:rPr>
      <w:rFonts w:ascii="Times New Roman" w:eastAsia="Times New Roman" w:hAnsi="Times New Roman" w:cs="Times New Roman"/>
      <w:lang w:eastAsia="en-PH"/>
    </w:rPr>
  </w:style>
  <w:style w:type="paragraph" w:styleId="ad">
    <w:name w:val="Normal (Web)"/>
    <w:basedOn w:val="a"/>
    <w:uiPriority w:val="99"/>
    <w:semiHidden/>
    <w:unhideWhenUsed/>
    <w:rsid w:val="00E93517"/>
    <w:pPr>
      <w:spacing w:before="100" w:beforeAutospacing="1" w:after="100" w:afterAutospacing="1"/>
    </w:pPr>
    <w:rPr>
      <w:rFonts w:ascii="Times New Roman" w:eastAsia="Times New Roman" w:hAnsi="Times New Roman" w:cs="Times New Roman"/>
      <w:lang w:eastAsia="en-PH"/>
    </w:rPr>
  </w:style>
  <w:style w:type="paragraph" w:styleId="ae">
    <w:name w:val="footnote text"/>
    <w:basedOn w:val="a"/>
    <w:link w:val="af"/>
    <w:uiPriority w:val="99"/>
    <w:semiHidden/>
    <w:unhideWhenUsed/>
    <w:rsid w:val="00716209"/>
    <w:rPr>
      <w:sz w:val="20"/>
      <w:szCs w:val="20"/>
      <w:lang w:val="en-US"/>
    </w:rPr>
  </w:style>
  <w:style w:type="character" w:customStyle="1" w:styleId="af">
    <w:name w:val="脚注文本 字符"/>
    <w:basedOn w:val="a0"/>
    <w:link w:val="ae"/>
    <w:uiPriority w:val="99"/>
    <w:semiHidden/>
    <w:rsid w:val="00716209"/>
    <w:rPr>
      <w:sz w:val="20"/>
      <w:szCs w:val="20"/>
      <w:lang w:val="en-US"/>
    </w:rPr>
  </w:style>
  <w:style w:type="character" w:styleId="af0">
    <w:name w:val="footnote reference"/>
    <w:basedOn w:val="a0"/>
    <w:uiPriority w:val="99"/>
    <w:semiHidden/>
    <w:unhideWhenUsed/>
    <w:rsid w:val="00716209"/>
    <w:rPr>
      <w:vertAlign w:val="superscript"/>
    </w:rPr>
  </w:style>
  <w:style w:type="character" w:styleId="af1">
    <w:name w:val="Strong"/>
    <w:basedOn w:val="a0"/>
    <w:uiPriority w:val="22"/>
    <w:qFormat/>
    <w:rsid w:val="001540DC"/>
    <w:rPr>
      <w:b/>
      <w:bCs/>
    </w:rPr>
  </w:style>
  <w:style w:type="character" w:styleId="af2">
    <w:name w:val="Emphasis"/>
    <w:basedOn w:val="a0"/>
    <w:uiPriority w:val="20"/>
    <w:qFormat/>
    <w:rsid w:val="001540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7437215">
      <w:bodyDiv w:val="1"/>
      <w:marLeft w:val="0"/>
      <w:marRight w:val="0"/>
      <w:marTop w:val="0"/>
      <w:marBottom w:val="0"/>
      <w:divBdr>
        <w:top w:val="none" w:sz="0" w:space="0" w:color="auto"/>
        <w:left w:val="none" w:sz="0" w:space="0" w:color="auto"/>
        <w:bottom w:val="none" w:sz="0" w:space="0" w:color="auto"/>
        <w:right w:val="none" w:sz="0" w:space="0" w:color="auto"/>
      </w:divBdr>
    </w:div>
    <w:div w:id="1736464538">
      <w:bodyDiv w:val="1"/>
      <w:marLeft w:val="0"/>
      <w:marRight w:val="0"/>
      <w:marTop w:val="0"/>
      <w:marBottom w:val="0"/>
      <w:divBdr>
        <w:top w:val="none" w:sz="0" w:space="0" w:color="auto"/>
        <w:left w:val="none" w:sz="0" w:space="0" w:color="auto"/>
        <w:bottom w:val="none" w:sz="0" w:space="0" w:color="auto"/>
        <w:right w:val="none" w:sz="0" w:space="0" w:color="auto"/>
      </w:divBdr>
      <w:divsChild>
        <w:div w:id="1073047969">
          <w:marLeft w:val="0"/>
          <w:marRight w:val="0"/>
          <w:marTop w:val="0"/>
          <w:marBottom w:val="0"/>
          <w:divBdr>
            <w:top w:val="none" w:sz="0" w:space="0" w:color="auto"/>
            <w:left w:val="none" w:sz="0" w:space="0" w:color="auto"/>
            <w:bottom w:val="none" w:sz="0" w:space="0" w:color="auto"/>
            <w:right w:val="none" w:sz="0" w:space="0" w:color="auto"/>
          </w:divBdr>
          <w:divsChild>
            <w:div w:id="919488719">
              <w:marLeft w:val="0"/>
              <w:marRight w:val="0"/>
              <w:marTop w:val="0"/>
              <w:marBottom w:val="0"/>
              <w:divBdr>
                <w:top w:val="none" w:sz="0" w:space="0" w:color="auto"/>
                <w:left w:val="none" w:sz="0" w:space="0" w:color="auto"/>
                <w:bottom w:val="none" w:sz="0" w:space="0" w:color="auto"/>
                <w:right w:val="none" w:sz="0" w:space="0" w:color="auto"/>
              </w:divBdr>
            </w:div>
          </w:divsChild>
        </w:div>
        <w:div w:id="184682245">
          <w:marLeft w:val="0"/>
          <w:marRight w:val="0"/>
          <w:marTop w:val="0"/>
          <w:marBottom w:val="0"/>
          <w:divBdr>
            <w:top w:val="none" w:sz="0" w:space="0" w:color="auto"/>
            <w:left w:val="none" w:sz="0" w:space="0" w:color="auto"/>
            <w:bottom w:val="none" w:sz="0" w:space="0" w:color="auto"/>
            <w:right w:val="none" w:sz="0" w:space="0" w:color="auto"/>
          </w:divBdr>
        </w:div>
        <w:div w:id="359938067">
          <w:marLeft w:val="0"/>
          <w:marRight w:val="0"/>
          <w:marTop w:val="0"/>
          <w:marBottom w:val="0"/>
          <w:divBdr>
            <w:top w:val="none" w:sz="0" w:space="0" w:color="auto"/>
            <w:left w:val="none" w:sz="0" w:space="0" w:color="auto"/>
            <w:bottom w:val="none" w:sz="0" w:space="0" w:color="auto"/>
            <w:right w:val="none" w:sz="0" w:space="0" w:color="auto"/>
          </w:divBdr>
        </w:div>
        <w:div w:id="13210793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amic.asia" TargetMode="External"/><Relationship Id="rId2" Type="http://schemas.openxmlformats.org/officeDocument/2006/relationships/hyperlink" Target="mailto:info@amic.asia" TargetMode="External"/><Relationship Id="rId1" Type="http://schemas.openxmlformats.org/officeDocument/2006/relationships/hyperlink" Target="http://www.amic.asia" TargetMode="External"/><Relationship Id="rId4" Type="http://schemas.openxmlformats.org/officeDocument/2006/relationships/hyperlink" Target="mailto:info@amic.as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3</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tuazon</dc:creator>
  <cp:keywords/>
  <dc:description/>
  <cp:lastModifiedBy>junyu jiang</cp:lastModifiedBy>
  <cp:revision>9</cp:revision>
  <dcterms:created xsi:type="dcterms:W3CDTF">2024-06-26T11:56:00Z</dcterms:created>
  <dcterms:modified xsi:type="dcterms:W3CDTF">2024-08-31T15:46:00Z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ea27641e7722db57adf466bb28c4a655d91684b68b7f58b85f7549df1fb9b789</vt:lpwstr>
  </property>
</Properties>
</file>