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D70269" w14:textId="1DEEE106" w:rsidR="006972F0" w:rsidRDefault="006972F0" w:rsidP="006972F0">
      <w:pPr>
        <w:rPr>
          <w:rFonts w:hint="eastAsia"/>
        </w:rPr>
      </w:pPr>
      <w:bookmarkStart w:id="0" w:name="OLE_LINK9"/>
      <w:bookmarkStart w:id="1" w:name="OLE_LINK10"/>
      <w:r>
        <w:rPr>
          <w:rFonts w:hint="eastAsia"/>
        </w:rPr>
        <w:t>Angus, J., &amp; Reeve, P. (2006). Ageism: A threat to “Aging well” in the 21st century. Journal of Applied Gerontology, 25(2), 137–152. https://doi.org/10.1177/0733464805285745</w:t>
      </w:r>
    </w:p>
    <w:bookmarkEnd w:id="1"/>
    <w:p w14:paraId="6BBE0B10" w14:textId="703B5A53" w:rsidR="006972F0" w:rsidRDefault="006972F0" w:rsidP="006972F0">
      <w:pPr>
        <w:rPr>
          <w:rFonts w:hint="eastAsia"/>
        </w:rPr>
      </w:pPr>
      <w:r>
        <w:rPr>
          <w:rFonts w:hint="eastAsia"/>
        </w:rPr>
        <w:t>Barker, M., O’Hanlon, A., McGee, H. M., Hickey, A., &amp; Conroy, R. M. (2007). Cross-sectional validation of the Aging Perceptions Questionnaire: A multidimensional instrument for assessing self-perceptions of aging. BMC Geriatrics, 7, 9. https://doi.org/10.1186/1471-2318-7-9</w:t>
      </w:r>
    </w:p>
    <w:p w14:paraId="5064C723" w14:textId="3005165E" w:rsidR="006972F0" w:rsidRDefault="006972F0" w:rsidP="006972F0">
      <w:pPr>
        <w:rPr>
          <w:rFonts w:hint="eastAsia"/>
        </w:rPr>
      </w:pPr>
      <w:r>
        <w:rPr>
          <w:rFonts w:hint="eastAsia"/>
        </w:rPr>
        <w:t>Cartwright, D., &amp; Harary, F. (1977). Structural balance: A generalization of Heider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s theory. In S. </w:t>
      </w:r>
      <w:proofErr w:type="spellStart"/>
      <w:r>
        <w:rPr>
          <w:rFonts w:hint="eastAsia"/>
        </w:rPr>
        <w:t>Leinhardt</w:t>
      </w:r>
      <w:proofErr w:type="spellEnd"/>
      <w:r>
        <w:rPr>
          <w:rFonts w:hint="eastAsia"/>
        </w:rPr>
        <w:t xml:space="preserve"> (Ed.), Social Networks (pp. 9–25). Academic Press. https://doi.org/10.1016/B978-0-12-442450-0.50008-0</w:t>
      </w:r>
    </w:p>
    <w:p w14:paraId="1E5E9B20" w14:textId="4E37E37F" w:rsidR="006972F0" w:rsidRDefault="006972F0" w:rsidP="006972F0">
      <w:pPr>
        <w:rPr>
          <w:rFonts w:hint="eastAsia"/>
        </w:rPr>
      </w:pPr>
      <w:r>
        <w:rPr>
          <w:rFonts w:hint="eastAsia"/>
        </w:rPr>
        <w:t>Chen, F., &amp; Liu, G. (2009). Population aging in China. In International handbook of population aging (pp. 157-172). Dordrecht: Springer Netherlands.</w:t>
      </w:r>
    </w:p>
    <w:p w14:paraId="5F0DCC57" w14:textId="511F66B0" w:rsidR="006972F0" w:rsidRPr="00AC7D95" w:rsidRDefault="006972F0" w:rsidP="006972F0">
      <w:pPr>
        <w:rPr>
          <w:rFonts w:hint="eastAsia"/>
        </w:rPr>
      </w:pPr>
      <w:r>
        <w:rPr>
          <w:rFonts w:hint="eastAsia"/>
        </w:rPr>
        <w:t>陈文举. (2006). 罗兰·巴尔特的传播符号学思想研究 [硕士, 武汉大学]. https://kns.cnki.net/kcms2/article/abstract?v=MBTPQIn9ZKE3UdI5CQFwp4F-0I_KYUuOgu-S82CYcRd4ks90CbkObHCtrHxGp8KeqjjyuVCs284pv2JdT4ZHx7TWwM8tv_LfjdJtdsCHxr9cFe_GpVh3pARLx-7YVlc6u2BcCxi4FQ7KeJ3_uw9AjFZYSDqFobtTXwzUHWD1xqIzdEH8GV5xH8aVKLUlQsU43J39CochV-DDztNvauDQ8YMfSUAq0QODZN0oaD1VL-tOFDIUnh05rQ==&amp;uniplatform=NZKPT&amp;language=CHS</w:t>
      </w:r>
    </w:p>
    <w:p w14:paraId="52A27353" w14:textId="3CB348D3" w:rsidR="006972F0" w:rsidRDefault="006972F0" w:rsidP="006972F0">
      <w:pPr>
        <w:rPr>
          <w:rFonts w:hint="eastAsia"/>
        </w:rPr>
      </w:pPr>
      <w:proofErr w:type="spellStart"/>
      <w:r>
        <w:rPr>
          <w:rFonts w:hint="eastAsia"/>
        </w:rPr>
        <w:t>Chonody</w:t>
      </w:r>
      <w:proofErr w:type="spellEnd"/>
      <w:r>
        <w:rPr>
          <w:rFonts w:hint="eastAsia"/>
        </w:rPr>
        <w:t xml:space="preserve">, J. M., &amp; Teater, B. (2015). Why do I dread looking </w:t>
      </w:r>
      <w:proofErr w:type="gramStart"/>
      <w:r>
        <w:rPr>
          <w:rFonts w:hint="eastAsia"/>
        </w:rPr>
        <w:t>old?:</w:t>
      </w:r>
      <w:proofErr w:type="gramEnd"/>
      <w:r>
        <w:rPr>
          <w:rFonts w:hint="eastAsia"/>
        </w:rPr>
        <w:t xml:space="preserve"> A test of social identity theory, terror management theory, and the double standard of aging. Journal of Women &amp; Aging, 28(2), 112–126. https://doi.org/10.1080/08952841.2014.950533</w:t>
      </w:r>
    </w:p>
    <w:p w14:paraId="52246C83" w14:textId="44FDAD27" w:rsidR="006972F0" w:rsidRPr="00AC7D95" w:rsidRDefault="006972F0" w:rsidP="006972F0">
      <w:pPr>
        <w:rPr>
          <w:rFonts w:hint="eastAsia"/>
        </w:rPr>
      </w:pPr>
      <w:r>
        <w:rPr>
          <w:rFonts w:hint="eastAsia"/>
        </w:rPr>
        <w:t>费孝通. (1982). 论中国家庭结构的变动. 天津社会科学, 3(2).</w:t>
      </w:r>
    </w:p>
    <w:p w14:paraId="413E2914" w14:textId="52E89D97" w:rsidR="006972F0" w:rsidRDefault="006972F0" w:rsidP="006972F0">
      <w:pPr>
        <w:rPr>
          <w:rFonts w:hint="eastAsia"/>
        </w:rPr>
      </w:pPr>
      <w:r>
        <w:rPr>
          <w:rFonts w:hint="eastAsia"/>
        </w:rPr>
        <w:t>Fischer, D. H. (1978). Growing old in America. New York, NY: Oxford University Press.</w:t>
      </w:r>
    </w:p>
    <w:p w14:paraId="7DD43238" w14:textId="40F27D53" w:rsidR="006972F0" w:rsidRDefault="006972F0" w:rsidP="006972F0">
      <w:pPr>
        <w:rPr>
          <w:rFonts w:hint="eastAsia"/>
        </w:rPr>
      </w:pPr>
      <w:r>
        <w:rPr>
          <w:rFonts w:hint="eastAsia"/>
        </w:rPr>
        <w:t>Hall, S. (2015). Cultural identity and diaspora. In Colonial discourse and post-colonial theory (pp. 392–403). Routledge.</w:t>
      </w:r>
    </w:p>
    <w:p w14:paraId="629D5316" w14:textId="41A1419E" w:rsidR="006972F0" w:rsidRDefault="006972F0" w:rsidP="006972F0">
      <w:pPr>
        <w:rPr>
          <w:rFonts w:hint="eastAsia"/>
        </w:rPr>
      </w:pPr>
      <w:r>
        <w:rPr>
          <w:rFonts w:hint="eastAsia"/>
        </w:rPr>
        <w:t>Hudson, M. J., Dancer, J., Patterson, K., Reynolds, B., &amp; Tillery, D. (1990). Hearing and vision loss in an aging population: Myths and realities. Educational Gerontology, 16(1), 87–96. https://doi.org/10.1080/0380127900160107</w:t>
      </w:r>
    </w:p>
    <w:p w14:paraId="57F0668E" w14:textId="625F2163" w:rsidR="006972F0" w:rsidRDefault="006972F0" w:rsidP="006972F0">
      <w:pPr>
        <w:rPr>
          <w:rFonts w:hint="eastAsia"/>
        </w:rPr>
      </w:pPr>
      <w:proofErr w:type="spellStart"/>
      <w:r>
        <w:rPr>
          <w:rFonts w:hint="eastAsia"/>
        </w:rPr>
        <w:t>Hugeri</w:t>
      </w:r>
      <w:proofErr w:type="spellEnd"/>
      <w:r>
        <w:rPr>
          <w:rFonts w:hint="eastAsia"/>
        </w:rPr>
        <w:t>, O., Vakil, E., &amp; Levy, D. A. (2021). Associative recognition memory for identity, spatial and temporal relations in healthy aging. Aging, Neuropsychology, and Cognition, 29(2), 349–366. https://doi.org/10.1080/13825585.2021.1881037</w:t>
      </w:r>
    </w:p>
    <w:p w14:paraId="2C11F0C2" w14:textId="7690CEBE" w:rsidR="006972F0" w:rsidRPr="00AC7D95" w:rsidRDefault="006972F0" w:rsidP="006972F0">
      <w:pPr>
        <w:rPr>
          <w:rFonts w:hint="eastAsia"/>
        </w:rPr>
      </w:pPr>
      <w:proofErr w:type="gramStart"/>
      <w:r>
        <w:rPr>
          <w:rFonts w:hint="eastAsia"/>
        </w:rPr>
        <w:t>胡明锋</w:t>
      </w:r>
      <w:proofErr w:type="gramEnd"/>
      <w:r>
        <w:rPr>
          <w:rFonts w:hint="eastAsia"/>
        </w:rPr>
        <w:t xml:space="preserve">. (2011). </w:t>
      </w:r>
      <w:proofErr w:type="gramStart"/>
      <w:r>
        <w:rPr>
          <w:rFonts w:hint="eastAsia"/>
        </w:rPr>
        <w:t>春晚—</w:t>
      </w:r>
      <w:proofErr w:type="gramEnd"/>
      <w:r>
        <w:rPr>
          <w:rFonts w:hint="eastAsia"/>
        </w:rPr>
        <w:t>一个世俗神话的建构与阐述 [硕士, 华中师范大学]. https://kns.cnki.net/kcms2/article/abstract?v=MBTPQIn9ZKE8ETvPgm9KtRZT8izzHxlUFeHqQQmnw1zw1WCv77u6Jdw3wLuU8TStDqr1KAzJCoXL4HplOgaCO0mALXjclUUsq9NbmLGS4IROFd5-eTo7itN2i6Bos5mlfix7-1Kfz7KMox6OT2HOinHxeEOYx9Qn4uAh43mxOT0ndC-ZjE2UjZPrpSaFO17830Vc80KmDP2T_rFXphdV3eiJN8l5x018&amp;uniplatform=NZKPT&amp;language=CHS</w:t>
      </w:r>
    </w:p>
    <w:p w14:paraId="17C9E1D2" w14:textId="2C5851ED" w:rsidR="006972F0" w:rsidRPr="00AC7D95" w:rsidRDefault="006972F0" w:rsidP="006972F0">
      <w:pPr>
        <w:rPr>
          <w:rFonts w:hint="eastAsia"/>
        </w:rPr>
      </w:pPr>
      <w:r>
        <w:rPr>
          <w:rFonts w:hint="eastAsia"/>
        </w:rPr>
        <w:t>黄雅兰. (2020). 强暴迷思、琐碎</w:t>
      </w:r>
      <w:proofErr w:type="gramStart"/>
      <w:r>
        <w:rPr>
          <w:rFonts w:hint="eastAsia"/>
        </w:rPr>
        <w:t>化及其</w:t>
      </w:r>
      <w:proofErr w:type="gramEnd"/>
      <w:r>
        <w:rPr>
          <w:rFonts w:hint="eastAsia"/>
        </w:rPr>
        <w:t>社会影响:对欧美性暴力新闻报道研究的述评(1970—2018). 全球传媒学刊, 7(2), 49–65. https://doi.org/10.16602/j.gmj.20200016</w:t>
      </w:r>
    </w:p>
    <w:p w14:paraId="212ACDE2" w14:textId="534BB129" w:rsidR="006972F0" w:rsidRDefault="006972F0" w:rsidP="006972F0">
      <w:pPr>
        <w:rPr>
          <w:rFonts w:hint="eastAsia"/>
        </w:rPr>
      </w:pPr>
      <w:r>
        <w:rPr>
          <w:rFonts w:hint="eastAsia"/>
        </w:rPr>
        <w:t>黄卓越, 戴维·莫利. (2022). 斯图亚特·霍尔文集. 中国社会科学出版社.</w:t>
      </w:r>
    </w:p>
    <w:p w14:paraId="007588AB" w14:textId="19D8575A" w:rsidR="006972F0" w:rsidRDefault="006972F0" w:rsidP="006972F0">
      <w:pPr>
        <w:rPr>
          <w:rFonts w:hint="eastAsia"/>
        </w:rPr>
      </w:pPr>
      <w:r>
        <w:rPr>
          <w:rFonts w:hint="eastAsia"/>
        </w:rPr>
        <w:t>Keyes, L., &amp; Dicke, L. (2016). Aging in America: A parallel between popular images of aging and public policy narratives. Administrative Theory &amp; Praxis, 38(2), 115–136. https://doi.org/10.1080/10841806.2016.1165593</w:t>
      </w:r>
    </w:p>
    <w:p w14:paraId="4117B081" w14:textId="1B9BC8ED" w:rsidR="006972F0" w:rsidRDefault="006972F0" w:rsidP="006972F0">
      <w:pPr>
        <w:rPr>
          <w:rFonts w:hint="eastAsia"/>
        </w:rPr>
      </w:pPr>
      <w:r>
        <w:rPr>
          <w:rFonts w:hint="eastAsia"/>
        </w:rPr>
        <w:t>Lai, D. W. L. (2009). Older Chinese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 attitudes toward aging and the relationship to mental </w:t>
      </w:r>
      <w:r>
        <w:rPr>
          <w:rFonts w:hint="eastAsia"/>
        </w:rPr>
        <w:lastRenderedPageBreak/>
        <w:t>health: An international comparison. Social Work in Health Care, 48(3), 243–259. https://doi.org/10.1080/00981380802591957</w:t>
      </w:r>
    </w:p>
    <w:p w14:paraId="22E86B94" w14:textId="4277EC89" w:rsidR="006972F0" w:rsidRDefault="006972F0" w:rsidP="006972F0">
      <w:pPr>
        <w:rPr>
          <w:rFonts w:hint="eastAsia"/>
        </w:rPr>
      </w:pPr>
      <w:r>
        <w:rPr>
          <w:rFonts w:hint="eastAsia"/>
        </w:rPr>
        <w:t>Liang, K. (2014). A descriptive study of age identity among older adults in China. China Journal of Social Work, 7(3), 305–317. https://doi.org/10.1080/17525098.2014.962761</w:t>
      </w:r>
    </w:p>
    <w:p w14:paraId="78B13B8C" w14:textId="0DBA25B4" w:rsidR="006972F0" w:rsidRDefault="006972F0" w:rsidP="006972F0">
      <w:pPr>
        <w:rPr>
          <w:rFonts w:hint="eastAsia"/>
        </w:rPr>
      </w:pPr>
      <w:r>
        <w:rPr>
          <w:rFonts w:hint="eastAsia"/>
        </w:rPr>
        <w:t xml:space="preserve">Liu, J. (2014). Ageing, migration and familial support in rural China. </w:t>
      </w:r>
      <w:proofErr w:type="spellStart"/>
      <w:r>
        <w:rPr>
          <w:rFonts w:hint="eastAsia"/>
        </w:rPr>
        <w:t>Geoforum</w:t>
      </w:r>
      <w:proofErr w:type="spellEnd"/>
      <w:r>
        <w:rPr>
          <w:rFonts w:hint="eastAsia"/>
        </w:rPr>
        <w:t>, 51, 305-312.</w:t>
      </w:r>
    </w:p>
    <w:p w14:paraId="1F37FDFA" w14:textId="39452D61" w:rsidR="006972F0" w:rsidRDefault="006972F0" w:rsidP="006972F0">
      <w:pPr>
        <w:rPr>
          <w:rFonts w:hint="eastAsia"/>
        </w:rPr>
      </w:pPr>
      <w:proofErr w:type="gramStart"/>
      <w:r>
        <w:rPr>
          <w:rFonts w:hint="eastAsia"/>
        </w:rPr>
        <w:t>刘嘉迎</w:t>
      </w:r>
      <w:proofErr w:type="gramEnd"/>
      <w:r>
        <w:rPr>
          <w:rFonts w:hint="eastAsia"/>
        </w:rPr>
        <w:t>. (2021). 由</w:t>
      </w:r>
      <w:proofErr w:type="gramStart"/>
      <w:r>
        <w:rPr>
          <w:rFonts w:hint="eastAsia"/>
        </w:rPr>
        <w:t>失协走向</w:t>
      </w:r>
      <w:proofErr w:type="gramEnd"/>
      <w:r>
        <w:rPr>
          <w:rFonts w:hint="eastAsia"/>
        </w:rPr>
        <w:t>平衡：海德平衡理论视角</w:t>
      </w:r>
      <w:proofErr w:type="gramStart"/>
      <w:r>
        <w:rPr>
          <w:rFonts w:hint="eastAsia"/>
        </w:rPr>
        <w:t>下网络</w:t>
      </w:r>
      <w:proofErr w:type="gramEnd"/>
      <w:r>
        <w:rPr>
          <w:rFonts w:hint="eastAsia"/>
        </w:rPr>
        <w:t>直播的认知模式及规范. 视听界, 3, 43–47. https://doi.org/10.13994/j.cnki.stj.2021.03.011</w:t>
      </w:r>
    </w:p>
    <w:p w14:paraId="0D6298B8" w14:textId="2DEAA48D" w:rsidR="006972F0" w:rsidRPr="00AC7D95" w:rsidRDefault="006972F0" w:rsidP="006972F0">
      <w:pPr>
        <w:rPr>
          <w:rFonts w:hint="eastAsia"/>
        </w:rPr>
      </w:pPr>
      <w:r>
        <w:rPr>
          <w:rFonts w:hint="eastAsia"/>
        </w:rPr>
        <w:t>刘岩. (2008). 多元文化背景下的文化身份焦虑. 后现代语境中的文化身份研究, 11, 15–18.</w:t>
      </w:r>
    </w:p>
    <w:p w14:paraId="2A5223D9" w14:textId="1DB7858C" w:rsidR="006972F0" w:rsidRDefault="006972F0" w:rsidP="006972F0">
      <w:pPr>
        <w:rPr>
          <w:rFonts w:hint="eastAsia"/>
        </w:rPr>
      </w:pPr>
      <w:r>
        <w:rPr>
          <w:rFonts w:hint="eastAsia"/>
        </w:rPr>
        <w:t>Liu, Y., Liu, Y., Chen, Y., &amp; Long, H. (2010). The process and driving forces of rural hollowing in China under rapid urbanization. Journal of Geographical Sciences, 20, 876-888.</w:t>
      </w:r>
    </w:p>
    <w:p w14:paraId="2E6681A3" w14:textId="248B1AE9" w:rsidR="006972F0" w:rsidRDefault="006972F0" w:rsidP="006972F0">
      <w:pPr>
        <w:rPr>
          <w:rFonts w:hint="eastAsia"/>
        </w:rPr>
      </w:pPr>
      <w:proofErr w:type="spellStart"/>
      <w:r>
        <w:rPr>
          <w:rFonts w:hint="eastAsia"/>
        </w:rPr>
        <w:t>MacKinlay</w:t>
      </w:r>
      <w:proofErr w:type="spellEnd"/>
      <w:r>
        <w:rPr>
          <w:rFonts w:hint="eastAsia"/>
        </w:rPr>
        <w:t>, E. (2001a). The spiritual dimension of caring: Applying a model for spiritual tasks of ageing. Journal of Religious Gerontology, 12, 151–166.</w:t>
      </w:r>
    </w:p>
    <w:p w14:paraId="589FF87E" w14:textId="07942853" w:rsidR="006972F0" w:rsidRDefault="006972F0" w:rsidP="006972F0">
      <w:pPr>
        <w:rPr>
          <w:rFonts w:hint="eastAsia"/>
        </w:rPr>
      </w:pPr>
      <w:r>
        <w:rPr>
          <w:rFonts w:hint="eastAsia"/>
        </w:rPr>
        <w:t>McFadden, S. H. (1999). Religion, personality and aging: A life span perspective. Journal of Personality, 67, 1081–1104.</w:t>
      </w:r>
    </w:p>
    <w:p w14:paraId="65388785" w14:textId="59DBBD29" w:rsidR="006972F0" w:rsidRDefault="006972F0" w:rsidP="006972F0">
      <w:pPr>
        <w:rPr>
          <w:rFonts w:hint="eastAsia"/>
        </w:rPr>
      </w:pPr>
      <w:r>
        <w:rPr>
          <w:rFonts w:hint="eastAsia"/>
        </w:rPr>
        <w:t>Miller, H. T. (2012). Governing narratives. Tuscaloosa, AL: University of Alabama Press.</w:t>
      </w:r>
    </w:p>
    <w:p w14:paraId="46E59B95" w14:textId="15AB3D2A" w:rsidR="006972F0" w:rsidRDefault="006972F0" w:rsidP="006972F0">
      <w:pPr>
        <w:rPr>
          <w:rFonts w:hint="eastAsia"/>
        </w:rPr>
      </w:pPr>
      <w:r>
        <w:rPr>
          <w:rFonts w:hint="eastAsia"/>
        </w:rPr>
        <w:t>Okubo, T., Kato, S., &amp; Mutoh, A. (2015). A friendship network model on Heider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balance theory considering assertiveness and empathy. 2015 IEEE 4th Global Conference on Consumer Electronics (GCCE), 117–119. https://doi.org/10.1109/GCCE.2015.7398664</w:t>
      </w:r>
    </w:p>
    <w:p w14:paraId="050C08DC" w14:textId="65563F1C" w:rsidR="006972F0" w:rsidRDefault="006972F0" w:rsidP="006972F0">
      <w:pPr>
        <w:rPr>
          <w:rFonts w:hint="eastAsia"/>
        </w:rPr>
      </w:pPr>
      <w:r>
        <w:rPr>
          <w:rFonts w:hint="eastAsia"/>
        </w:rPr>
        <w:t>Phoenix, C., Smith, B., &amp; Sparkes, A. C. (2010). Narrative analysis in aging studies: A typology for consideration. Journal of Aging Studies, 24(1), 1-11. https://doi.org/10.1016/j.jaging.2008.06.003</w:t>
      </w:r>
    </w:p>
    <w:p w14:paraId="14412CC7" w14:textId="38C0009F" w:rsidR="006972F0" w:rsidRDefault="006972F0" w:rsidP="006972F0">
      <w:pPr>
        <w:rPr>
          <w:rFonts w:hint="eastAsia"/>
        </w:rPr>
      </w:pPr>
      <w:r>
        <w:rPr>
          <w:rFonts w:hint="eastAsia"/>
        </w:rPr>
        <w:t>Richeson, J. A., &amp; Shelton, J. N. (2006). A social psychological perspective on the stigmatization of older adults. In L. L. Carstensen &amp; C. R. Hartel (Eds.), When I’m 64 (pp. 174–208). Washington, DC: National Academies Press.</w:t>
      </w:r>
    </w:p>
    <w:p w14:paraId="25608D71" w14:textId="38E4995F" w:rsidR="006972F0" w:rsidRDefault="006972F0" w:rsidP="006972F0">
      <w:pPr>
        <w:rPr>
          <w:rFonts w:hint="eastAsia"/>
        </w:rPr>
      </w:pPr>
      <w:r>
        <w:rPr>
          <w:rFonts w:hint="eastAsia"/>
        </w:rPr>
        <w:t>Ron, P. (2009). Daughters as caregivers of aging parents: The shattering myth. Journal of Gerontological Social Work, 52(2), 135–153. https://doi.org/10.1080/01634370802561943</w:t>
      </w:r>
    </w:p>
    <w:p w14:paraId="3339A947" w14:textId="34DCA189" w:rsidR="006972F0" w:rsidRDefault="006972F0" w:rsidP="006972F0">
      <w:pPr>
        <w:rPr>
          <w:rFonts w:hint="eastAsia"/>
        </w:rPr>
      </w:pPr>
      <w:r>
        <w:rPr>
          <w:rFonts w:hint="eastAsia"/>
        </w:rPr>
        <w:t>Standen, P., Paull, M., &amp; Omari, M. (2014). Workplace bullying: Propositions from Heider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balance theory. Journal of Management &amp; Organization, 20(6), 733–748. https://doi.org/10.1017/jmo.2014.57</w:t>
      </w:r>
    </w:p>
    <w:p w14:paraId="50D02C51" w14:textId="0F2DDE50" w:rsidR="006972F0" w:rsidRDefault="006972F0" w:rsidP="006972F0">
      <w:pPr>
        <w:rPr>
          <w:rFonts w:hint="eastAsia"/>
        </w:rPr>
      </w:pPr>
      <w:r>
        <w:rPr>
          <w:rFonts w:hint="eastAsia"/>
        </w:rPr>
        <w:t>Stets, J. E., &amp; Burke, P. J. (2003). A sociological approach to self and identity. In M. R. Leary &amp; J. P. Tangney (Eds.), Handbook of self and identity (pp. 128–152). Guilford Press.</w:t>
      </w:r>
    </w:p>
    <w:p w14:paraId="4192EB0D" w14:textId="5D40F2D2" w:rsidR="00E62F61" w:rsidRPr="006972F0" w:rsidRDefault="006972F0" w:rsidP="006972F0">
      <w:pPr>
        <w:rPr>
          <w:rFonts w:hint="eastAsia"/>
        </w:rPr>
      </w:pPr>
      <w:r>
        <w:rPr>
          <w:rFonts w:hint="eastAsia"/>
        </w:rPr>
        <w:t>Thornton, J. E. (2002). Myths of aging or ageist stereotypes. Educational Gerontology</w:t>
      </w:r>
      <w:bookmarkEnd w:id="0"/>
    </w:p>
    <w:sectPr w:rsidR="00E62F61" w:rsidRPr="006972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A48DD" w14:textId="77777777" w:rsidR="00553929" w:rsidRDefault="00553929" w:rsidP="005C00BE">
      <w:pPr>
        <w:rPr>
          <w:rFonts w:hint="eastAsia"/>
        </w:rPr>
      </w:pPr>
      <w:r>
        <w:separator/>
      </w:r>
    </w:p>
  </w:endnote>
  <w:endnote w:type="continuationSeparator" w:id="0">
    <w:p w14:paraId="560947A4" w14:textId="77777777" w:rsidR="00553929" w:rsidRDefault="00553929" w:rsidP="005C00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CED888" w14:textId="77777777" w:rsidR="00553929" w:rsidRDefault="00553929" w:rsidP="005C00BE">
      <w:pPr>
        <w:rPr>
          <w:rFonts w:hint="eastAsia"/>
        </w:rPr>
      </w:pPr>
      <w:r>
        <w:separator/>
      </w:r>
    </w:p>
  </w:footnote>
  <w:footnote w:type="continuationSeparator" w:id="0">
    <w:p w14:paraId="044BFAC3" w14:textId="77777777" w:rsidR="00553929" w:rsidRDefault="00553929" w:rsidP="005C00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38"/>
    <w:rsid w:val="000365D1"/>
    <w:rsid w:val="0010324C"/>
    <w:rsid w:val="00244B45"/>
    <w:rsid w:val="004115BA"/>
    <w:rsid w:val="004460C0"/>
    <w:rsid w:val="00553929"/>
    <w:rsid w:val="005C00BE"/>
    <w:rsid w:val="006972F0"/>
    <w:rsid w:val="00721564"/>
    <w:rsid w:val="008E2809"/>
    <w:rsid w:val="00904D9C"/>
    <w:rsid w:val="009D2C4E"/>
    <w:rsid w:val="00AC7D95"/>
    <w:rsid w:val="00C01538"/>
    <w:rsid w:val="00E62F61"/>
    <w:rsid w:val="00F97A5A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A545A"/>
  <w15:chartTrackingRefBased/>
  <w15:docId w15:val="{B8419E87-2E1A-4DC4-8AB8-67ECB6A5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C00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00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00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00BE"/>
    <w:rPr>
      <w:sz w:val="18"/>
      <w:szCs w:val="18"/>
    </w:rPr>
  </w:style>
  <w:style w:type="character" w:styleId="a7">
    <w:name w:val="Hyperlink"/>
    <w:basedOn w:val="a0"/>
    <w:uiPriority w:val="99"/>
    <w:unhideWhenUsed/>
    <w:rsid w:val="004115B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11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7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姝谊 李</dc:creator>
  <cp:keywords/>
  <dc:description/>
  <cp:lastModifiedBy>junyu jiang</cp:lastModifiedBy>
  <cp:revision>3</cp:revision>
  <dcterms:created xsi:type="dcterms:W3CDTF">2024-08-31T11:59:00Z</dcterms:created>
  <dcterms:modified xsi:type="dcterms:W3CDTF">2024-08-31T16:24:00Z</dcterms:modified>
</cp:coreProperties>
</file>