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240327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一、疾病Outcome提取，生存时间提取和疾病对照label划分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1.给定疾病信息后，按照这个代码可以清洗原始数据，制作出用于生存分析的数据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/home/linmiao/ZhangjunYu/Proteomics_analysis/Code/240327_get_disease_outcome</w:t>
      </w:r>
      <w:r>
        <w:rPr>
          <w:rFonts w:hint="eastAsia"/>
          <w:lang w:val="en-US" w:eastAsia="zh-CN"/>
        </w:rPr>
        <w:t>/获取基线后诊断某项疾病且有蛋白组学数据的个体AS.r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需要修改代码中这两行代码，替换为想提取的疾病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target_disease &lt;- "AS"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disease_ICD10 &lt;- "I70"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代码的提取原理：先选出有蛋白组学数据的个体，然后根据疾病ICD编码从住院、死亡记录、primary care里面提出该疾病的诊断及诊断时间信息，剔除自我报告该疾病、基线前住院、Primary care诊断的个体，按照基线后是否诊断分为对照组与疾病组，赋予1/0 label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用代码提取出IHD和AS 的疾病及对照数据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二、</w:t>
      </w:r>
      <w:r>
        <w:rPr>
          <w:rFonts w:hint="eastAsia"/>
          <w:b/>
          <w:bCs/>
          <w:lang w:val="en-US" w:eastAsia="zh-CN"/>
        </w:rPr>
        <w:t>cox得出疾病风险蛋白，疾病相关蛋白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1.代码在下面的路径下面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/home/linmiao/ZhangjunYu/Proteomics_analysis/Code/240327_get_disease_related_proteins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#协变量只有age+sex，不行的，这时候还没来得及考虑有缺失值的协变量，还是用的python在提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三、</w:t>
      </w:r>
      <w:r>
        <w:rPr>
          <w:rFonts w:hint="eastAsia"/>
          <w:b/>
          <w:bCs/>
          <w:lang w:val="en-US" w:eastAsia="zh-CN"/>
        </w:rPr>
        <w:t>LightGBM得到疾病预测模型，顺序前向选择筛选筛选重要蛋白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代码在下面的路径下面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/home/linmiao/ZhangjunYu/Proteomics_analysis/Code/240327_LightGBM</w:t>
      </w:r>
      <w:r>
        <w:rPr>
          <w:rFonts w:hint="eastAsia"/>
          <w:lang w:val="en-US" w:eastAsia="zh-CN"/>
        </w:rPr>
        <w:t>/SFS.py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240328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Top50、Top100相关蛋白LGBM建模，shap值计算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代码在下面的路径下面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/home/linmiao/ZhangjunYu/Proteomics_analysis/Code/240328_top50&amp;top100_proteins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240328_top50+top100_proteins_shap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Top50、Top100相关蛋白每个蛋白单独建模LGBM，计算AUC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代码在下面的路径下面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/home/linmiao/ZhangjunYu/Proteomics_analysis/Code/240328_top50&amp;top100_proteins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240328_top50+top100_proteins_AUC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#这两个代码还有没有用不好说，很可能没有用了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240402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一、惩罚样条cox建模，分析cox非线性桥段，以此确定阈值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1.那篇gut的采用的就是PS的方法，代码在这个路径下面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/home/linmiao/ZhangjunYu/Proteomics_analysis/Code/240402_ps_nonlinear_cox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PS_method.R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2.RCS限制性立方样条的简单代码也在上述路径下面（RCS_method.R），rcs和ps都是非线性样条的方式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3.复现了gut那篇胆结石和四大脂质的关系,NMR.csv是代谢组学数据中四大脂质的数据，因为这里才有LDL-c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240403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获取全部可能用到的协变量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数据放在这个路径下面，整合代码比较容易，下次现场写也完全没问题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/home/linmiao/ZhangjunYu/Proteomics_analysis/Data/Raw_data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#这里指的是covariate.csv文件，但是后面重新再优化了一下，所以后续用的都是covariate_before_inputation.csv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连续变量的数据没有归一化，下次再考虑怎么归一化吧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或许也不用，做cox的时候不需要归一化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240407-08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一、</w:t>
      </w:r>
      <w:r>
        <w:rPr>
          <w:rFonts w:hint="eastAsia"/>
          <w:b/>
          <w:bCs/>
          <w:lang w:val="en-US" w:eastAsia="zh-CN"/>
        </w:rPr>
        <w:t>协变量挑选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最终选定的协变量包括以下方面，共计27种: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人口学相关数据：年龄、性别、种族、教育经历、Townsend指数，收入，评估中心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生活习惯：吸烟、喝酒、IPAQ指数、整体健康状态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物理测量：BMI、身高、体重、腰围、SBP、DBP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生化指标：总胆固醇、C反应蛋白、HDL-c、甘油三酯、HbA1c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病史用药状态：高血压病史、糖尿病病史、服用降脂药、服用降压药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家族病史：心脏病和中风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cox风险蛋白火山图制作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代码在这个路径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/home/linmiao/ZhangjunYu/Proteomics_analysis/Code/240408_cox_volcano_plot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b/>
          <w:bCs/>
          <w:lang w:val="en-US" w:eastAsia="zh-CN"/>
        </w:rPr>
        <w:t>多重插补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插补的代码在这个路径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/home/linmiao/ZhangjunYu/Proteomics_analysis/Code/240408_cox_get_disease</w:t>
      </w:r>
      <w:r>
        <w:rPr>
          <w:rFonts w:hint="eastAsia"/>
          <w:b w:val="0"/>
          <w:bCs w:val="0"/>
          <w:lang w:val="en-US" w:eastAsia="zh-CN"/>
        </w:rPr>
        <w:t>_related</w:t>
      </w:r>
      <w:r>
        <w:rPr>
          <w:rFonts w:hint="default"/>
          <w:b w:val="0"/>
          <w:bCs w:val="0"/>
          <w:lang w:val="en-US" w:eastAsia="zh-CN"/>
        </w:rPr>
        <w:t>_proteins_R</w:t>
      </w:r>
      <w:r>
        <w:rPr>
          <w:rFonts w:hint="eastAsia"/>
          <w:b w:val="0"/>
          <w:bCs w:val="0"/>
          <w:lang w:val="en-US" w:eastAsia="zh-CN"/>
        </w:rPr>
        <w:t>/协变量处理及插补 - shell.R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2.上述协变量，多重插补5次的结果在这个路径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/home/linmiao/ZhangjunYu/Proteomics_analysis/Result/cox_with_covariate_imputed/imp.RData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lord(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imp.RData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)后保存在imp.cov里面，可以直接调用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多重插补20次的结果也在这个路径，保存在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imp20.RData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中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b/>
          <w:bCs/>
          <w:lang w:val="en-US" w:eastAsia="zh-CN"/>
        </w:rPr>
        <w:t>多重插补后，cox按照overlap得出疾病风险蛋白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代码在这个路径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/home/linmiao/ZhangjunYu/Proteomics_analysis/Code/240408_cox_get_disease</w:t>
      </w:r>
      <w:r>
        <w:rPr>
          <w:rFonts w:hint="eastAsia"/>
          <w:b w:val="0"/>
          <w:bCs w:val="0"/>
          <w:lang w:val="en-US" w:eastAsia="zh-CN"/>
        </w:rPr>
        <w:t>_related</w:t>
      </w:r>
      <w:r>
        <w:rPr>
          <w:rFonts w:hint="default"/>
          <w:b w:val="0"/>
          <w:bCs w:val="0"/>
          <w:lang w:val="en-US" w:eastAsia="zh-CN"/>
        </w:rPr>
        <w:t>_proteins_R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协变量处理及插补&amp;疾病蛋白获取（overlap法）.R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#这时候是 把五次插补得到的datasets 分别对每个蛋白和协变量建立cox模型 得到蛋白fbi-pval，排序后取交集。最大的问题是合并的p值手动求不了（不知道采用的是哪种自由度矫正方法），所以放弃这个代码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#从这时候起，所有的cox得出疾病风险蛋白过程，都是在R上实现的了（因为要使用插补数据，用R插补教程比python要全面得多）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b/>
          <w:bCs/>
          <w:color w:val="auto"/>
          <w:lang w:val="en-US" w:eastAsia="zh-CN"/>
        </w:rPr>
        <w:t>采用直接删去缺失值方法，cox获得风险蛋白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结果在这里/home/linmiao/ZhangjunYu/Proteomics_analysis/Result/cox_with_covariate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LGBM结果在这里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/home/linmiao/ZhangjunYu/Proteomics_analysis/Result/LightGBM_with_covariate/IHD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#直接删去缺失的方法不如多重插补的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240409</w:t>
      </w:r>
    </w:p>
    <w:p>
      <w:pPr>
        <w:numPr>
          <w:ilvl w:val="0"/>
          <w:numId w:val="1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调整对照组</w:t>
      </w: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完全健康 </w:t>
      </w: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完全健康和IHD个体做match </w:t>
      </w: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Non-CVD(没有I00~I99疾病)</w:t>
      </w: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Non-IHD（没有患过IHD疾病）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#完全健康的只有5000个左右，IHD的有4000个左右，没办法match，所以第2组去掉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代码在这个路径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/home/linmiao/ZhangjunYu/Proteomics_analysis/Code/240409_adjust_control_for_IHD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240410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一、</w:t>
      </w:r>
      <w:r>
        <w:rPr>
          <w:rFonts w:hint="eastAsia"/>
          <w:b/>
          <w:bCs/>
          <w:lang w:val="en-US" w:eastAsia="zh-CN"/>
        </w:rPr>
        <w:t>多重插补后，cox按照pool得出疾病风险蛋白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在这个路径下面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/home/linmiao/ZhangjunYu/Proteomics_analysis/Code/240410_cox_get_disease_proteins_after_imputation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分别按照3种对照设定方法进行跑取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#多重插补，p值合并的参考代码也在这个路径，试了一下，线性回归计算的p值没有问题，但是cox计算的p值不一致，下次使用的时候要注意。但估计没有下次了，直接用pool挺方便的！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240412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一、</w:t>
      </w:r>
      <w:r>
        <w:rPr>
          <w:rFonts w:hint="eastAsia"/>
          <w:b/>
          <w:bCs/>
          <w:lang w:val="en-US" w:eastAsia="zh-CN"/>
        </w:rPr>
        <w:t>多重插补后，LGBM得到关键蛋白后，确定蛋白阈值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 PS方法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以排名第一的蛋白GDF15为例，离群值比较明显(取值大于2.5的仅占0.2%，100人左右)，极大地影响PS建模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#而且目前没找到能合并五次插补结果的方法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r$&gt; summary(pro_df)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eid              GDF15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Min.   :1000074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Min.   :-2.24745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1st Qu.:2258547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1st Qu.:-0.31595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Median :3505854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Median :-0.00435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Mean   :3512930   Mean   : 0.07393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3rd Qu.:4770799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3rd Qu.: 0.35807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Max.   :6024005   Max.   : 7.08375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全部的GDF15用于非线性cox建模，有非线性关系，但很明显在GDF15取值较大的时候估计不准确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3620" cy="224917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仅选取-2.5 &lt; GDF &gt; 2.5的部分，非线性又很不好（P &gt; 0.05）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92680" cy="23342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rcs方法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非线性不是很好，wald检验P=0.0305，但是具体到cox不太行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#而且目前没找到能合并五次插补结果的方法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Coef     S.E.   Wald Z Pr(&gt;|Z|)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target_pro                                       0.6865 0.2904  2.36  0.0181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target_pro'  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-2.3540 1.9196 -1.23  0.2201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target_pro''                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10.5741 7.5038  1.41  0.1588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target_pro'''          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-13.8990 8.6339 -1.61  0.1074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49805" cy="2237105"/>
            <wp:effectExtent l="0" t="0" r="171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Youden index方法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代码在这个路径下面：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/home/linmiao/ZhangjunYu/Proteomics_analysis/Code/240412_determine_cut_off_for_proteins/youden_index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得到的阈值边界以csv形式保存，在这个文件夹中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/home/linmiao/ZhangjunYu/Proteomics_analysis/Result/cut_off_determination/youden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240413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一、得到阈值后</w:t>
      </w:r>
      <w:r>
        <w:rPr>
          <w:rFonts w:hint="eastAsia"/>
          <w:b/>
          <w:bCs/>
          <w:lang w:val="en-US" w:eastAsia="zh-CN"/>
        </w:rPr>
        <w:t>，对关键蛋白进行生存分析，验证重要程度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 对Youden index得到的蛋白阈值进行分析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代码在这个路径下面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/home/linmiao/ZhangjunYu/Proteomics_analysis/Code/240413_KM_analysis</w:t>
      </w:r>
      <w:r>
        <w:rPr>
          <w:rFonts w:hint="eastAsia"/>
          <w:b w:val="0"/>
          <w:bCs w:val="0"/>
          <w:lang w:val="en-US" w:eastAsia="zh-CN"/>
        </w:rPr>
        <w:t>/IHD_Plot.py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High和Low代表的是蛋白浓度的高和低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以pdf形式保存，代码在这个路径下面（每10个画一份pdf文件）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/home/linmiao/ZhangjunYu/Proteomics_analysis/Code/240413_KM_analysis</w:t>
      </w:r>
      <w:r>
        <w:rPr>
          <w:rFonts w:hint="eastAsia"/>
          <w:b w:val="0"/>
          <w:bCs w:val="0"/>
          <w:lang w:val="en-US" w:eastAsia="zh-CN"/>
        </w:rPr>
        <w:t>/IHD_Plot_for_pdf.py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240415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一、阴性对照的HR计算和KM分析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 阴性对照包括①非缺血性心脏病的心血管疾病、②瓣膜性疾病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代码在这个路径下面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/home/linmiao/ZhangjunYu/Proteomics_analysis/Code/240415_negative_control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240416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一、获取AS的疾病人群，处理OPSC4数据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1. </w:t>
      </w:r>
      <w:r>
        <w:rPr>
          <w:rFonts w:hint="eastAsia"/>
          <w:b w:val="0"/>
          <w:bCs w:val="0"/>
          <w:lang w:val="en-US" w:eastAsia="zh-CN"/>
        </w:rPr>
        <w:t>代码在这个路径下面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/home/linmiao/ZhangjunYu/Proteomics_analysis/Code/1_实操的代码/ASCVD/Get_disease_outcome/240416_get_disease_outcome(operation_included)</w:t>
      </w:r>
      <w:r>
        <w:rPr>
          <w:rFonts w:hint="eastAsia"/>
          <w:b w:val="0"/>
          <w:bCs w:val="0"/>
          <w:lang w:val="en-US" w:eastAsia="zh-CN"/>
        </w:rPr>
        <w:t>/获取基线后诊断某项疾病且有蛋白组学数据的个体 ASCVD.r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20240503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重新整理了所有代码，用当前的进展制作了代码合集（模板，全套流程代码）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放在下面这个路径中了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/home/linmiao/ZhangjunYu/Proteomics_analysis/Code/0_代码模板汇总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20240509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一、蛋白表达的轨迹制作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利用性别、年龄、Townsend deprivation index进行匹配1：5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然后画拟合曲线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04296"/>
    <w:multiLevelType w:val="singleLevel"/>
    <w:tmpl w:val="80204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0EB8D4F"/>
    <w:multiLevelType w:val="singleLevel"/>
    <w:tmpl w:val="80EB8D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1EC84B0"/>
    <w:multiLevelType w:val="singleLevel"/>
    <w:tmpl w:val="81EC84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57A8289"/>
    <w:multiLevelType w:val="singleLevel"/>
    <w:tmpl w:val="957A82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798C6C6"/>
    <w:multiLevelType w:val="singleLevel"/>
    <w:tmpl w:val="9798C6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BF3286D"/>
    <w:multiLevelType w:val="singleLevel"/>
    <w:tmpl w:val="9BF328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5AA0547"/>
    <w:multiLevelType w:val="singleLevel"/>
    <w:tmpl w:val="C5AA05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7822B0"/>
    <w:multiLevelType w:val="singleLevel"/>
    <w:tmpl w:val="0B7822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FD36267"/>
    <w:multiLevelType w:val="singleLevel"/>
    <w:tmpl w:val="0FD362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3F3C31D1"/>
    <w:multiLevelType w:val="singleLevel"/>
    <w:tmpl w:val="3F3C31D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54A2E74"/>
    <w:multiLevelType w:val="singleLevel"/>
    <w:tmpl w:val="454A2E7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OTUwYWNiMTE4Y2NiMTdiYmE0ODE3YTViMTc4MzEifQ=="/>
    <w:docVar w:name="KSO_WPS_MARK_KEY" w:val="6e1f6bd3-267f-40cd-ab17-0a62ba1b892b"/>
  </w:docVars>
  <w:rsids>
    <w:rsidRoot w:val="00000000"/>
    <w:rsid w:val="0080303D"/>
    <w:rsid w:val="00B734E0"/>
    <w:rsid w:val="00C77073"/>
    <w:rsid w:val="00CE4082"/>
    <w:rsid w:val="01136E1D"/>
    <w:rsid w:val="01C00D8C"/>
    <w:rsid w:val="01DB2E0E"/>
    <w:rsid w:val="01E46D89"/>
    <w:rsid w:val="022C25F0"/>
    <w:rsid w:val="02B608A3"/>
    <w:rsid w:val="034B0FFA"/>
    <w:rsid w:val="04B33364"/>
    <w:rsid w:val="04EB66A8"/>
    <w:rsid w:val="0559637D"/>
    <w:rsid w:val="05AB6C07"/>
    <w:rsid w:val="06283509"/>
    <w:rsid w:val="06EE5501"/>
    <w:rsid w:val="07126147"/>
    <w:rsid w:val="08505713"/>
    <w:rsid w:val="08C04258"/>
    <w:rsid w:val="095644FF"/>
    <w:rsid w:val="0BE26B92"/>
    <w:rsid w:val="0D006A41"/>
    <w:rsid w:val="0D642DE1"/>
    <w:rsid w:val="0E122ED0"/>
    <w:rsid w:val="0E6F20D1"/>
    <w:rsid w:val="0E8B67DF"/>
    <w:rsid w:val="0EFA2A61"/>
    <w:rsid w:val="0F0C12E9"/>
    <w:rsid w:val="0F90195C"/>
    <w:rsid w:val="104F3F68"/>
    <w:rsid w:val="105B0F5A"/>
    <w:rsid w:val="118E2A0B"/>
    <w:rsid w:val="130D010A"/>
    <w:rsid w:val="134419FF"/>
    <w:rsid w:val="14610FAB"/>
    <w:rsid w:val="14902DA1"/>
    <w:rsid w:val="150D619F"/>
    <w:rsid w:val="15CB20B7"/>
    <w:rsid w:val="16EF2001"/>
    <w:rsid w:val="17011541"/>
    <w:rsid w:val="1715207D"/>
    <w:rsid w:val="177B7D38"/>
    <w:rsid w:val="178E0B38"/>
    <w:rsid w:val="19865812"/>
    <w:rsid w:val="1B4F6265"/>
    <w:rsid w:val="1BD90346"/>
    <w:rsid w:val="1BEA2D97"/>
    <w:rsid w:val="1C1111DB"/>
    <w:rsid w:val="1D5E731C"/>
    <w:rsid w:val="1DBB4FBE"/>
    <w:rsid w:val="1FA65E1C"/>
    <w:rsid w:val="1FB5190D"/>
    <w:rsid w:val="1FCF030A"/>
    <w:rsid w:val="20341C2B"/>
    <w:rsid w:val="22C82D52"/>
    <w:rsid w:val="238162BD"/>
    <w:rsid w:val="23C67428"/>
    <w:rsid w:val="23DA7942"/>
    <w:rsid w:val="23F41E93"/>
    <w:rsid w:val="24874A33"/>
    <w:rsid w:val="2492142B"/>
    <w:rsid w:val="24E567F1"/>
    <w:rsid w:val="25056E93"/>
    <w:rsid w:val="251A35EE"/>
    <w:rsid w:val="25A42208"/>
    <w:rsid w:val="25A6334E"/>
    <w:rsid w:val="26674D67"/>
    <w:rsid w:val="27940A30"/>
    <w:rsid w:val="27BE51B2"/>
    <w:rsid w:val="28D35F8D"/>
    <w:rsid w:val="2A377998"/>
    <w:rsid w:val="2BAD7335"/>
    <w:rsid w:val="2C680433"/>
    <w:rsid w:val="2DD361D2"/>
    <w:rsid w:val="2E90634E"/>
    <w:rsid w:val="2EF1680A"/>
    <w:rsid w:val="2F5E50D6"/>
    <w:rsid w:val="303B7C0D"/>
    <w:rsid w:val="315076E8"/>
    <w:rsid w:val="31DC42DA"/>
    <w:rsid w:val="32AD28F7"/>
    <w:rsid w:val="346A286F"/>
    <w:rsid w:val="34871673"/>
    <w:rsid w:val="353648EE"/>
    <w:rsid w:val="35AB79AA"/>
    <w:rsid w:val="35C366B1"/>
    <w:rsid w:val="35F51D4B"/>
    <w:rsid w:val="37DC083E"/>
    <w:rsid w:val="38101E7B"/>
    <w:rsid w:val="38871C41"/>
    <w:rsid w:val="388E1697"/>
    <w:rsid w:val="38DB01DF"/>
    <w:rsid w:val="39254461"/>
    <w:rsid w:val="39384478"/>
    <w:rsid w:val="3A4F2C33"/>
    <w:rsid w:val="3B287A48"/>
    <w:rsid w:val="3BE86E9B"/>
    <w:rsid w:val="3D9646D4"/>
    <w:rsid w:val="3E507D48"/>
    <w:rsid w:val="3E7D7381"/>
    <w:rsid w:val="3F8637AB"/>
    <w:rsid w:val="405A13BB"/>
    <w:rsid w:val="412520DB"/>
    <w:rsid w:val="41FF6CEC"/>
    <w:rsid w:val="420926ED"/>
    <w:rsid w:val="438207FF"/>
    <w:rsid w:val="43CF3595"/>
    <w:rsid w:val="446B59EE"/>
    <w:rsid w:val="45534F29"/>
    <w:rsid w:val="45703A5D"/>
    <w:rsid w:val="459E761B"/>
    <w:rsid w:val="45B37C9B"/>
    <w:rsid w:val="46AD0E13"/>
    <w:rsid w:val="46C95E76"/>
    <w:rsid w:val="46F922E8"/>
    <w:rsid w:val="48E46C3C"/>
    <w:rsid w:val="4A6F5702"/>
    <w:rsid w:val="4ADA2FC6"/>
    <w:rsid w:val="4B092EE9"/>
    <w:rsid w:val="4BA02F23"/>
    <w:rsid w:val="4BAB57D4"/>
    <w:rsid w:val="4C9534EB"/>
    <w:rsid w:val="4D8275D1"/>
    <w:rsid w:val="4DA846DC"/>
    <w:rsid w:val="4EEE35FC"/>
    <w:rsid w:val="509947B0"/>
    <w:rsid w:val="50A1391C"/>
    <w:rsid w:val="51761E72"/>
    <w:rsid w:val="5307128B"/>
    <w:rsid w:val="53A45945"/>
    <w:rsid w:val="54891A20"/>
    <w:rsid w:val="556E52EE"/>
    <w:rsid w:val="55CA0F67"/>
    <w:rsid w:val="568D446F"/>
    <w:rsid w:val="56D72FB2"/>
    <w:rsid w:val="576576B6"/>
    <w:rsid w:val="57AD28EF"/>
    <w:rsid w:val="58400FED"/>
    <w:rsid w:val="587738CD"/>
    <w:rsid w:val="58D450AB"/>
    <w:rsid w:val="58D73423"/>
    <w:rsid w:val="58EC483C"/>
    <w:rsid w:val="5936458D"/>
    <w:rsid w:val="59926240"/>
    <w:rsid w:val="59BB7545"/>
    <w:rsid w:val="59CC1752"/>
    <w:rsid w:val="59E222D1"/>
    <w:rsid w:val="5A4D7877"/>
    <w:rsid w:val="5B9B762E"/>
    <w:rsid w:val="5BA26922"/>
    <w:rsid w:val="5D8678FA"/>
    <w:rsid w:val="5DA126A5"/>
    <w:rsid w:val="5F265461"/>
    <w:rsid w:val="5FA00AD3"/>
    <w:rsid w:val="600C542B"/>
    <w:rsid w:val="608D163C"/>
    <w:rsid w:val="61C717CA"/>
    <w:rsid w:val="62345ABF"/>
    <w:rsid w:val="628D57F7"/>
    <w:rsid w:val="63E35FAE"/>
    <w:rsid w:val="649D3566"/>
    <w:rsid w:val="65C71020"/>
    <w:rsid w:val="664B27F2"/>
    <w:rsid w:val="67181D98"/>
    <w:rsid w:val="681D18CB"/>
    <w:rsid w:val="684626D0"/>
    <w:rsid w:val="690D5FA9"/>
    <w:rsid w:val="69602ACB"/>
    <w:rsid w:val="69807E63"/>
    <w:rsid w:val="6A197ABD"/>
    <w:rsid w:val="6A5D1F52"/>
    <w:rsid w:val="6ACA583A"/>
    <w:rsid w:val="6AE42367"/>
    <w:rsid w:val="6AE63943"/>
    <w:rsid w:val="6B9E2823"/>
    <w:rsid w:val="6BB048D1"/>
    <w:rsid w:val="6C714041"/>
    <w:rsid w:val="6E7E3639"/>
    <w:rsid w:val="6E7F496E"/>
    <w:rsid w:val="6F51652A"/>
    <w:rsid w:val="6FB103BD"/>
    <w:rsid w:val="70A56761"/>
    <w:rsid w:val="71545B7B"/>
    <w:rsid w:val="72614A63"/>
    <w:rsid w:val="72686C2D"/>
    <w:rsid w:val="731E21D2"/>
    <w:rsid w:val="74933140"/>
    <w:rsid w:val="75EB6BDA"/>
    <w:rsid w:val="768969DE"/>
    <w:rsid w:val="768D29FE"/>
    <w:rsid w:val="76B705D3"/>
    <w:rsid w:val="77185B7F"/>
    <w:rsid w:val="773F4EBA"/>
    <w:rsid w:val="77DE3E79"/>
    <w:rsid w:val="77E16AE4"/>
    <w:rsid w:val="781E71C5"/>
    <w:rsid w:val="78F148D9"/>
    <w:rsid w:val="79416B9B"/>
    <w:rsid w:val="797B41A3"/>
    <w:rsid w:val="7A4F4C9D"/>
    <w:rsid w:val="7A722F48"/>
    <w:rsid w:val="7B2912AB"/>
    <w:rsid w:val="7B5A28DB"/>
    <w:rsid w:val="7BCE4A5E"/>
    <w:rsid w:val="7BD80369"/>
    <w:rsid w:val="7C9813C6"/>
    <w:rsid w:val="7D5866EE"/>
    <w:rsid w:val="7D6E2861"/>
    <w:rsid w:val="7EEC216D"/>
    <w:rsid w:val="7F741587"/>
    <w:rsid w:val="7F8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1963</Words>
  <Characters>4662</Characters>
  <Lines>0</Lines>
  <Paragraphs>0</Paragraphs>
  <TotalTime>41</TotalTime>
  <ScaleCrop>false</ScaleCrop>
  <LinksUpToDate>false</LinksUpToDate>
  <CharactersWithSpaces>5022</CharactersWithSpaces>
  <Application>WPS Office_11.1.0.15313_F1E327BC-269C-435d-A152-05C5408002CA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2024-03-30T02:43:00Z</dcterms:created>
  <dc:creator>admin9</dc:creator>
  <cp:lastModifiedBy>admin9</cp:lastModifiedBy>
  <dcterms:modified xsi:type="dcterms:W3CDTF">2024-05-09T08:20:10Z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39ED21845E1349D894E40B8079492799_12</vt:lpwstr>
  </property>
</Properties>
</file>