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CC483" w14:textId="7D95B32B" w:rsidR="005C0756" w:rsidRPr="005C0756" w:rsidRDefault="00EE31C9" w:rsidP="005C0756">
      <w:pPr>
        <w:pStyle w:val="Titre1"/>
        <w:jc w:val="center"/>
        <w:rPr>
          <w:rFonts w:ascii="Calibri" w:hAnsi="Calibri" w:cs="Calibri"/>
          <w:lang w:val="fr-FR"/>
        </w:rPr>
      </w:pPr>
      <w:bookmarkStart w:id="0" w:name="_Toc211258123"/>
      <w:bookmarkStart w:id="1" w:name="X35cb7944979a27df8599b115dd4f7ff370b6f4a"/>
      <w:r w:rsidRPr="005C0756">
        <w:rPr>
          <w:rFonts w:ascii="Calibri" w:hAnsi="Calibri" w:cs="Calibri"/>
          <w:lang w:val="fr-FR"/>
        </w:rPr>
        <w:t>Mini</w:t>
      </w:r>
      <w:r w:rsidRPr="005C0756">
        <w:rPr>
          <w:rFonts w:ascii="Cambria Math" w:hAnsi="Cambria Math" w:cs="Cambria Math"/>
          <w:lang w:val="fr-FR"/>
        </w:rPr>
        <w:t>‑</w:t>
      </w:r>
      <w:r w:rsidRPr="005C0756">
        <w:rPr>
          <w:rFonts w:ascii="Calibri" w:hAnsi="Calibri" w:cs="Calibri"/>
          <w:lang w:val="fr-FR"/>
        </w:rPr>
        <w:t>projet</w:t>
      </w:r>
      <w:r w:rsidR="005C0756" w:rsidRPr="005C0756">
        <w:rPr>
          <w:rFonts w:ascii="Calibri" w:hAnsi="Calibri" w:cs="Calibri"/>
          <w:lang w:val="fr-FR"/>
        </w:rPr>
        <w:t xml:space="preserve"> </w:t>
      </w:r>
      <w:r w:rsidR="005C0756">
        <w:rPr>
          <w:rFonts w:ascii="Calibri" w:hAnsi="Calibri" w:cs="Calibri"/>
          <w:lang w:val="fr-FR"/>
        </w:rPr>
        <w:t xml:space="preserve">- </w:t>
      </w:r>
      <w:r w:rsidR="005C0756" w:rsidRPr="005C0756">
        <w:rPr>
          <w:rFonts w:ascii="Calibri" w:hAnsi="Calibri" w:cs="Calibri"/>
          <w:lang w:val="fr-FR"/>
        </w:rPr>
        <w:t>Partie 1</w:t>
      </w:r>
      <w:bookmarkEnd w:id="0"/>
    </w:p>
    <w:p w14:paraId="471A02F3" w14:textId="0A10DE83" w:rsidR="00BB5A2E" w:rsidRPr="005C0756" w:rsidRDefault="00EE31C9" w:rsidP="005C0756">
      <w:pPr>
        <w:pStyle w:val="Titre1"/>
        <w:jc w:val="center"/>
        <w:rPr>
          <w:rFonts w:ascii="Calibri" w:hAnsi="Calibri" w:cs="Calibri"/>
          <w:lang w:val="fr-FR"/>
        </w:rPr>
      </w:pPr>
      <w:bookmarkStart w:id="2" w:name="_Toc211258124"/>
      <w:r w:rsidRPr="005C0756">
        <w:rPr>
          <w:rFonts w:ascii="Calibri" w:hAnsi="Calibri" w:cs="Calibri"/>
          <w:lang w:val="fr-FR"/>
        </w:rPr>
        <w:t>Conception d’une base de données</w:t>
      </w:r>
      <w:bookmarkEnd w:id="2"/>
    </w:p>
    <w:p w14:paraId="3B1770E0" w14:textId="77777777" w:rsidR="005C0756" w:rsidRDefault="005C0756">
      <w:pPr>
        <w:pStyle w:val="Titre2"/>
        <w:rPr>
          <w:rFonts w:ascii="Calibri" w:hAnsi="Calibri" w:cs="Calibri"/>
          <w:lang w:val="fr-FR"/>
        </w:rPr>
      </w:pPr>
      <w:bookmarkStart w:id="3" w:name="domaine-choisi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  <w:id w:val="-11787273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5A6D65D" w14:textId="31DDF5AB" w:rsidR="00A63F2F" w:rsidRDefault="00AA6F50">
          <w:pPr>
            <w:pStyle w:val="En-ttedetabledesmatires"/>
          </w:pPr>
          <w:r>
            <w:rPr>
              <w:lang w:val="fr-FR"/>
            </w:rPr>
            <w:t>Sommaire</w:t>
          </w:r>
        </w:p>
        <w:p w14:paraId="631B7DB6" w14:textId="66C19D7A" w:rsidR="005D3E60" w:rsidRDefault="00A63F2F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58123" w:history="1">
            <w:r w:rsidR="005D3E60"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Mini</w:t>
            </w:r>
            <w:r w:rsidR="005D3E60" w:rsidRPr="002956D3">
              <w:rPr>
                <w:rStyle w:val="Lienhypertexte"/>
                <w:rFonts w:ascii="Cambria Math" w:hAnsi="Cambria Math" w:cs="Cambria Math"/>
                <w:noProof/>
                <w:lang w:val="fr-FR"/>
              </w:rPr>
              <w:t>‑</w:t>
            </w:r>
            <w:r w:rsidR="005D3E60"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projet - Partie 1</w:t>
            </w:r>
            <w:r w:rsidR="005D3E60">
              <w:rPr>
                <w:noProof/>
                <w:webHidden/>
              </w:rPr>
              <w:tab/>
            </w:r>
            <w:r w:rsidR="005D3E60">
              <w:rPr>
                <w:noProof/>
                <w:webHidden/>
              </w:rPr>
              <w:fldChar w:fldCharType="begin"/>
            </w:r>
            <w:r w:rsidR="005D3E60">
              <w:rPr>
                <w:noProof/>
                <w:webHidden/>
              </w:rPr>
              <w:instrText xml:space="preserve"> PAGEREF _Toc211258123 \h </w:instrText>
            </w:r>
            <w:r w:rsidR="005D3E60">
              <w:rPr>
                <w:noProof/>
                <w:webHidden/>
              </w:rPr>
            </w:r>
            <w:r w:rsidR="005D3E60">
              <w:rPr>
                <w:noProof/>
                <w:webHidden/>
              </w:rPr>
              <w:fldChar w:fldCharType="separate"/>
            </w:r>
            <w:r w:rsidR="005D3E60">
              <w:rPr>
                <w:noProof/>
                <w:webHidden/>
              </w:rPr>
              <w:t>1</w:t>
            </w:r>
            <w:r w:rsidR="005D3E60">
              <w:rPr>
                <w:noProof/>
                <w:webHidden/>
              </w:rPr>
              <w:fldChar w:fldCharType="end"/>
            </w:r>
          </w:hyperlink>
        </w:p>
        <w:p w14:paraId="30B29B51" w14:textId="5958332A" w:rsidR="005D3E60" w:rsidRDefault="005D3E60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124" w:history="1"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Conception d’une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30FE" w14:textId="1BCB7157" w:rsidR="005D3E60" w:rsidRDefault="005D3E60">
          <w:pPr>
            <w:pStyle w:val="TM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125" w:history="1"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  <w:kern w:val="2"/>
                <w:lang w:val="fr-FR" w:eastAsia="zh-CN"/>
                <w14:ligatures w14:val="standardContextual"/>
              </w:rPr>
              <w:tab/>
            </w:r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Domaine choisi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4D73" w14:textId="1ADC8B14" w:rsidR="005D3E60" w:rsidRDefault="005D3E60">
          <w:pPr>
            <w:pStyle w:val="TM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126" w:history="1"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kern w:val="2"/>
                <w:lang w:val="fr-FR" w:eastAsia="zh-CN"/>
                <w14:ligatures w14:val="standardContextual"/>
              </w:rPr>
              <w:tab/>
            </w:r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Explication du 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1210" w14:textId="640E0C50" w:rsidR="005D3E60" w:rsidRDefault="005D3E60">
          <w:pPr>
            <w:pStyle w:val="TM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127" w:history="1"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kern w:val="2"/>
                <w:lang w:val="fr-FR" w:eastAsia="zh-CN"/>
                <w14:ligatures w14:val="standardContextual"/>
              </w:rPr>
              <w:tab/>
            </w:r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Prompt utilisé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CF20" w14:textId="07F03629" w:rsidR="005D3E60" w:rsidRDefault="005D3E60">
          <w:pPr>
            <w:pStyle w:val="TM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128" w:history="1"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kern w:val="2"/>
                <w:lang w:val="fr-FR" w:eastAsia="zh-CN"/>
                <w14:ligatures w14:val="standardContextual"/>
              </w:rPr>
              <w:tab/>
            </w:r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Résultat du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B3E7" w14:textId="17EC89AC" w:rsidR="005D3E60" w:rsidRDefault="005D3E60">
          <w:pPr>
            <w:pStyle w:val="TM2"/>
            <w:tabs>
              <w:tab w:val="left" w:pos="720"/>
              <w:tab w:val="right" w:leader="dot" w:pos="9396"/>
            </w:tabs>
            <w:rPr>
              <w:rFonts w:eastAsiaTheme="minorEastAsia"/>
              <w:noProof/>
              <w:kern w:val="2"/>
              <w:lang w:val="fr-FR" w:eastAsia="zh-CN"/>
              <w14:ligatures w14:val="standardContextual"/>
            </w:rPr>
          </w:pPr>
          <w:hyperlink w:anchor="_Toc211258129" w:history="1"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  <w:kern w:val="2"/>
                <w:lang w:val="fr-FR" w:eastAsia="zh-CN"/>
                <w14:ligatures w14:val="standardContextual"/>
              </w:rPr>
              <w:tab/>
            </w:r>
            <w:r w:rsidRPr="002956D3">
              <w:rPr>
                <w:rStyle w:val="Lienhypertexte"/>
                <w:rFonts w:ascii="Calibri" w:hAnsi="Calibri" w:cs="Calibri"/>
                <w:noProof/>
                <w:lang w:val="fr-FR"/>
              </w:rPr>
              <w:t>Résultat du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5319" w14:textId="2AAE5E04" w:rsidR="00A63F2F" w:rsidRDefault="00A63F2F">
          <w:r>
            <w:rPr>
              <w:b/>
              <w:bCs/>
            </w:rPr>
            <w:fldChar w:fldCharType="end"/>
          </w:r>
        </w:p>
      </w:sdtContent>
    </w:sdt>
    <w:p w14:paraId="669A88CC" w14:textId="77777777" w:rsidR="00A63F2F" w:rsidRPr="00A63F2F" w:rsidRDefault="00A63F2F" w:rsidP="00A63F2F">
      <w:pPr>
        <w:pStyle w:val="Corpsdetexte"/>
        <w:rPr>
          <w:lang w:val="fr-FR"/>
        </w:rPr>
      </w:pPr>
    </w:p>
    <w:p w14:paraId="4BF00F20" w14:textId="281E37FE" w:rsidR="00BB5A2E" w:rsidRPr="005C0756" w:rsidRDefault="00EE31C9" w:rsidP="009E132B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4" w:name="_Toc211258125"/>
      <w:r w:rsidRPr="005C0756">
        <w:rPr>
          <w:rFonts w:ascii="Calibri" w:hAnsi="Calibri" w:cs="Calibri"/>
          <w:lang w:val="fr-FR"/>
        </w:rPr>
        <w:t>Domaine choisi</w:t>
      </w:r>
      <w:bookmarkEnd w:id="4"/>
    </w:p>
    <w:p w14:paraId="53811936" w14:textId="77777777" w:rsidR="00BB5A2E" w:rsidRPr="005C0756" w:rsidRDefault="00EE31C9" w:rsidP="005C0756">
      <w:pPr>
        <w:pStyle w:val="FirstParagraph"/>
        <w:jc w:val="both"/>
        <w:rPr>
          <w:rFonts w:ascii="Calibri" w:hAnsi="Calibri" w:cs="Calibri"/>
          <w:lang w:val="fr-FR"/>
        </w:rPr>
      </w:pPr>
      <w:r w:rsidRPr="005C0756">
        <w:rPr>
          <w:rFonts w:ascii="Calibri" w:hAnsi="Calibri" w:cs="Calibri"/>
          <w:b/>
          <w:bCs/>
          <w:lang w:val="fr-FR"/>
        </w:rPr>
        <w:t>Gestion hospitalière</w:t>
      </w:r>
      <w:r w:rsidRPr="005C0756">
        <w:rPr>
          <w:rFonts w:ascii="Calibri" w:hAnsi="Calibri" w:cs="Calibri"/>
          <w:lang w:val="fr-FR"/>
        </w:rPr>
        <w:t xml:space="preserve"> inspirée d’établissements publics français (ex. hôpital Cochin, hôpital Pasteur, HEGP). Le système d’information (SI) vise à couvrir le </w:t>
      </w:r>
      <w:r w:rsidRPr="005C0756">
        <w:rPr>
          <w:rFonts w:ascii="Calibri" w:hAnsi="Calibri" w:cs="Calibri"/>
          <w:b/>
          <w:bCs/>
          <w:lang w:val="fr-FR"/>
        </w:rPr>
        <w:t>parcours patient</w:t>
      </w:r>
      <w:r w:rsidRPr="005C0756">
        <w:rPr>
          <w:rFonts w:ascii="Calibri" w:hAnsi="Calibri" w:cs="Calibri"/>
          <w:lang w:val="fr-FR"/>
        </w:rPr>
        <w:t> : consultations, diagnostics, analyses, prescriptions, interventions, hospitalisations, suivi médical et organisation par services.</w:t>
      </w:r>
    </w:p>
    <w:p w14:paraId="1AB11D9D" w14:textId="67D9BFC9" w:rsidR="00BB5A2E" w:rsidRPr="005C0756" w:rsidRDefault="00EE31C9" w:rsidP="009E132B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5" w:name="_Toc211258126"/>
      <w:bookmarkStart w:id="6" w:name="explication-du-choix-du-sujet"/>
      <w:bookmarkEnd w:id="3"/>
      <w:r w:rsidRPr="005C0756">
        <w:rPr>
          <w:rFonts w:ascii="Calibri" w:hAnsi="Calibri" w:cs="Calibri"/>
          <w:lang w:val="fr-FR"/>
        </w:rPr>
        <w:t>Explication du choix du sujet</w:t>
      </w:r>
      <w:bookmarkEnd w:id="5"/>
    </w:p>
    <w:p w14:paraId="17C9C038" w14:textId="0A4B62CD" w:rsidR="00BB5A2E" w:rsidRPr="005C0756" w:rsidRDefault="00EE31C9">
      <w:pPr>
        <w:pStyle w:val="Normalcentr"/>
        <w:rPr>
          <w:rFonts w:ascii="Calibri" w:hAnsi="Calibri" w:cs="Calibri"/>
          <w:b/>
          <w:bCs/>
          <w:i/>
          <w:iCs/>
          <w:lang w:val="fr-FR"/>
        </w:rPr>
      </w:pPr>
      <w:r w:rsidRPr="005C0756">
        <w:rPr>
          <w:rFonts w:ascii="Calibri" w:hAnsi="Calibri" w:cs="Calibri"/>
          <w:b/>
          <w:bCs/>
          <w:i/>
          <w:iCs/>
          <w:lang w:val="fr-FR"/>
        </w:rPr>
        <w:t>Nous sommes deux étudiants passionnés par la médecine ; si l’ingénierie ne nous avait pas réunis autour de ce projet, c’est la médecine qui nous aurait réunis.</w:t>
      </w:r>
    </w:p>
    <w:p w14:paraId="31DFCFF4" w14:textId="72D8DAFF" w:rsidR="00BB5A2E" w:rsidRPr="005C0756" w:rsidRDefault="005C0756" w:rsidP="005C0756">
      <w:pPr>
        <w:pStyle w:val="FirstParagraph"/>
        <w:jc w:val="both"/>
        <w:rPr>
          <w:rFonts w:ascii="Calibri" w:hAnsi="Calibri" w:cs="Calibri"/>
          <w:lang w:val="fr-FR"/>
        </w:rPr>
      </w:pPr>
      <w:r w:rsidRPr="005C0756">
        <w:rPr>
          <w:rFonts w:ascii="Calibri" w:hAnsi="Calibri" w:cs="Calibri"/>
          <w:lang w:val="fr-FR"/>
        </w:rPr>
        <w:t>Le choix fut donc très naturel, n</w:t>
      </w:r>
      <w:r w:rsidR="00EE31C9" w:rsidRPr="005C0756">
        <w:rPr>
          <w:rFonts w:ascii="Calibri" w:hAnsi="Calibri" w:cs="Calibri"/>
          <w:lang w:val="fr-FR"/>
        </w:rPr>
        <w:t xml:space="preserve">ous avons choisi la </w:t>
      </w:r>
      <w:r w:rsidR="00EE31C9" w:rsidRPr="005C0756">
        <w:rPr>
          <w:rFonts w:ascii="Calibri" w:hAnsi="Calibri" w:cs="Calibri"/>
          <w:b/>
          <w:bCs/>
          <w:lang w:val="fr-FR"/>
        </w:rPr>
        <w:t>gestion hospitalière</w:t>
      </w:r>
      <w:r w:rsidR="00EE31C9" w:rsidRPr="005C0756">
        <w:rPr>
          <w:rFonts w:ascii="Calibri" w:hAnsi="Calibri" w:cs="Calibri"/>
          <w:lang w:val="fr-FR"/>
        </w:rPr>
        <w:t xml:space="preserve"> car elle se situe au carrefour de nos deux centres d’intérêt : </w:t>
      </w:r>
      <w:r>
        <w:rPr>
          <w:rFonts w:ascii="Calibri" w:hAnsi="Calibri" w:cs="Calibri"/>
          <w:b/>
          <w:bCs/>
          <w:lang w:val="fr-FR"/>
        </w:rPr>
        <w:t>informatique</w:t>
      </w:r>
      <w:r w:rsidR="00EE31C9" w:rsidRPr="005C0756">
        <w:rPr>
          <w:rFonts w:ascii="Calibri" w:hAnsi="Calibri" w:cs="Calibri"/>
          <w:lang w:val="fr-FR"/>
        </w:rPr>
        <w:t xml:space="preserve"> et </w:t>
      </w:r>
      <w:r w:rsidR="00EE31C9" w:rsidRPr="005C0756">
        <w:rPr>
          <w:rFonts w:ascii="Calibri" w:hAnsi="Calibri" w:cs="Calibri"/>
          <w:b/>
          <w:bCs/>
          <w:lang w:val="fr-FR"/>
        </w:rPr>
        <w:t>santé</w:t>
      </w:r>
      <w:r w:rsidR="00EE31C9" w:rsidRPr="005C0756">
        <w:rPr>
          <w:rFonts w:ascii="Calibri" w:hAnsi="Calibri" w:cs="Calibri"/>
          <w:lang w:val="fr-FR"/>
        </w:rPr>
        <w:t xml:space="preserve">. </w:t>
      </w:r>
      <w:r>
        <w:rPr>
          <w:rFonts w:ascii="Calibri" w:hAnsi="Calibri" w:cs="Calibri"/>
          <w:lang w:val="fr-FR"/>
        </w:rPr>
        <w:t>Par ailleurs, c</w:t>
      </w:r>
      <w:r w:rsidR="00EE31C9" w:rsidRPr="005C0756">
        <w:rPr>
          <w:rFonts w:ascii="Calibri" w:hAnsi="Calibri" w:cs="Calibri"/>
          <w:lang w:val="fr-FR"/>
        </w:rPr>
        <w:t xml:space="preserve">e domaine </w:t>
      </w:r>
      <w:r>
        <w:rPr>
          <w:rFonts w:ascii="Calibri" w:hAnsi="Calibri" w:cs="Calibri"/>
          <w:lang w:val="fr-FR"/>
        </w:rPr>
        <w:t xml:space="preserve">nous </w:t>
      </w:r>
      <w:r w:rsidR="00EE31C9" w:rsidRPr="005C0756">
        <w:rPr>
          <w:rFonts w:ascii="Calibri" w:hAnsi="Calibri" w:cs="Calibri"/>
          <w:lang w:val="fr-FR"/>
        </w:rPr>
        <w:t xml:space="preserve">offre un cas </w:t>
      </w:r>
      <w:r w:rsidR="00EE31C9" w:rsidRPr="005C0756">
        <w:rPr>
          <w:rFonts w:ascii="Calibri" w:hAnsi="Calibri" w:cs="Calibri"/>
          <w:b/>
          <w:bCs/>
          <w:lang w:val="fr-FR"/>
        </w:rPr>
        <w:t>concret, riche en données et en contraintes</w:t>
      </w:r>
      <w:r w:rsidR="00EE31C9" w:rsidRPr="005C0756">
        <w:rPr>
          <w:rFonts w:ascii="Calibri" w:hAnsi="Calibri" w:cs="Calibri"/>
          <w:lang w:val="fr-FR"/>
        </w:rPr>
        <w:t xml:space="preserve"> (traçabilité, continuité des soins, confidentialité)</w:t>
      </w:r>
      <w:r>
        <w:rPr>
          <w:rFonts w:ascii="Calibri" w:hAnsi="Calibri" w:cs="Calibri"/>
          <w:lang w:val="fr-FR"/>
        </w:rPr>
        <w:t>.</w:t>
      </w:r>
    </w:p>
    <w:p w14:paraId="48B69A6A" w14:textId="77777777" w:rsidR="005C0756" w:rsidRDefault="00EE31C9" w:rsidP="005C0756">
      <w:pPr>
        <w:pStyle w:val="Corpsdetexte"/>
        <w:jc w:val="both"/>
        <w:rPr>
          <w:rFonts w:ascii="Calibri" w:hAnsi="Calibri" w:cs="Calibri"/>
          <w:b/>
          <w:bCs/>
          <w:lang w:val="fr-FR"/>
        </w:rPr>
      </w:pPr>
      <w:r w:rsidRPr="005C0756">
        <w:rPr>
          <w:rFonts w:ascii="Calibri" w:hAnsi="Calibri" w:cs="Calibri"/>
          <w:b/>
          <w:bCs/>
          <w:lang w:val="fr-FR"/>
        </w:rPr>
        <w:t>Pourquoi ce sujet est pertinent pour MERISE</w:t>
      </w:r>
      <w:r w:rsidR="005C0756">
        <w:rPr>
          <w:rFonts w:ascii="Calibri" w:hAnsi="Calibri" w:cs="Calibri"/>
          <w:b/>
          <w:bCs/>
          <w:lang w:val="fr-FR"/>
        </w:rPr>
        <w:t> ?</w:t>
      </w:r>
    </w:p>
    <w:p w14:paraId="63E6A095" w14:textId="77777777" w:rsidR="005C0756" w:rsidRDefault="005C0756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 xml:space="preserve">La première raison est que les </w:t>
      </w:r>
      <w:r>
        <w:rPr>
          <w:rFonts w:ascii="Calibri" w:hAnsi="Calibri" w:cs="Calibri"/>
          <w:b/>
          <w:bCs/>
          <w:lang w:val="fr-FR"/>
        </w:rPr>
        <w:t>p</w:t>
      </w:r>
      <w:r w:rsidR="00EE31C9" w:rsidRPr="005C0756">
        <w:rPr>
          <w:rFonts w:ascii="Calibri" w:hAnsi="Calibri" w:cs="Calibri"/>
          <w:b/>
          <w:bCs/>
          <w:lang w:val="fr-FR"/>
        </w:rPr>
        <w:t xml:space="preserve">rocessus métier </w:t>
      </w:r>
      <w:r>
        <w:rPr>
          <w:rFonts w:ascii="Calibri" w:hAnsi="Calibri" w:cs="Calibri"/>
          <w:b/>
          <w:bCs/>
          <w:lang w:val="fr-FR"/>
        </w:rPr>
        <w:t xml:space="preserve">sont </w:t>
      </w:r>
      <w:r w:rsidR="00EE31C9" w:rsidRPr="005C0756">
        <w:rPr>
          <w:rFonts w:ascii="Calibri" w:hAnsi="Calibri" w:cs="Calibri"/>
          <w:b/>
          <w:bCs/>
          <w:lang w:val="fr-FR"/>
        </w:rPr>
        <w:t>clairs et reliés</w:t>
      </w:r>
      <w:r w:rsidR="00EE31C9" w:rsidRPr="005C0756">
        <w:rPr>
          <w:rFonts w:ascii="Calibri" w:hAnsi="Calibri" w:cs="Calibri"/>
          <w:lang w:val="fr-FR"/>
        </w:rPr>
        <w:t xml:space="preserve"> (consultations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diagnostics </w:t>
      </w:r>
      <w:r>
        <w:rPr>
          <w:rFonts w:ascii="Calibri" w:hAnsi="Calibri" w:cs="Calibri"/>
          <w:lang w:val="fr-FR"/>
        </w:rPr>
        <w:t>-&gt;</w:t>
      </w:r>
      <w:r w:rsidR="00EE31C9" w:rsidRPr="005C0756">
        <w:rPr>
          <w:rFonts w:ascii="Calibri" w:hAnsi="Calibri" w:cs="Calibri"/>
          <w:lang w:val="fr-FR"/>
        </w:rPr>
        <w:t xml:space="preserve"> analyses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prescriptions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interventions </w:t>
      </w:r>
      <w:r>
        <w:rPr>
          <w:rFonts w:ascii="Calibri" w:hAnsi="Calibri" w:cs="Calibri"/>
          <w:lang w:val="fr-FR"/>
        </w:rPr>
        <w:t xml:space="preserve">-&gt; </w:t>
      </w:r>
      <w:r w:rsidR="00EE31C9" w:rsidRPr="005C0756">
        <w:rPr>
          <w:rFonts w:ascii="Calibri" w:hAnsi="Calibri" w:cs="Calibri"/>
          <w:lang w:val="fr-FR"/>
        </w:rPr>
        <w:t xml:space="preserve">hospitalisations) facilitant l’identification des entités/associations et des cardinalités. </w:t>
      </w:r>
    </w:p>
    <w:p w14:paraId="2842CDE4" w14:textId="3FC7A618" w:rsidR="005F1D58" w:rsidRDefault="009E132B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lastRenderedPageBreak/>
        <w:t>La deuxième raison est celle de l’</w:t>
      </w:r>
      <w:r w:rsidRPr="005C0756">
        <w:rPr>
          <w:rFonts w:ascii="Calibri" w:hAnsi="Calibri" w:cs="Calibri"/>
          <w:b/>
          <w:bCs/>
          <w:lang w:val="fr-FR"/>
        </w:rPr>
        <w:t>hétérogén</w:t>
      </w:r>
      <w:r>
        <w:rPr>
          <w:rFonts w:ascii="Calibri" w:hAnsi="Calibri" w:cs="Calibri"/>
          <w:b/>
          <w:bCs/>
          <w:lang w:val="fr-FR"/>
        </w:rPr>
        <w:t xml:space="preserve">éité des données </w:t>
      </w:r>
      <w:r w:rsidR="00EE31C9" w:rsidRPr="005C0756">
        <w:rPr>
          <w:rFonts w:ascii="Calibri" w:hAnsi="Calibri" w:cs="Calibri"/>
          <w:lang w:val="fr-FR"/>
        </w:rPr>
        <w:t xml:space="preserve">(identités, actes, comptes rendus, résultats) idéales pour distinguer attributs courts </w:t>
      </w:r>
      <w:r w:rsidR="005C0756">
        <w:rPr>
          <w:rFonts w:ascii="Calibri" w:hAnsi="Calibri" w:cs="Calibri"/>
          <w:lang w:val="fr-FR"/>
        </w:rPr>
        <w:t xml:space="preserve">contrairement aux </w:t>
      </w:r>
      <w:r w:rsidR="00EE31C9" w:rsidRPr="005C0756">
        <w:rPr>
          <w:rFonts w:ascii="Calibri" w:hAnsi="Calibri" w:cs="Calibri"/>
          <w:lang w:val="fr-FR"/>
        </w:rPr>
        <w:t xml:space="preserve">longs </w:t>
      </w:r>
      <w:r w:rsidR="005C0756" w:rsidRPr="005C0756">
        <w:rPr>
          <w:rFonts w:ascii="Calibri" w:hAnsi="Calibri" w:cs="Calibri"/>
          <w:lang w:val="fr-FR"/>
        </w:rPr>
        <w:t xml:space="preserve">textes </w:t>
      </w:r>
      <w:r w:rsidR="00EE31C9" w:rsidRPr="005C0756">
        <w:rPr>
          <w:rFonts w:ascii="Calibri" w:hAnsi="Calibri" w:cs="Calibri"/>
          <w:lang w:val="fr-FR"/>
        </w:rPr>
        <w:t>et discuter des choix de typage</w:t>
      </w:r>
      <w:r w:rsidR="005C0756">
        <w:rPr>
          <w:rFonts w:ascii="Calibri" w:hAnsi="Calibri" w:cs="Calibri"/>
          <w:lang w:val="fr-FR"/>
        </w:rPr>
        <w:t xml:space="preserve"> et de </w:t>
      </w:r>
      <w:r w:rsidR="00EE31C9" w:rsidRPr="005C0756">
        <w:rPr>
          <w:rFonts w:ascii="Calibri" w:hAnsi="Calibri" w:cs="Calibri"/>
          <w:lang w:val="fr-FR"/>
        </w:rPr>
        <w:t xml:space="preserve">tailles. </w:t>
      </w:r>
    </w:p>
    <w:p w14:paraId="7239928A" w14:textId="15651963" w:rsidR="00BB5A2E" w:rsidRPr="005C0756" w:rsidRDefault="009E132B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Ensuite, l’</w:t>
      </w:r>
      <w:r>
        <w:rPr>
          <w:rFonts w:ascii="Calibri" w:hAnsi="Calibri" w:cs="Calibri"/>
          <w:b/>
          <w:bCs/>
          <w:lang w:val="fr-FR"/>
        </w:rPr>
        <w:t>o</w:t>
      </w:r>
      <w:r w:rsidR="00EE31C9" w:rsidRPr="005C0756">
        <w:rPr>
          <w:rFonts w:ascii="Calibri" w:hAnsi="Calibri" w:cs="Calibri"/>
          <w:b/>
          <w:bCs/>
          <w:lang w:val="fr-FR"/>
        </w:rPr>
        <w:t>rganisation par services</w:t>
      </w:r>
      <w:r w:rsidR="00EE31C9" w:rsidRPr="009E132B">
        <w:rPr>
          <w:rFonts w:ascii="Calibri" w:hAnsi="Calibri" w:cs="Calibri"/>
          <w:b/>
          <w:bCs/>
          <w:lang w:val="fr-FR"/>
        </w:rPr>
        <w:t xml:space="preserve"> et acteurs</w:t>
      </w:r>
      <w:r w:rsidR="00EE31C9" w:rsidRPr="005C0756">
        <w:rPr>
          <w:rFonts w:ascii="Calibri" w:hAnsi="Calibri" w:cs="Calibri"/>
          <w:lang w:val="fr-FR"/>
        </w:rPr>
        <w:t xml:space="preserve"> (patients, médecins, équipes) permet</w:t>
      </w:r>
      <w:r>
        <w:rPr>
          <w:rFonts w:ascii="Calibri" w:hAnsi="Calibri" w:cs="Calibri"/>
          <w:lang w:val="fr-FR"/>
        </w:rPr>
        <w:t xml:space="preserve"> </w:t>
      </w:r>
      <w:r w:rsidR="00EE31C9" w:rsidRPr="005C0756">
        <w:rPr>
          <w:rFonts w:ascii="Calibri" w:hAnsi="Calibri" w:cs="Calibri"/>
          <w:lang w:val="fr-FR"/>
        </w:rPr>
        <w:t xml:space="preserve">d’introduire des </w:t>
      </w:r>
      <w:r w:rsidR="00EE31C9" w:rsidRPr="005C0756">
        <w:rPr>
          <w:rFonts w:ascii="Calibri" w:hAnsi="Calibri" w:cs="Calibri"/>
          <w:b/>
          <w:bCs/>
          <w:lang w:val="fr-FR"/>
        </w:rPr>
        <w:t>associations n</w:t>
      </w:r>
      <w:r w:rsidR="00EE31C9" w:rsidRPr="005C0756">
        <w:rPr>
          <w:rFonts w:ascii="Cambria Math" w:hAnsi="Cambria Math" w:cs="Cambria Math"/>
          <w:b/>
          <w:bCs/>
          <w:lang w:val="fr-FR"/>
        </w:rPr>
        <w:t>‑</w:t>
      </w:r>
      <w:r w:rsidR="00EE31C9" w:rsidRPr="005C0756">
        <w:rPr>
          <w:rFonts w:ascii="Calibri" w:hAnsi="Calibri" w:cs="Calibri"/>
          <w:b/>
          <w:bCs/>
          <w:lang w:val="fr-FR"/>
        </w:rPr>
        <w:t>aires</w:t>
      </w:r>
      <w:r>
        <w:rPr>
          <w:rFonts w:ascii="Calibri" w:hAnsi="Calibri" w:cs="Calibri"/>
          <w:lang w:val="fr-FR"/>
        </w:rPr>
        <w:t>.</w:t>
      </w:r>
    </w:p>
    <w:p w14:paraId="66A0EB89" w14:textId="0CB87D2F" w:rsidR="00BB5A2E" w:rsidRPr="009E132B" w:rsidRDefault="005F1D58" w:rsidP="009E132B">
      <w:pPr>
        <w:pStyle w:val="Corpsdetexte"/>
        <w:numPr>
          <w:ilvl w:val="0"/>
          <w:numId w:val="7"/>
        </w:numPr>
        <w:jc w:val="both"/>
        <w:rPr>
          <w:rFonts w:ascii="Calibri" w:hAnsi="Calibri" w:cs="Calibri"/>
          <w:lang w:val="fr-FR"/>
        </w:rPr>
      </w:pPr>
      <w:r w:rsidRPr="005F1D58">
        <w:rPr>
          <w:rFonts w:ascii="Calibri" w:hAnsi="Calibri" w:cs="Calibri"/>
          <w:lang w:val="fr-FR"/>
        </w:rPr>
        <w:t>Enfin, le dernier volet</w:t>
      </w:r>
      <w:r w:rsidR="009E132B">
        <w:rPr>
          <w:rFonts w:ascii="Calibri" w:hAnsi="Calibri" w:cs="Calibri"/>
          <w:lang w:val="fr-FR"/>
        </w:rPr>
        <w:t xml:space="preserve"> </w:t>
      </w:r>
      <w:r w:rsidRPr="005F1D58">
        <w:rPr>
          <w:rFonts w:ascii="Calibri" w:hAnsi="Calibri" w:cs="Calibri"/>
          <w:lang w:val="fr-FR"/>
        </w:rPr>
        <w:t>est celui de</w:t>
      </w:r>
      <w:r>
        <w:rPr>
          <w:rFonts w:ascii="Calibri" w:hAnsi="Calibri" w:cs="Calibri"/>
          <w:b/>
          <w:bCs/>
          <w:lang w:val="fr-FR"/>
        </w:rPr>
        <w:t xml:space="preserve"> </w:t>
      </w:r>
      <w:r w:rsidR="00EE31C9" w:rsidRPr="005F1D58">
        <w:rPr>
          <w:rFonts w:ascii="Calibri" w:hAnsi="Calibri" w:cs="Calibri"/>
          <w:b/>
          <w:bCs/>
          <w:lang w:val="fr-FR"/>
        </w:rPr>
        <w:t>la confidentialité et l’accès aux données</w:t>
      </w:r>
      <w:r w:rsidR="00EE31C9" w:rsidRPr="005C0756">
        <w:rPr>
          <w:rFonts w:ascii="Calibri" w:hAnsi="Calibri" w:cs="Calibri"/>
          <w:lang w:val="fr-FR"/>
        </w:rPr>
        <w:t xml:space="preserve"> de santé ; notre rapport se limite à des </w:t>
      </w:r>
      <w:r w:rsidR="00EE31C9" w:rsidRPr="005C0756">
        <w:rPr>
          <w:rFonts w:ascii="Calibri" w:hAnsi="Calibri" w:cs="Calibri"/>
          <w:b/>
          <w:bCs/>
          <w:lang w:val="fr-FR"/>
        </w:rPr>
        <w:t>données brutes fictives</w:t>
      </w:r>
      <w:r w:rsidR="009E132B">
        <w:rPr>
          <w:rFonts w:ascii="Calibri" w:hAnsi="Calibri" w:cs="Calibri"/>
          <w:lang w:val="fr-FR"/>
        </w:rPr>
        <w:t xml:space="preserve">. </w:t>
      </w:r>
      <w:r w:rsidR="00EE31C9" w:rsidRPr="005C0756">
        <w:rPr>
          <w:rFonts w:ascii="Calibri" w:hAnsi="Calibri" w:cs="Calibri"/>
          <w:lang w:val="fr-FR"/>
        </w:rPr>
        <w:t>La référence à l’AP</w:t>
      </w:r>
      <w:r w:rsidR="00EE31C9" w:rsidRPr="005C0756">
        <w:rPr>
          <w:rFonts w:ascii="Cambria Math" w:hAnsi="Cambria Math" w:cs="Cambria Math"/>
          <w:lang w:val="fr-FR"/>
        </w:rPr>
        <w:t>‑</w:t>
      </w:r>
      <w:r w:rsidR="00EE31C9" w:rsidRPr="005C0756">
        <w:rPr>
          <w:rFonts w:ascii="Calibri" w:hAnsi="Calibri" w:cs="Calibri"/>
          <w:lang w:val="fr-FR"/>
        </w:rPr>
        <w:t>HP sert uniquement d’</w:t>
      </w:r>
      <w:r w:rsidR="00EE31C9" w:rsidRPr="005C0756">
        <w:rPr>
          <w:rFonts w:ascii="Calibri" w:hAnsi="Calibri" w:cs="Calibri"/>
          <w:b/>
          <w:bCs/>
          <w:lang w:val="fr-FR"/>
        </w:rPr>
        <w:t>inspiration</w:t>
      </w:r>
      <w:r w:rsidR="009E132B">
        <w:rPr>
          <w:rFonts w:ascii="Calibri" w:hAnsi="Calibri" w:cs="Calibri"/>
          <w:lang w:val="fr-FR"/>
        </w:rPr>
        <w:t>.</w:t>
      </w:r>
      <w:bookmarkStart w:id="7" w:name="objectif-du-rendu"/>
      <w:bookmarkEnd w:id="6"/>
    </w:p>
    <w:p w14:paraId="4678C2B5" w14:textId="100CE0DC" w:rsidR="00BB5A2E" w:rsidRPr="005C0756" w:rsidRDefault="00EE31C9" w:rsidP="009E132B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8" w:name="_Toc211258127"/>
      <w:bookmarkStart w:id="9" w:name="prompt-utilisé-résumé"/>
      <w:bookmarkEnd w:id="7"/>
      <w:r w:rsidRPr="005C0756">
        <w:rPr>
          <w:rFonts w:ascii="Calibri" w:hAnsi="Calibri" w:cs="Calibri"/>
          <w:lang w:val="fr-FR"/>
        </w:rPr>
        <w:t>Prompt utilisé</w:t>
      </w:r>
      <w:bookmarkEnd w:id="8"/>
    </w:p>
    <w:p w14:paraId="3610276F" w14:textId="11A1CFAF" w:rsidR="009E132B" w:rsidRPr="00AB1BCC" w:rsidRDefault="00AB1BCC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>« 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Tu travailles dans le domaine de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la gestion hospitalière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. Ton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hôpital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a comme activité de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soigner les patients, établir des diagnostics, réaliser des analyses, assurer un suivi médical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. C’est un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établissement de santé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comme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l’hôpital Cochin, l’hôpital Pasteur ou l’hôpital Européen Georges-Pompidou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. Ce système d’information nous permettra de gérer tout le parcours du patient tel que les consultations, les médecins traitants, le détails des interventions ainsi que tous les services médicaux. Inspire-toi </w:t>
      </w:r>
      <w:r w:rsidR="009E132B"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de l’article</w:t>
      </w:r>
      <w:r w:rsidR="009E132B" w:rsidRPr="00AB1BCC">
        <w:rPr>
          <w:rFonts w:ascii="Calibri" w:hAnsi="Calibri" w:cs="Calibri"/>
          <w:b/>
          <w:bCs/>
          <w:i/>
          <w:iCs/>
          <w:lang w:val="fr-FR"/>
        </w:rPr>
        <w:t xml:space="preserve"> suivant : https://www.aphp.fr/recherche-et-innovation/je-fais-de-la-recherche/lentrepot-de-donnees-de-sante-de-lap-hp</w:t>
      </w:r>
    </w:p>
    <w:p w14:paraId="24C5A0DF" w14:textId="7777777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 xml:space="preserve">Ton </w:t>
      </w:r>
      <w:r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hôpital</w:t>
      </w:r>
      <w:r w:rsidRPr="00AB1BCC">
        <w:rPr>
          <w:rFonts w:ascii="Calibri" w:hAnsi="Calibri" w:cs="Calibri"/>
          <w:b/>
          <w:bCs/>
          <w:i/>
          <w:iCs/>
          <w:lang w:val="fr-FR"/>
        </w:rPr>
        <w:t xml:space="preserve"> veut appliquer MERISE pour concevoir un système d'information. Tu es chargé de la partie analyse, c’est-à-dire de collecter les besoins auprès de l’entreprise. Elle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CB952CB" w14:textId="7777777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 xml:space="preserve">D’abord, établis les règles de gestions des données de ton </w:t>
      </w:r>
      <w:r w:rsidRPr="00AB1BCC">
        <w:rPr>
          <w:rFonts w:ascii="Calibri" w:hAnsi="Calibri" w:cs="Calibri"/>
          <w:b/>
          <w:bCs/>
          <w:i/>
          <w:iCs/>
          <w:highlight w:val="green"/>
          <w:lang w:val="fr-FR"/>
        </w:rPr>
        <w:t>hôpital</w:t>
      </w:r>
      <w:r w:rsidRPr="00AB1BCC">
        <w:rPr>
          <w:rFonts w:ascii="Calibri" w:hAnsi="Calibri" w:cs="Calibri"/>
          <w:b/>
          <w:bCs/>
          <w:i/>
          <w:iCs/>
          <w:lang w:val="fr-FR"/>
        </w:rPr>
        <w:t>, sous la forme d'une liste à puce. Elle doit correspondre aux informations que fournit quelqu’un qui connaît le fonctionnement de l’entreprise, mais pas comment se construit un système d’informations.</w:t>
      </w:r>
    </w:p>
    <w:p w14:paraId="7CAA1008" w14:textId="7777777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>Ensuite, à partir de ces règles, fournis un dictionnaire de données brutes avec les colonnes suivantes, regroupées dans un tableau : signification de la donnée, type, taille en nombre de caractères ou de chiffres. Il doit y avoir entre 25 et 35 données. Il sert à fournir des informations supplémentaires sur chaque données (taille et type) mais sans a priori sur comment les données vont être modélisées ensuite.</w:t>
      </w:r>
    </w:p>
    <w:p w14:paraId="2335FE64" w14:textId="76C0E887" w:rsidR="009E132B" w:rsidRPr="00AB1BCC" w:rsidRDefault="009E132B" w:rsidP="009E132B">
      <w:pPr>
        <w:ind w:left="360"/>
        <w:jc w:val="both"/>
        <w:rPr>
          <w:rFonts w:ascii="Calibri" w:hAnsi="Calibri" w:cs="Calibri"/>
          <w:b/>
          <w:bCs/>
          <w:i/>
          <w:iCs/>
          <w:lang w:val="fr-FR"/>
        </w:rPr>
      </w:pPr>
      <w:r w:rsidRPr="00AB1BCC">
        <w:rPr>
          <w:rFonts w:ascii="Calibri" w:hAnsi="Calibri" w:cs="Calibri"/>
          <w:b/>
          <w:bCs/>
          <w:i/>
          <w:iCs/>
          <w:lang w:val="fr-FR"/>
        </w:rPr>
        <w:t>Fournis donc les règles de gestion et le dictionnaire de données.</w:t>
      </w:r>
      <w:r w:rsidR="00AB1BCC" w:rsidRPr="00AB1BCC">
        <w:rPr>
          <w:rFonts w:ascii="Calibri" w:hAnsi="Calibri" w:cs="Calibri"/>
          <w:b/>
          <w:bCs/>
          <w:i/>
          <w:iCs/>
          <w:lang w:val="fr-FR"/>
        </w:rPr>
        <w:t> »</w:t>
      </w:r>
    </w:p>
    <w:p w14:paraId="7662A094" w14:textId="77777777" w:rsidR="00A63F2F" w:rsidRDefault="00A63F2F" w:rsidP="00A63F2F">
      <w:pPr>
        <w:pStyle w:val="Titre2"/>
        <w:rPr>
          <w:rFonts w:ascii="Calibri" w:hAnsi="Calibri" w:cs="Calibri"/>
          <w:lang w:val="fr-FR"/>
        </w:rPr>
      </w:pPr>
      <w:bookmarkStart w:id="10" w:name="règles-de-gestion-côté-métier"/>
      <w:bookmarkEnd w:id="9"/>
    </w:p>
    <w:p w14:paraId="26D45FD3" w14:textId="1F38E622" w:rsidR="00A63F2F" w:rsidRPr="005C0756" w:rsidRDefault="00A63F2F" w:rsidP="00A63F2F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  <w:bookmarkStart w:id="11" w:name="_Toc211258128"/>
      <w:r>
        <w:rPr>
          <w:rFonts w:ascii="Calibri" w:hAnsi="Calibri" w:cs="Calibri"/>
          <w:lang w:val="fr-FR"/>
        </w:rPr>
        <w:t>Résultat du prompt</w:t>
      </w:r>
      <w:bookmarkEnd w:id="11"/>
    </w:p>
    <w:p w14:paraId="6957A3D1" w14:textId="77777777" w:rsidR="00AB1BCC" w:rsidRPr="00AB1BCC" w:rsidRDefault="00AB1BCC" w:rsidP="00AB1BCC">
      <w:pPr>
        <w:pStyle w:val="Corpsdetexte"/>
        <w:rPr>
          <w:b/>
          <w:bCs/>
          <w:lang w:val="fr-FR"/>
        </w:rPr>
      </w:pPr>
      <w:r w:rsidRPr="00AB1BCC">
        <w:rPr>
          <w:b/>
          <w:bCs/>
          <w:lang w:val="fr-FR"/>
        </w:rPr>
        <w:t>Règles de gestion des données de l’hôpital</w:t>
      </w:r>
    </w:p>
    <w:p w14:paraId="6234692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lastRenderedPageBreak/>
        <w:t>Chaque patient possède une identité unique (nom, prénom, date de naissance, sexe, numéro de sécurité sociale).</w:t>
      </w:r>
    </w:p>
    <w:p w14:paraId="0FB21FE3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coordonnées d’un patient (adresse, téléphone, email) doivent être enregistrées pour permettre le suivi et la communication.</w:t>
      </w:r>
    </w:p>
    <w:p w14:paraId="3F7DF579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patient peut être suivi par un ou plusieurs médecins traitants.</w:t>
      </w:r>
    </w:p>
    <w:p w14:paraId="5E3EEAA9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Un médecin peut suivre plusieurs patients.</w:t>
      </w:r>
    </w:p>
    <w:p w14:paraId="2EBD4F14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patients peuvent avoir des consultations médicales dans différents services (cardiologie, urgences, radiologie, etc.).</w:t>
      </w:r>
    </w:p>
    <w:p w14:paraId="2F8F8B8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consultation est associée à un patient, un médecin et une date précise.</w:t>
      </w:r>
    </w:p>
    <w:p w14:paraId="30E7BA84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Une consultation peut donner lieu à un diagnostic.</w:t>
      </w:r>
    </w:p>
    <w:p w14:paraId="44EB2DF3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Un diagnostic peut être lié à plusieurs consultations du même patient.</w:t>
      </w:r>
    </w:p>
    <w:p w14:paraId="0D4E8E8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Des analyses médicales (biologiques, radiologiques, etc.) peuvent être prescrites lors d’une consultation.</w:t>
      </w:r>
    </w:p>
    <w:p w14:paraId="19BDD2CB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analyse est associée à un patient et comporte une date, un type d’examen et des résultats.</w:t>
      </w:r>
    </w:p>
    <w:p w14:paraId="224C66C0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interventions chirurgicales sont planifiées et réalisées par un ou plusieurs médecins.</w:t>
      </w:r>
    </w:p>
    <w:p w14:paraId="680EA5A5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intervention est associée à un patient, une date, un service hospitalier et peut avoir des comptes rendus.</w:t>
      </w:r>
    </w:p>
    <w:p w14:paraId="14F5993D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patient peut être hospitalisé, avec une date d’entrée, une date de sortie et un service d’hospitalisation.</w:t>
      </w:r>
    </w:p>
    <w:p w14:paraId="2D047B06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patients peuvent recevoir des prescriptions médicales (médicaments, soins).</w:t>
      </w:r>
    </w:p>
    <w:p w14:paraId="1FF0620F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prescriptions sont faites par un médecin pour un patient donné, avec indication de la posologie et de la durée du traitement.</w:t>
      </w:r>
    </w:p>
    <w:p w14:paraId="63EE9ADC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médecin possède une identité (nom, prénom), une spécialité et des coordonnées professionnelles.</w:t>
      </w:r>
    </w:p>
    <w:p w14:paraId="53B7D9B7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services médicaux de l’hôpital (ex. : cardiologie, oncologie, urgences, imagerie) regroupent plusieurs médecins et accueillent plusieurs patients.</w:t>
      </w:r>
    </w:p>
    <w:p w14:paraId="4F281B9E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Les suivis médicaux doivent conserver un historique (consultations, analyses, interventions, prescriptions).</w:t>
      </w:r>
    </w:p>
    <w:p w14:paraId="50B869F1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Chaque acte médical (consultation, analyse, intervention) doit être daté et identifié.</w:t>
      </w:r>
    </w:p>
    <w:p w14:paraId="4DC531D2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lastRenderedPageBreak/>
        <w:t>Les patients disposent d’un dossier médical unique, regroupant l’ensemble des informations les concernant.</w:t>
      </w:r>
    </w:p>
    <w:p w14:paraId="21151504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Le dossier médical peut être consulté par les médecins autorisés uniquement.</w:t>
      </w:r>
    </w:p>
    <w:p w14:paraId="40D3F81F" w14:textId="77777777" w:rsidR="00AB1BCC" w:rsidRPr="00AB1BCC" w:rsidRDefault="00AB1BCC" w:rsidP="00AB1BCC">
      <w:pPr>
        <w:pStyle w:val="Corpsdetexte"/>
        <w:numPr>
          <w:ilvl w:val="0"/>
          <w:numId w:val="9"/>
        </w:numPr>
        <w:rPr>
          <w:lang w:val="fr-FR"/>
        </w:rPr>
      </w:pPr>
      <w:r w:rsidRPr="00AB1BCC">
        <w:rPr>
          <w:lang w:val="fr-FR"/>
        </w:rPr>
        <w:t>Des numéros d’identification uniques doivent être attribués aux patients, aux médecins et aux services.</w:t>
      </w:r>
    </w:p>
    <w:p w14:paraId="1EE2838C" w14:textId="16E99B0E" w:rsidR="00AB1BCC" w:rsidRPr="00AB1BCC" w:rsidRDefault="00AB1BCC" w:rsidP="00AB1BCC">
      <w:pPr>
        <w:pStyle w:val="Corpsdetexte"/>
        <w:rPr>
          <w:lang w:val="fr-FR"/>
        </w:rPr>
      </w:pPr>
    </w:p>
    <w:p w14:paraId="72DD53DE" w14:textId="77777777" w:rsidR="00AB1BCC" w:rsidRPr="00AB1BCC" w:rsidRDefault="00AB1BCC" w:rsidP="00AB1BCC">
      <w:pPr>
        <w:pStyle w:val="Corpsdetexte"/>
        <w:rPr>
          <w:b/>
          <w:bCs/>
          <w:lang w:val="fr-FR"/>
        </w:rPr>
      </w:pPr>
      <w:r w:rsidRPr="00AB1BCC">
        <w:rPr>
          <w:b/>
          <w:bCs/>
          <w:lang w:val="fr-FR"/>
        </w:rPr>
        <w:t>Dictionnaire de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1809"/>
        <w:gridCol w:w="689"/>
      </w:tblGrid>
      <w:tr w:rsidR="00AB1BCC" w:rsidRPr="00AB1BCC" w14:paraId="5982B97E" w14:textId="77777777" w:rsidTr="00AB1BC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6CD3" w14:textId="77777777" w:rsidR="00AB1BCC" w:rsidRPr="00AB1BCC" w:rsidRDefault="00AB1BCC" w:rsidP="00AB1BCC">
            <w:pPr>
              <w:pStyle w:val="Corpsdetexte"/>
              <w:rPr>
                <w:b/>
                <w:bCs/>
                <w:lang w:val="fr-FR"/>
              </w:rPr>
            </w:pPr>
            <w:r w:rsidRPr="00AB1BCC">
              <w:rPr>
                <w:b/>
                <w:bCs/>
                <w:lang w:val="fr-FR"/>
              </w:rPr>
              <w:t>Signification de la donnée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6BA2F" w14:textId="77777777" w:rsidR="00AB1BCC" w:rsidRPr="00AB1BCC" w:rsidRDefault="00AB1BCC" w:rsidP="00AB1BCC">
            <w:pPr>
              <w:pStyle w:val="Corpsdetexte"/>
              <w:rPr>
                <w:b/>
                <w:bCs/>
                <w:lang w:val="fr-FR"/>
              </w:rPr>
            </w:pPr>
            <w:r w:rsidRPr="00AB1BCC">
              <w:rPr>
                <w:b/>
                <w:bCs/>
                <w:lang w:val="fr-FR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8D9E" w14:textId="77777777" w:rsidR="00AB1BCC" w:rsidRPr="00AB1BCC" w:rsidRDefault="00AB1BCC" w:rsidP="00AB1BCC">
            <w:pPr>
              <w:pStyle w:val="Corpsdetexte"/>
              <w:rPr>
                <w:b/>
                <w:bCs/>
                <w:lang w:val="fr-FR"/>
              </w:rPr>
            </w:pPr>
            <w:r w:rsidRPr="00AB1BCC">
              <w:rPr>
                <w:b/>
                <w:bCs/>
                <w:lang w:val="fr-FR"/>
              </w:rPr>
              <w:t>Taille</w:t>
            </w:r>
          </w:p>
        </w:tc>
      </w:tr>
      <w:tr w:rsidR="00AB1BCC" w:rsidRPr="00AB1BCC" w14:paraId="59001470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3017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C4B9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D728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4049E79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F3A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Numéro de sécurité sociale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A41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9AD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</w:t>
            </w:r>
          </w:p>
        </w:tc>
      </w:tr>
      <w:tr w:rsidR="00AB1BCC" w:rsidRPr="00AB1BCC" w14:paraId="3115F7A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6776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Nom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E90D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66DF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3D5862A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51E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Prénom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11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69D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489642E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E41F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de naissance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586A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ACFE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087BBFA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1996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Sexe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68CB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Caractère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E85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</w:t>
            </w:r>
          </w:p>
        </w:tc>
      </w:tr>
      <w:tr w:rsidR="00AB1BCC" w:rsidRPr="00AB1BCC" w14:paraId="2CAA04D9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4465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Adresse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BDEF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3FC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150</w:t>
            </w:r>
          </w:p>
        </w:tc>
      </w:tr>
      <w:tr w:rsidR="00AB1BCC" w:rsidRPr="00AB1BCC" w14:paraId="21A28026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8B1D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Ville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BDAC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C5C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7EF90D57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05A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Code postal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94F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6B5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</w:t>
            </w:r>
          </w:p>
        </w:tc>
      </w:tr>
      <w:tr w:rsidR="00AB1BCC" w:rsidRPr="00AB1BCC" w14:paraId="586CF2C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B9A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Téléphone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A0B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EBD9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</w:t>
            </w:r>
          </w:p>
        </w:tc>
      </w:tr>
      <w:tr w:rsidR="00AB1BCC" w:rsidRPr="00AB1BCC" w14:paraId="62CF60EC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4FE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Email du patient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476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4EE8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4D5AD0D8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1A4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AF6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7A5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5CCBA210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DBD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lastRenderedPageBreak/>
              <w:t>Nom du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8E9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1B5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776A9A04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5339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Prénom du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8809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A1A2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398BF264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86B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Spécialité médicale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C65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BCED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  <w:tr w:rsidR="00AB1BCC" w:rsidRPr="00AB1BCC" w14:paraId="377DA56B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B4B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Téléphone professionnel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7371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8E45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15</w:t>
            </w:r>
          </w:p>
        </w:tc>
      </w:tr>
      <w:tr w:rsidR="00AB1BCC" w:rsidRPr="00AB1BCC" w14:paraId="2DA4DCB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FC75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Email professionnel médecin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742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6E4D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63674106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3906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service médical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77CF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BB8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</w:t>
            </w:r>
          </w:p>
        </w:tc>
      </w:tr>
      <w:tr w:rsidR="00AB1BCC" w:rsidRPr="00AB1BCC" w14:paraId="77ECE54E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5D3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Nom du service médical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FA1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E847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1956345F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C8E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878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32DF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6E2DB69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3E56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3449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ABE2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1A46C437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258D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Motif de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7A49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4FA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200</w:t>
            </w:r>
          </w:p>
        </w:tc>
      </w:tr>
      <w:tr w:rsidR="00AB1BCC" w:rsidRPr="00AB1BCC" w14:paraId="2EEEDFAE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21FD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Compte rendu consultation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C34E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50F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1000</w:t>
            </w:r>
          </w:p>
        </w:tc>
      </w:tr>
      <w:tr w:rsidR="00AB1BCC" w:rsidRPr="00AB1BCC" w14:paraId="62F4B1C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7DD8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diagnostic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F45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751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615759AB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4B83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Libellé diagnostic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D0F0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0D4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200</w:t>
            </w:r>
          </w:p>
        </w:tc>
      </w:tr>
      <w:tr w:rsidR="00AB1BCC" w:rsidRPr="00AB1BCC" w14:paraId="11C323CB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D3E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3C8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F6C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0408CD72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0D44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Type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5DB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137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7681EE0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510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73F6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72AC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17C4D459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D4C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lastRenderedPageBreak/>
              <w:t>Résultat analyse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176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6A1A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500</w:t>
            </w:r>
          </w:p>
        </w:tc>
      </w:tr>
      <w:tr w:rsidR="00AB1BCC" w:rsidRPr="00AB1BCC" w14:paraId="3E468B56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08D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D86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5EA9E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10D972D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373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EBB4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5577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62DD09F1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1FF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Type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0E36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9626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5F4DEEE1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501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Compte rendu intervention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497F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794A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1000</w:t>
            </w:r>
          </w:p>
        </w:tc>
      </w:tr>
      <w:tr w:rsidR="00AB1BCC" w:rsidRPr="00AB1BCC" w14:paraId="5201A462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1A6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hospitalisation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B09F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96A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78E0043F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342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entrée hospitalisation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9428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6C7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17DCBA85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FCEC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 sortie hospitalisation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DBA5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0363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-</w:t>
            </w:r>
          </w:p>
        </w:tc>
      </w:tr>
      <w:tr w:rsidR="00AB1BCC" w:rsidRPr="00AB1BCC" w14:paraId="4145865D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33B9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Identifiant prescription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8E48C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AC5F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</w:t>
            </w:r>
          </w:p>
        </w:tc>
      </w:tr>
      <w:tr w:rsidR="00AB1BCC" w:rsidRPr="00AB1BCC" w14:paraId="2BBC652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6D10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Médicament prescrit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B907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46E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3B84FF3F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0B94B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Posologie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5A52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2E12A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100</w:t>
            </w:r>
          </w:p>
        </w:tc>
      </w:tr>
      <w:tr w:rsidR="00AB1BCC" w:rsidRPr="00AB1BCC" w14:paraId="68D5F663" w14:textId="77777777" w:rsidTr="00AB1B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D871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Durée traitement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C6EF8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Alphanumérique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0D1D" w14:textId="77777777" w:rsidR="00AB1BCC" w:rsidRPr="00AB1BCC" w:rsidRDefault="00AB1BCC" w:rsidP="00AB1BCC">
            <w:pPr>
              <w:pStyle w:val="Corpsdetexte"/>
              <w:rPr>
                <w:lang w:val="fr-FR"/>
              </w:rPr>
            </w:pPr>
            <w:r w:rsidRPr="00AB1BCC">
              <w:rPr>
                <w:lang w:val="fr-FR"/>
              </w:rPr>
              <w:t>50</w:t>
            </w:r>
          </w:p>
        </w:tc>
      </w:tr>
    </w:tbl>
    <w:p w14:paraId="735A2088" w14:textId="5D7CF761" w:rsidR="00AB1BCC" w:rsidRPr="00AB1BCC" w:rsidRDefault="00AB1BCC" w:rsidP="00AB1BCC">
      <w:pPr>
        <w:pStyle w:val="Corpsdetexte"/>
        <w:rPr>
          <w:lang w:val="fr-FR"/>
        </w:rPr>
      </w:pPr>
      <w:r w:rsidRPr="00AB1BCC">
        <w:rPr>
          <w:lang w:val="fr-FR"/>
        </w:rPr>
        <w:t>Cela fait 35 données, bien adaptées pour que l’étudiant en informatique puisse ensuite construire le MCD et le MLD dans MERISE.</w:t>
      </w:r>
    </w:p>
    <w:bookmarkEnd w:id="1"/>
    <w:bookmarkEnd w:id="10"/>
    <w:p w14:paraId="3E8F4F15" w14:textId="1F3B10A7" w:rsidR="00572C99" w:rsidRPr="0014104C" w:rsidRDefault="00572C99" w:rsidP="00AB1BCC">
      <w:pPr>
        <w:pStyle w:val="Titre2"/>
        <w:numPr>
          <w:ilvl w:val="0"/>
          <w:numId w:val="8"/>
        </w:numPr>
        <w:rPr>
          <w:rFonts w:ascii="Calibri" w:hAnsi="Calibri" w:cs="Calibri"/>
          <w:lang w:val="fr-FR"/>
        </w:rPr>
      </w:pPr>
    </w:p>
    <w:p w14:paraId="7A10A492" w14:textId="77777777" w:rsidR="00AB1BCC" w:rsidRPr="00572C99" w:rsidRDefault="00572C99" w:rsidP="00AB1BCC">
      <w:pPr>
        <w:pStyle w:val="Corpsdetexte"/>
        <w:rPr>
          <w:lang w:val="fr-FR"/>
        </w:rPr>
      </w:pPr>
      <w:r>
        <w:rPr>
          <w:lang w:val="fr-FR"/>
        </w:rPr>
        <w:br w:type="column"/>
      </w:r>
    </w:p>
    <w:sectPr w:rsidR="00AB1BCC" w:rsidRPr="00572C99">
      <w:headerReference w:type="default" r:id="rId7"/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88CE8" w14:textId="77777777" w:rsidR="0006733A" w:rsidRDefault="0006733A" w:rsidP="005C0756">
      <w:pPr>
        <w:spacing w:after="0"/>
      </w:pPr>
      <w:r>
        <w:separator/>
      </w:r>
    </w:p>
  </w:endnote>
  <w:endnote w:type="continuationSeparator" w:id="0">
    <w:p w14:paraId="10AF6987" w14:textId="77777777" w:rsidR="0006733A" w:rsidRDefault="0006733A" w:rsidP="005C07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ABAB4" w14:textId="77777777" w:rsidR="0006733A" w:rsidRDefault="0006733A" w:rsidP="005C0756">
      <w:pPr>
        <w:spacing w:after="0"/>
      </w:pPr>
      <w:r>
        <w:separator/>
      </w:r>
    </w:p>
  </w:footnote>
  <w:footnote w:type="continuationSeparator" w:id="0">
    <w:p w14:paraId="678BAF0E" w14:textId="77777777" w:rsidR="0006733A" w:rsidRDefault="0006733A" w:rsidP="005C07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7564" w14:textId="0DBAC6A7" w:rsidR="005C0756" w:rsidRDefault="005C0756">
    <w:pPr>
      <w:pStyle w:val="En-tte"/>
    </w:pPr>
    <w:r>
      <w:t>Malak MOUKHLISSE</w:t>
    </w:r>
  </w:p>
  <w:p w14:paraId="78C31343" w14:textId="356990BD" w:rsidR="005C0756" w:rsidRDefault="005C0756">
    <w:pPr>
      <w:pStyle w:val="En-tte"/>
    </w:pPr>
    <w:r>
      <w:t>Guillaume PENN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8566B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FA10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44900ED"/>
    <w:multiLevelType w:val="hybridMultilevel"/>
    <w:tmpl w:val="9AB23E08"/>
    <w:lvl w:ilvl="0" w:tplc="040C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2B30"/>
    <w:multiLevelType w:val="hybridMultilevel"/>
    <w:tmpl w:val="41407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41439"/>
    <w:multiLevelType w:val="multilevel"/>
    <w:tmpl w:val="1BD6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45AB3"/>
    <w:multiLevelType w:val="hybridMultilevel"/>
    <w:tmpl w:val="8022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67F7C"/>
    <w:multiLevelType w:val="hybridMultilevel"/>
    <w:tmpl w:val="802206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84728">
    <w:abstractNumId w:val="0"/>
  </w:num>
  <w:num w:numId="2" w16cid:durableId="668603398">
    <w:abstractNumId w:val="1"/>
  </w:num>
  <w:num w:numId="3" w16cid:durableId="1556618217">
    <w:abstractNumId w:val="1"/>
  </w:num>
  <w:num w:numId="4" w16cid:durableId="705250717">
    <w:abstractNumId w:val="1"/>
  </w:num>
  <w:num w:numId="5" w16cid:durableId="1330674714">
    <w:abstractNumId w:val="1"/>
  </w:num>
  <w:num w:numId="6" w16cid:durableId="159152903">
    <w:abstractNumId w:val="1"/>
  </w:num>
  <w:num w:numId="7" w16cid:durableId="1630162929">
    <w:abstractNumId w:val="3"/>
  </w:num>
  <w:num w:numId="8" w16cid:durableId="1739008973">
    <w:abstractNumId w:val="6"/>
  </w:num>
  <w:num w:numId="9" w16cid:durableId="627054039">
    <w:abstractNumId w:val="4"/>
  </w:num>
  <w:num w:numId="10" w16cid:durableId="1106190467">
    <w:abstractNumId w:val="5"/>
  </w:num>
  <w:num w:numId="11" w16cid:durableId="1857695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2E"/>
    <w:rsid w:val="0006733A"/>
    <w:rsid w:val="0014104C"/>
    <w:rsid w:val="00185E21"/>
    <w:rsid w:val="004C2945"/>
    <w:rsid w:val="00572C99"/>
    <w:rsid w:val="005C0756"/>
    <w:rsid w:val="005D3E60"/>
    <w:rsid w:val="005F1D58"/>
    <w:rsid w:val="006865C5"/>
    <w:rsid w:val="009E132B"/>
    <w:rsid w:val="00A63F2F"/>
    <w:rsid w:val="00AA6F50"/>
    <w:rsid w:val="00AB1BCC"/>
    <w:rsid w:val="00BB5A2E"/>
    <w:rsid w:val="00CA11EF"/>
    <w:rsid w:val="00E5324D"/>
    <w:rsid w:val="00E64BC7"/>
    <w:rsid w:val="00EE31C9"/>
    <w:rsid w:val="00F7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FF60"/>
  <w15:docId w15:val="{595B3D6A-E491-44D8-BF58-B77B1F3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Titre"/>
    <w:next w:val="Corpsdetexte"/>
    <w:link w:val="Sous-titre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-tte">
    <w:name w:val="header"/>
    <w:basedOn w:val="Normal"/>
    <w:link w:val="En-tteCar"/>
    <w:rsid w:val="005C075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5C0756"/>
  </w:style>
  <w:style w:type="paragraph" w:styleId="Pieddepage">
    <w:name w:val="footer"/>
    <w:basedOn w:val="Normal"/>
    <w:link w:val="PieddepageCar"/>
    <w:rsid w:val="005C075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5C0756"/>
  </w:style>
  <w:style w:type="paragraph" w:styleId="Paragraphedeliste">
    <w:name w:val="List Paragraph"/>
    <w:basedOn w:val="Normal"/>
    <w:rsid w:val="009E132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A63F2F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A63F2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1239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Torjman</dc:creator>
  <cp:keywords/>
  <cp:lastModifiedBy>Guillaume PENN</cp:lastModifiedBy>
  <cp:revision>6</cp:revision>
  <dcterms:created xsi:type="dcterms:W3CDTF">2025-10-05T18:03:00Z</dcterms:created>
  <dcterms:modified xsi:type="dcterms:W3CDTF">2025-10-14T08:49:00Z</dcterms:modified>
</cp:coreProperties>
</file>