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3187" w:rsidRDefault="00A33187">
      <w:pPr>
        <w:pStyle w:val="Title"/>
        <w:outlineLvl w:val="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 ČESKÉ REPUBLIKY</w:t>
      </w:r>
    </w:p>
    <w:p w:rsidR="00A33187" w:rsidRDefault="00A33187">
      <w:pPr>
        <w:pStyle w:val="Title"/>
        <w:outlineLvl w:val="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SENÁT 1997</w:t>
      </w:r>
    </w:p>
    <w:p w:rsidR="00A33187" w:rsidRDefault="00A33187">
      <w:pPr>
        <w:pStyle w:val="Title"/>
        <w:ind w:left="142" w:firstLine="0"/>
        <w:outlineLvl w:val="0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I. VOLEBNÍ OBDOBÍ</w:t>
      </w:r>
    </w:p>
    <w:p w:rsidR="00A33187" w:rsidRDefault="00A33187">
      <w:pPr>
        <w:pStyle w:val="Title"/>
        <w:ind w:left="142" w:firstLine="0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_______________________________________________________________________</w:t>
      </w:r>
    </w:p>
    <w:p w:rsidR="00A33187" w:rsidRDefault="00A33187">
      <w:pPr>
        <w:pStyle w:val="Title"/>
        <w:outlineLvl w:val="0"/>
        <w:rPr>
          <w:rFonts w:ascii="Arial" w:hAnsi="Arial"/>
          <w:b/>
          <w:sz w:val="24"/>
        </w:rPr>
      </w:pPr>
    </w:p>
    <w:p w:rsidR="00A33187" w:rsidRDefault="00A33187">
      <w:pPr>
        <w:pStyle w:val="Title"/>
        <w:outlineLvl w:val="0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Těsnopisecké zpráva o 7. schůzi Senátu</w:t>
      </w:r>
    </w:p>
    <w:p w:rsidR="00A33187" w:rsidRDefault="00A33187">
      <w:pPr>
        <w:pStyle w:val="Title"/>
        <w:outlineLvl w:val="0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Parlamentu České republiky</w:t>
      </w:r>
    </w:p>
    <w:p w:rsidR="00A33187" w:rsidRDefault="00A33187">
      <w:pPr>
        <w:pStyle w:val="Title"/>
        <w:outlineLvl w:val="0"/>
        <w:rPr>
          <w:rFonts w:ascii="Arial" w:hAnsi="Arial"/>
          <w:b/>
          <w:i/>
          <w:sz w:val="24"/>
          <w:u w:val="single"/>
        </w:rPr>
      </w:pPr>
      <w:r>
        <w:rPr>
          <w:rFonts w:ascii="Arial" w:hAnsi="Arial"/>
          <w:b/>
          <w:i/>
          <w:sz w:val="24"/>
          <w:u w:val="single"/>
        </w:rPr>
        <w:t>konané ve dnech 30. července – 1. srpna 1997</w:t>
      </w:r>
    </w:p>
    <w:p w:rsidR="00A33187" w:rsidRDefault="00A33187">
      <w:pPr>
        <w:pStyle w:val="Title"/>
        <w:outlineLvl w:val="0"/>
        <w:rPr>
          <w:rFonts w:ascii="Arial" w:hAnsi="Arial"/>
          <w:b/>
          <w:sz w:val="24"/>
        </w:rPr>
      </w:pPr>
    </w:p>
    <w:p w:rsidR="00A33187" w:rsidRDefault="00A33187">
      <w:pPr>
        <w:pStyle w:val="Title"/>
        <w:outlineLvl w:val="0"/>
        <w:rPr>
          <w:rFonts w:ascii="Arial" w:hAnsi="Arial"/>
          <w:b/>
          <w:sz w:val="24"/>
        </w:rPr>
      </w:pPr>
    </w:p>
    <w:p w:rsidR="00A33187" w:rsidRDefault="00A33187">
      <w:pPr>
        <w:pStyle w:val="Title"/>
        <w:outlineLvl w:val="0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Pořad 7. schůze Senátu</w:t>
      </w:r>
    </w:p>
    <w:p w:rsidR="00A33187" w:rsidRDefault="00A33187">
      <w:pPr>
        <w:tabs>
          <w:tab w:val="left" w:pos="0"/>
          <w:tab w:val="right" w:pos="8953"/>
        </w:tabs>
        <w:spacing w:line="240" w:lineRule="atLeast"/>
        <w:rPr>
          <w:rFonts w:ascii="Arial" w:hAnsi="Arial"/>
          <w:sz w:val="28"/>
          <w:u w:val="single"/>
          <w:lang w:val="cs-CZ"/>
        </w:rPr>
      </w:pPr>
    </w:p>
    <w:p w:rsidR="00A33187" w:rsidRDefault="00A33187">
      <w:pPr>
        <w:numPr>
          <w:ilvl w:val="0"/>
          <w:numId w:val="7"/>
        </w:numPr>
        <w:tabs>
          <w:tab w:val="left" w:pos="734"/>
          <w:tab w:val="right" w:pos="8953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Návrh, kterým se předkládá Parlamentu České republiky k vyslovení souhlasu Úmluva o občanskoprávních aspektech mezinárodních únosů dětí, sjednaná v Haagu 25. října 1980 (senátní tisk 1997/72).</w:t>
      </w:r>
    </w:p>
    <w:p w:rsidR="00A33187" w:rsidRDefault="00A33187">
      <w:pPr>
        <w:numPr>
          <w:ilvl w:val="0"/>
          <w:numId w:val="7"/>
        </w:numPr>
        <w:tabs>
          <w:tab w:val="left" w:pos="734"/>
          <w:tab w:val="right" w:pos="8953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Návrh, kterým se předkládá Parlamentu České republiky k vyslovení souhlasu Smlouva o všeobecném zákazu jaderných zkoušek (senátní tisk 1997/73).</w:t>
      </w:r>
    </w:p>
    <w:p w:rsidR="00A33187" w:rsidRDefault="00A33187">
      <w:pPr>
        <w:numPr>
          <w:ilvl w:val="0"/>
          <w:numId w:val="7"/>
        </w:numPr>
        <w:tabs>
          <w:tab w:val="left" w:pos="734"/>
          <w:tab w:val="right" w:pos="8953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 xml:space="preserve">Návrh, kterým se předkládá Parlamentu České republiky k vyslovení souhlasu návrh na </w:t>
      </w:r>
      <w:bookmarkStart w:id="0" w:name="OLE_LINK1"/>
      <w:r>
        <w:rPr>
          <w:rFonts w:ascii="Arial" w:hAnsi="Arial"/>
          <w:b/>
          <w:sz w:val="24"/>
          <w:lang w:val="cs-CZ"/>
        </w:rPr>
        <w:t xml:space="preserve">přístup České republiky k Úmluvě pro vypracování Evropského lékopisu a podpis Protokolu k Úmluvě pro vypracování Evropského lékopisu </w:t>
      </w:r>
      <w:bookmarkEnd w:id="0"/>
      <w:r>
        <w:rPr>
          <w:rFonts w:ascii="Arial" w:hAnsi="Arial"/>
          <w:b/>
          <w:sz w:val="24"/>
          <w:lang w:val="cs-CZ"/>
        </w:rPr>
        <w:t>(senátní tisk 1997/59).</w:t>
      </w:r>
    </w:p>
    <w:p w:rsidR="00A33187" w:rsidRDefault="00A33187">
      <w:pPr>
        <w:numPr>
          <w:ilvl w:val="0"/>
          <w:numId w:val="7"/>
        </w:numPr>
        <w:tabs>
          <w:tab w:val="left" w:pos="720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Návrh, kterým se předkládá Parlamentu České republiky k vyslovení souhlasu Smlouva mezi Českou republikou a Jihoafrickou republikou  o zamezení dvojího zdanění a zabránění daňovému úniku v oboru daní  z příjmu, podepsaná v Praze dne 11. listopadu 1996 (senátní tisk 1997/60).</w:t>
      </w:r>
    </w:p>
    <w:p w:rsidR="00A33187" w:rsidRDefault="00A33187">
      <w:pPr>
        <w:numPr>
          <w:ilvl w:val="0"/>
          <w:numId w:val="7"/>
        </w:numPr>
        <w:tabs>
          <w:tab w:val="left" w:pos="720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zákona, kterým se mění a doplňuje zákon České národní rady  č. 284/1991 Sb., o pozemkových úpravách a pozemkových úřadech,  ve znění zákona České národní rady č. 38/1993 Sb., a zákon č. 455/1991 Sb., o živnostenském podnikání (živnostenský zákon), ve znění pozdějších předpisů (senátní tisk 1997/67).</w:t>
      </w:r>
    </w:p>
    <w:p w:rsidR="00A33187" w:rsidRDefault="00A33187">
      <w:pPr>
        <w:numPr>
          <w:ilvl w:val="0"/>
          <w:numId w:val="7"/>
        </w:numPr>
        <w:tabs>
          <w:tab w:val="left" w:pos="729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zákona, kterým se mění a doplňuje zákon České národní rady  č. 357/1992 Sb., o dani dědické, dani darovací a dani z převodu nemovitostí, ve znění pozdějších předpisů (senátní tisk 1997/61).</w:t>
      </w:r>
    </w:p>
    <w:p w:rsidR="00A33187" w:rsidRDefault="00A33187">
      <w:pPr>
        <w:numPr>
          <w:ilvl w:val="0"/>
          <w:numId w:val="7"/>
        </w:numPr>
        <w:tabs>
          <w:tab w:val="left" w:pos="729"/>
        </w:tabs>
        <w:spacing w:line="240" w:lineRule="atLeas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cs-CZ"/>
        </w:rPr>
        <w:t>Návrh zákona, kterým se doplňuje zákon České národní rady č. 238/1992 Sb., o některých opatřeních souvisejících s ochranou veřejného zájmu (zákon o střetu zájmů), ve znění zákona č. 287/1995 Sb. (senátní tisk 1997/62).</w:t>
      </w:r>
    </w:p>
    <w:p w:rsidR="00A33187" w:rsidRDefault="00A33187">
      <w:pPr>
        <w:numPr>
          <w:ilvl w:val="0"/>
          <w:numId w:val="7"/>
        </w:numPr>
        <w:tabs>
          <w:tab w:val="left" w:pos="729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 o vydání státních dluhopisů na  úhradu schodku státního rozpočtu za rok 1996 (senátní tisk 1997/63).</w:t>
      </w:r>
    </w:p>
    <w:p w:rsidR="00A33187" w:rsidRDefault="00A33187">
      <w:pPr>
        <w:numPr>
          <w:ilvl w:val="0"/>
          <w:numId w:val="7"/>
        </w:numPr>
        <w:tabs>
          <w:tab w:val="left" w:pos="729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zákona, kterým se mění a doplňuje zákon České národní rady č. 588/1992 Sb., o dani z přidané hodnoty, ve znění pozdějších předpisů (senátní tisk 1997/64).</w:t>
      </w:r>
    </w:p>
    <w:p w:rsidR="00A33187" w:rsidRDefault="00A33187">
      <w:pPr>
        <w:numPr>
          <w:ilvl w:val="0"/>
          <w:numId w:val="7"/>
        </w:numPr>
        <w:tabs>
          <w:tab w:val="left" w:pos="729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zákona, kterým se mění a doplňuje zákon České národní rady č. 586/1992 Sb., o daních z příjmů, ve znění pozdějších předpisů (senátní tisk 1997/65).</w:t>
      </w:r>
    </w:p>
    <w:p w:rsidR="00A33187" w:rsidRDefault="00A33187">
      <w:pPr>
        <w:numPr>
          <w:ilvl w:val="0"/>
          <w:numId w:val="7"/>
        </w:numPr>
        <w:tabs>
          <w:tab w:val="left" w:pos="705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zákona, kterým se mění a doplňuje zákon České národní rady  č. 593/1992 Sb., o rezervách pro zjištění základu daně z příjmů, ve znění pozdějších předpisů (senátní tisk 1997/66).</w:t>
      </w:r>
    </w:p>
    <w:p w:rsidR="00A33187" w:rsidRDefault="00A33187">
      <w:pPr>
        <w:numPr>
          <w:ilvl w:val="0"/>
          <w:numId w:val="7"/>
        </w:numPr>
        <w:tabs>
          <w:tab w:val="left" w:pos="705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 o platu a některých dalších náležitostech státních zástupců a o změně a doplnění zákona č. 143/1992 Sb., o platu a odměně za pracovní pohotovost v rozpočtových a v některých dalších organizacích a orgánech, ve znění pozdějších předpisů (senátní tisk 1997/68).</w:t>
      </w:r>
    </w:p>
    <w:p w:rsidR="00A33187" w:rsidRDefault="00A33187">
      <w:pPr>
        <w:numPr>
          <w:ilvl w:val="0"/>
          <w:numId w:val="7"/>
        </w:numPr>
        <w:tabs>
          <w:tab w:val="left" w:pos="729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 o poskytnutí peněžité pomoci obětem trestné činnosti a o změně a doplnění některých zákonů (senátní tisk 1997/69).</w:t>
      </w:r>
    </w:p>
    <w:p w:rsidR="00A33187" w:rsidRDefault="00A33187">
      <w:pPr>
        <w:numPr>
          <w:ilvl w:val="0"/>
          <w:numId w:val="7"/>
        </w:numPr>
        <w:tabs>
          <w:tab w:val="left" w:pos="739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lastRenderedPageBreak/>
        <w:t>Návrh zákona, kterým se mění a doplňuje občanský soudní řád a kterým se mění zákon České národní rady č. 436/1991 Sb., o některých opatřeních v soudnictví, o volbách přísedících, jejich zproštění a odvolání z funkce a o státní správě soudů České republiky, ve znění pozdějších předpisů (senátní tisk 1997/70).</w:t>
      </w:r>
    </w:p>
    <w:p w:rsidR="00A33187" w:rsidRDefault="00A33187">
      <w:pPr>
        <w:numPr>
          <w:ilvl w:val="0"/>
          <w:numId w:val="7"/>
        </w:numPr>
        <w:tabs>
          <w:tab w:val="left" w:pos="724"/>
        </w:tabs>
        <w:spacing w:line="240" w:lineRule="atLeast"/>
        <w:rPr>
          <w:rFonts w:ascii="Arial" w:hAnsi="Arial"/>
          <w:b/>
          <w:sz w:val="24"/>
          <w:lang w:val="cs-CZ"/>
        </w:rPr>
      </w:pPr>
      <w:r>
        <w:rPr>
          <w:rFonts w:ascii="Arial" w:hAnsi="Arial"/>
          <w:b/>
          <w:sz w:val="24"/>
          <w:lang w:val="cs-CZ"/>
        </w:rPr>
        <w:t>Návrh zákona o nadacích a nadačních fondech a o změně a doplnění některých souvisejících zákonů (senátní tisk 1997/71).</w:t>
      </w:r>
    </w:p>
    <w:p w:rsidR="00A33187" w:rsidRDefault="00A33187">
      <w:pPr>
        <w:numPr>
          <w:ilvl w:val="0"/>
          <w:numId w:val="7"/>
        </w:numPr>
        <w:tabs>
          <w:tab w:val="left" w:pos="729"/>
        </w:tabs>
        <w:spacing w:line="240" w:lineRule="atLeas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Zpráva o peticích doručených Senátu Parlamentu České republiky a jeho orgánům za období od 1. 1. 1997 do 30. 6. 1997</w:t>
      </w:r>
    </w:p>
    <w:p w:rsidR="00A33187" w:rsidRDefault="00A33187">
      <w:pPr>
        <w:tabs>
          <w:tab w:val="left" w:pos="724"/>
        </w:tabs>
        <w:spacing w:line="240" w:lineRule="atLeast"/>
        <w:rPr>
          <w:rFonts w:ascii="Arial" w:hAnsi="Arial"/>
          <w:b/>
          <w:sz w:val="24"/>
          <w:lang w:val="cs-CZ"/>
        </w:rPr>
      </w:pPr>
    </w:p>
    <w:p w:rsidR="00A33187" w:rsidRDefault="00A33187">
      <w:pPr>
        <w:tabs>
          <w:tab w:val="left" w:pos="724"/>
        </w:tabs>
        <w:spacing w:line="240" w:lineRule="atLeast"/>
        <w:rPr>
          <w:rFonts w:ascii="Arial" w:hAnsi="Arial"/>
          <w:sz w:val="24"/>
          <w:lang w:val="cs-CZ"/>
        </w:rPr>
      </w:pPr>
    </w:p>
    <w:p w:rsidR="00A33187" w:rsidRDefault="00A33187">
      <w:pPr>
        <w:pStyle w:val="Title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Obsah 7. schůze Senátu</w:t>
      </w:r>
    </w:p>
    <w:p w:rsidR="00A33187" w:rsidRDefault="00A33187">
      <w:pPr>
        <w:pStyle w:val="Title"/>
        <w:rPr>
          <w:rFonts w:ascii="Arial" w:hAnsi="Arial"/>
          <w:b/>
          <w:u w:val="single"/>
        </w:rPr>
      </w:pPr>
    </w:p>
    <w:p w:rsidR="00A33187" w:rsidRDefault="00A3318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1. den schůze (30. července 1997)</w:t>
      </w:r>
    </w:p>
    <w:p w:rsidR="00A33187" w:rsidRDefault="00A33187">
      <w:pPr>
        <w:pStyle w:val="Heading1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předseda Senátu Petr Pithart</w:t>
      </w:r>
    </w:p>
    <w:p w:rsidR="00A33187" w:rsidRDefault="00A33187">
      <w:pPr>
        <w:pStyle w:val="Heading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A33187" w:rsidRDefault="00A33187">
      <w:pPr>
        <w:pStyle w:val="Heading2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Burda</w:t>
      </w:r>
    </w:p>
    <w:p w:rsidR="00A33187" w:rsidRDefault="00A33187">
      <w:pPr>
        <w:pStyle w:val="Heading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Pořad schůze schválen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1. Návrh, kterým se předkládá Parlamentu ČR k vyslovení souhlasu Úmluva o     občanskoprávních aspektech mezinárodních únosů dětí, sjednaná v Haagu 25. října 1980 – senátní tisk č. 1997/72.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Oldřich Dočekal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Irena Ondrová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u w:val="none"/>
        </w:rPr>
      </w:pPr>
      <w:r>
        <w:rPr>
          <w:u w:val="none"/>
        </w:rPr>
        <w:t>2.Návrh, kterým se předkládá Parlamentu ČR k vyslovení souhlasu Smlouva o všeobecném zákazu jaderných zkoušek – senátní tisk č. 1997/73.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Luděk Zahradníček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3. Návrh, kterým se předkládá Parlamentu ČR k vyslovení souhlasu návrh na přístup České republiky k Úmluvě pro vypracování evropského lékopisu a podpis Protokolu k Úmluvě pro vypracování evropského lékopisu – senátní tisk č. 1997/59.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Karel Barták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Luděk Zahradníček</w:t>
      </w:r>
    </w:p>
    <w:p w:rsidR="00A33187" w:rsidRDefault="00A33187">
      <w:pPr>
        <w:pStyle w:val="BodyText"/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4. Návrh, kterým se předkládá Parlamentu ČR k vyslovení souhlasu Smlouva mezi Českou republikou a Jihoafrickou republikou o zamezení dvojího zdanění a zabránění daňovému úniku v oboru daní z příjmu, podepsaná v Praze dne 11. 11. 1996 – senátní tisk č. 1997/60.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Karel Korytář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Vítězslav Matuška</w:t>
      </w:r>
    </w:p>
    <w:p w:rsidR="00A33187" w:rsidRDefault="00A33187">
      <w:pPr>
        <w:pStyle w:val="BodyText"/>
        <w:rPr>
          <w:i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5. Návrh zákona, kterým se mění a doplňuje zákon ČNR č. 284/1991 Sb., o pozemkových úpravách a pozemkových úřadech, ve znění zákona ČNR č. 38/1993 Sb., a zákon č. 455/1991 Sb., o živnostenském podnikání ( živnostenský zákon ), ve znění pozdějších předpisů – senátní tisk č. 1997/67.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 vlády ČR Josef Lux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Petr Smutný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Reitinger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František Bartoš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lastRenderedPageBreak/>
        <w:t>Senátor Pavel Eybert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</w:rPr>
        <w:t>Další část schůze řídila místopředsedkyně Senátu Jaroslava Moserová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6. Návrh zákona, kterým se mění a doplňuje zákon ČNR č. 357/1992 Sb., o dani dědické, dani darovací a dani z převodu nemovitostí, ve znění pozdějších předpisů – senátní tisk č. 1997/61.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Poslanec Karel Machovec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Vladimír Oplt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Jarmila Filipová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Libuše Benešová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Poslanec Karel Machovec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Zdeněk Vojíř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Vladimír Oplt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Jarmila Filipová</w:t>
      </w:r>
    </w:p>
    <w:p w:rsidR="00A33187" w:rsidRDefault="00A33187">
      <w:pPr>
        <w:pStyle w:val="BodyText"/>
        <w:rPr>
          <w:i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7. Návrh zákona, který se mění a doplňuje zákon ČNR č. 238/1992 Sb., o některých opatřeních souvisejících s ochranou veřejného zájmu (zákon o střetu zájmů), ve znění zákona č. 287/1995 Sb. – senátní tisk č. 1997/62.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Poslanec Zdeněk Jičínský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Egon Lánský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Luděk Zahradníček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Zdeněk Vojíř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Michael Žantovský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Egon Lánský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Poslanec Zdeněk Jičínský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Milan Kondr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Přemysl Sobotka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Milan Kondr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Luděk Zahradníček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Poslanec Zdeněk Jičínský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lastRenderedPageBreak/>
        <w:t>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i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t>2. den schůze (31. července 1997)</w:t>
      </w:r>
    </w:p>
    <w:p w:rsidR="00A33187" w:rsidRDefault="00A33187">
      <w:pPr>
        <w:pStyle w:val="BodyText"/>
        <w:rPr>
          <w:b w:val="0"/>
        </w:rPr>
      </w:pPr>
      <w:r>
        <w:rPr>
          <w:b w:val="0"/>
        </w:rPr>
        <w:t>Jednání zahájil a řídil 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8. Návrh zákona o vydání státních dluhopisů na úhradu schodku státního rozpočtu za rok 1996 – senátní tisk č. 1997/63.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 vlády ČR Karel Kühnl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Petřík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Ivan Havlíček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9. Návrh zákona, kterým se mění a doplňuje zákon ČNR č. 588/1992 Sb., o dani z přidané hodnoty, ve znění pozdějších předpisů – senátní tisk č. 1997/64.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 vlády ČR Karel Kühnl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Mirek Topolánek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Alfréd Michalík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Milan Štěch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Libuše Benešová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Zdeněk Vojíř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Milan Kondr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Zdeněk Babka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Jurečka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Richard Falbr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Jiří Stodůlka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Egon Lánský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František Bartoš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Milan Štěch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 vlády ČR Karel Kühnl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Mirek Topolánek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Jiří Šenkýř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10. Návrh zákona, kterým se mění a doplňuje zákon ČNR č. 586/1992 Sb., o daních z příjmů, ve znění pozdějších předpisů – senátní tisk č. 1997/65.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 vlády ČR Karel Kühnl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Alfréd Michalík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Milan Štěch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Bohumil Čada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 vlády ČR Karel Kühnl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Alfréd Michalík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11. Návrh zákona, kterým se mění a doplňuje zákon ČNR č. 593/1992 Sb., o rezervách pro zjištění základu daně z příjmu, ve znění pozdějších předpisů – senátní tisk č. 1997/66.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 vlády ČR Karel Kühnl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Alfréd Michalík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Richard Salzmann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lastRenderedPageBreak/>
        <w:t>Ministr vlády Karel Kühnl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Alfréd Michalík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Alfréd Michalík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 xml:space="preserve">Usnesení schváleno 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12. Návrh zákona o platu a některých dalších náležitostech státních zástupců a o změně a doplnění zákona č. 143/1992 Sb., o platu a odměně za pracovní pohotovost v rozpočtových a v některých dalších organizacích a orgánech, ve znění pozdějších předpisů – senátní tisk č. 1997/68.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Ministryně vlády ČR Vlasta Parkanová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</w:rPr>
        <w:t>Další část schůze řídil místopředseda Senátu Ivan Havlíček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Jurečka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Karel Vachta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Musial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Vítězslav Matuška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Jurečka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u w:val="none"/>
        </w:rPr>
      </w:pPr>
      <w:r>
        <w:rPr>
          <w:u w:val="none"/>
        </w:rPr>
        <w:t>13.  Návrh zákona o poskytnutí peněžité pomoci obětem trestné činnosti  o změně a doplnění některých zákonů – senátní tisk č. 1997/69.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Ministryně vlády ČR Vlasta Parkanová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Musial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Antonín Petráš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Egon Lánský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Věra Vašínková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Václav Benda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Zdeněk Vojíř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Musial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Egon Lánský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Ministryně vlády Vlasta Parkanová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>14. Návrh zákona, kterým se mění a doplňuje občanský soudní řád a kterým se mění zákon ČNR č. 436/1991 Sb., o některých opatřeních v soudnictví, o volbách  přísedících, jejich zproštění a odvolání z funkce a o státní správě soudů ČR, ve znění pozdějších předpisů – senátní tisk č. 1997/70.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Ministryně vlády ČR Vlasta Parkanová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Richard Falbr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Vladimír Zeman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Jaroslav Jurečka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Pavel Rychetský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u w:val="none"/>
        </w:rPr>
        <w:t xml:space="preserve">15. Návrh zákona o nadacích a nadačních fondech a o změně a doplnění některých souvisejících zákonů – senátní tisk č. 1997/71. 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Ministryně vlády ČR Vlasta Parkanová</w:t>
      </w:r>
    </w:p>
    <w:p w:rsidR="00A33187" w:rsidRDefault="00A33187">
      <w:pPr>
        <w:pStyle w:val="BodyText"/>
        <w:rPr>
          <w:b w:val="0"/>
          <w:u w:val="none"/>
        </w:rPr>
      </w:pPr>
      <w:r>
        <w:t>3. den schůze (1.srpna 1997)</w:t>
      </w:r>
    </w:p>
    <w:p w:rsidR="00A33187" w:rsidRDefault="00A33187">
      <w:pPr>
        <w:pStyle w:val="BodyText"/>
        <w:rPr>
          <w:b w:val="0"/>
        </w:rPr>
      </w:pPr>
      <w:r>
        <w:rPr>
          <w:b w:val="0"/>
        </w:rPr>
        <w:t>Jednání zahájil a řídil místopředseda Senátu Přemysl Sobotka</w:t>
      </w:r>
    </w:p>
    <w:p w:rsidR="00A33187" w:rsidRDefault="00A33187">
      <w:pPr>
        <w:pStyle w:val="BodyText"/>
        <w:rPr>
          <w:u w:val="none"/>
        </w:rPr>
      </w:pPr>
      <w:r>
        <w:rPr>
          <w:u w:val="none"/>
        </w:rPr>
        <w:t>Pokračování v projednávání návrhu zákona o nadacích a nadačních fondech a o změně a doplnění některých souvisejících zákonů – senátní tisk č. 1997/71.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Karel Floss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Ladislav Drlý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lastRenderedPageBreak/>
        <w:t>Senátorka Libuše Benešová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František Bartoš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Kavan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Vladislav Drlý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Vladimír Oplt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Libuše Benešová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Josef Jařab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Kavan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Zdeněk Vojíř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Mirek Topolánek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Mirek Topolánek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Mirek Topolánek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Egon Lánský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Ivan Havlíček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Libuše Benešová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 Jan Voráček</w:t>
      </w:r>
    </w:p>
    <w:p w:rsidR="00A33187" w:rsidRDefault="00A33187">
      <w:pPr>
        <w:pStyle w:val="BodyText"/>
        <w:rPr>
          <w:i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u w:val="none"/>
        </w:rPr>
      </w:pPr>
      <w:r>
        <w:rPr>
          <w:u w:val="none"/>
        </w:rPr>
        <w:t xml:space="preserve">Zpráva o peticích doručených Senátu Parlamentu ČR a jeho orgánům za období od </w:t>
      </w:r>
    </w:p>
    <w:p w:rsidR="00A33187" w:rsidRDefault="00A33187">
      <w:pPr>
        <w:pStyle w:val="BodyText"/>
        <w:rPr>
          <w:u w:val="none"/>
        </w:rPr>
      </w:pPr>
      <w:r>
        <w:rPr>
          <w:u w:val="none"/>
        </w:rPr>
        <w:t>1. 1. 1997 do 30. 6. 1997.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Eva Nováková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Místopředseda Senátu Ivan Havlíček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Senátorka Eva Nováková</w:t>
      </w:r>
    </w:p>
    <w:p w:rsidR="00A33187" w:rsidRDefault="00A33187">
      <w:pPr>
        <w:pStyle w:val="BodyText"/>
        <w:rPr>
          <w:i/>
          <w:u w:val="none"/>
        </w:rPr>
      </w:pPr>
      <w:r>
        <w:rPr>
          <w:i/>
          <w:u w:val="none"/>
        </w:rPr>
        <w:t>Usnesení schváleno</w:t>
      </w:r>
    </w:p>
    <w:p w:rsidR="00A33187" w:rsidRDefault="00A33187">
      <w:pPr>
        <w:pStyle w:val="BodyText"/>
        <w:rPr>
          <w:b w:val="0"/>
          <w:u w:val="none"/>
        </w:rPr>
      </w:pPr>
      <w:r>
        <w:rPr>
          <w:b w:val="0"/>
          <w:u w:val="none"/>
        </w:rPr>
        <w:t>Závěr 7.schůze Senátu v  r. 1997</w:t>
      </w:r>
    </w:p>
    <w:p w:rsidR="00A33187" w:rsidRDefault="00A33187">
      <w:pPr>
        <w:pStyle w:val="BodyText"/>
        <w:rPr>
          <w:b w:val="0"/>
          <w:i/>
          <w:u w:val="none"/>
        </w:rPr>
      </w:pPr>
    </w:p>
    <w:p w:rsidR="00A33187" w:rsidRDefault="00A33187">
      <w:pPr>
        <w:pStyle w:val="BodyText"/>
        <w:rPr>
          <w:b w:val="0"/>
          <w:i/>
          <w:u w:val="none"/>
        </w:rPr>
      </w:pPr>
      <w:r>
        <w:rPr>
          <w:b w:val="0"/>
          <w:i/>
          <w:u w:val="none"/>
        </w:rPr>
        <w:t>Pozn: předsedající schůze je v těsnopisecké zprávě označen podtržením</w:t>
      </w:r>
    </w:p>
    <w:p w:rsidR="00A33187" w:rsidRDefault="00A33187"/>
    <w:p w:rsidR="00A33187" w:rsidRDefault="00A33187">
      <w:pPr>
        <w:tabs>
          <w:tab w:val="left" w:pos="739"/>
          <w:tab w:val="right" w:pos="8953"/>
        </w:tabs>
        <w:spacing w:line="240" w:lineRule="atLeast"/>
        <w:rPr>
          <w:rFonts w:ascii="Arial" w:hAnsi="Arial"/>
          <w:sz w:val="24"/>
          <w:lang w:val="cs-CZ"/>
        </w:rPr>
      </w:pPr>
    </w:p>
    <w:p w:rsidR="00A33187" w:rsidRDefault="00A33187">
      <w:pPr>
        <w:tabs>
          <w:tab w:val="left" w:pos="739"/>
          <w:tab w:val="right" w:pos="8953"/>
        </w:tabs>
        <w:spacing w:line="240" w:lineRule="atLeast"/>
        <w:ind w:left="739" w:hanging="506"/>
        <w:rPr>
          <w:rFonts w:ascii="Arial" w:hAnsi="Arial"/>
          <w:sz w:val="24"/>
          <w:lang w:val="cs-CZ"/>
        </w:rPr>
      </w:pPr>
    </w:p>
    <w:p w:rsidR="00A33187" w:rsidRDefault="00A33187">
      <w:pPr>
        <w:tabs>
          <w:tab w:val="left" w:pos="739"/>
          <w:tab w:val="right" w:pos="8953"/>
        </w:tabs>
        <w:spacing w:line="240" w:lineRule="atLeast"/>
        <w:ind w:left="739" w:hanging="506"/>
        <w:rPr>
          <w:rFonts w:ascii="Arial" w:hAnsi="Arial"/>
          <w:sz w:val="24"/>
          <w:lang w:val="cs-CZ"/>
        </w:rPr>
      </w:pPr>
    </w:p>
    <w:p w:rsidR="00A33187" w:rsidRDefault="00A33187">
      <w:pPr>
        <w:tabs>
          <w:tab w:val="left" w:pos="739"/>
          <w:tab w:val="right" w:pos="8953"/>
        </w:tabs>
        <w:spacing w:line="240" w:lineRule="atLeast"/>
        <w:ind w:left="739" w:hanging="506"/>
        <w:rPr>
          <w:rFonts w:ascii="Arial" w:hAnsi="Arial"/>
          <w:sz w:val="24"/>
          <w:lang w:val="cs-CZ"/>
        </w:rPr>
      </w:pPr>
    </w:p>
    <w:p w:rsidR="00A33187" w:rsidRDefault="00A33187">
      <w:pPr>
        <w:tabs>
          <w:tab w:val="left" w:pos="648"/>
          <w:tab w:val="left" w:pos="739"/>
          <w:tab w:val="right" w:pos="8953"/>
        </w:tabs>
        <w:spacing w:line="240" w:lineRule="atLeast"/>
        <w:ind w:left="648" w:hanging="506"/>
        <w:jc w:val="center"/>
        <w:rPr>
          <w:rFonts w:ascii="Arial" w:hAnsi="Arial"/>
          <w:sz w:val="24"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widowControl/>
        <w:tabs>
          <w:tab w:val="left" w:pos="360"/>
        </w:tabs>
        <w:jc w:val="center"/>
        <w:rPr>
          <w:b/>
          <w:lang w:val="cs-CZ"/>
        </w:rPr>
      </w:pPr>
    </w:p>
    <w:p w:rsidR="00A33187" w:rsidRDefault="00A33187">
      <w:pPr>
        <w:pStyle w:val="turnus"/>
        <w:rPr>
          <w:b/>
          <w:lang w:val="cs-CZ"/>
        </w:rPr>
      </w:pPr>
    </w:p>
    <w:sectPr w:rsidR="00A33187">
      <w:footerReference w:type="default" r:id="rId7"/>
      <w:endnotePr>
        <w:numFmt w:val="decimal"/>
      </w:endnotePr>
      <w:pgSz w:w="11906" w:h="16838"/>
      <w:pgMar w:top="1417" w:right="1417" w:bottom="1417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1536" w:rsidRDefault="00BC1536">
      <w:r>
        <w:separator/>
      </w:r>
    </w:p>
  </w:endnote>
  <w:endnote w:type="continuationSeparator" w:id="0">
    <w:p w:rsidR="00BC1536" w:rsidRDefault="00BC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33187" w:rsidRDefault="00A33187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A33187" w:rsidRDefault="00A33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1536" w:rsidRDefault="00BC1536">
      <w:r>
        <w:separator/>
      </w:r>
    </w:p>
  </w:footnote>
  <w:footnote w:type="continuationSeparator" w:id="0">
    <w:p w:rsidR="00BC1536" w:rsidRDefault="00BC1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E3A33"/>
    <w:multiLevelType w:val="singleLevel"/>
    <w:tmpl w:val="C88C51DA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1" w15:restartNumberingAfterBreak="0">
    <w:nsid w:val="15DC3A97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A0C1DC7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B7819AB"/>
    <w:multiLevelType w:val="singleLevel"/>
    <w:tmpl w:val="C88C51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 w15:restartNumberingAfterBreak="0">
    <w:nsid w:val="3F125BDF"/>
    <w:multiLevelType w:val="singleLevel"/>
    <w:tmpl w:val="70EC7CC4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5" w15:restartNumberingAfterBreak="0">
    <w:nsid w:val="41A46845"/>
    <w:multiLevelType w:val="singleLevel"/>
    <w:tmpl w:val="CAA468C6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  <w:rPr>
        <w:rFonts w:hint="default"/>
      </w:rPr>
    </w:lvl>
  </w:abstractNum>
  <w:abstractNum w:abstractNumId="6" w15:restartNumberingAfterBreak="0">
    <w:nsid w:val="64CA75C2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CF12E9B"/>
    <w:multiLevelType w:val="singleLevel"/>
    <w:tmpl w:val="3AC87A18"/>
    <w:lvl w:ilvl="0">
      <w:start w:val="1"/>
      <w:numFmt w:val="upperRoman"/>
      <w:lvlText w:val="%1."/>
      <w:lvlJc w:val="left"/>
      <w:pPr>
        <w:tabs>
          <w:tab w:val="num" w:pos="862"/>
        </w:tabs>
        <w:ind w:left="862" w:hanging="720"/>
      </w:pPr>
      <w:rPr>
        <w:rFonts w:hint="default"/>
      </w:rPr>
    </w:lvl>
  </w:abstractNum>
  <w:abstractNum w:abstractNumId="8" w15:restartNumberingAfterBreak="0">
    <w:nsid w:val="742D2AA8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52B56B9"/>
    <w:multiLevelType w:val="singleLevel"/>
    <w:tmpl w:val="8300FEE6"/>
    <w:lvl w:ilvl="0">
      <w:start w:val="1"/>
      <w:numFmt w:val="decimal"/>
      <w:lvlText w:val="%1. "/>
      <w:legacy w:legacy="1" w:legacySpace="0" w:legacyIndent="283"/>
      <w:lvlJc w:val="left"/>
      <w:pPr>
        <w:ind w:left="991" w:hanging="283"/>
      </w:pPr>
      <w:rPr>
        <w:rFonts w:ascii="Arial" w:hAnsi="Arial" w:hint="default"/>
        <w:b w:val="0"/>
        <w:i w:val="0"/>
        <w:sz w:val="24"/>
        <w:u w:val="none"/>
      </w:rPr>
    </w:lvl>
  </w:abstractNum>
  <w:num w:numId="1" w16cid:durableId="1546989265">
    <w:abstractNumId w:val="0"/>
  </w:num>
  <w:num w:numId="2" w16cid:durableId="1285650460">
    <w:abstractNumId w:val="3"/>
  </w:num>
  <w:num w:numId="3" w16cid:durableId="425543639">
    <w:abstractNumId w:val="9"/>
  </w:num>
  <w:num w:numId="4" w16cid:durableId="1456943992">
    <w:abstractNumId w:val="4"/>
  </w:num>
  <w:num w:numId="5" w16cid:durableId="835848470">
    <w:abstractNumId w:val="1"/>
  </w:num>
  <w:num w:numId="6" w16cid:durableId="828251030">
    <w:abstractNumId w:val="8"/>
  </w:num>
  <w:num w:numId="7" w16cid:durableId="2094818857">
    <w:abstractNumId w:val="2"/>
  </w:num>
  <w:num w:numId="8" w16cid:durableId="263347185">
    <w:abstractNumId w:val="5"/>
  </w:num>
  <w:num w:numId="9" w16cid:durableId="2111661237">
    <w:abstractNumId w:val="6"/>
  </w:num>
  <w:num w:numId="10" w16cid:durableId="779833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3187"/>
    <w:rsid w:val="00A33187"/>
    <w:rsid w:val="00B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FEBEE-BDAB-4439-A224-DD18257B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AU" w:eastAsia="cs-CZ"/>
    </w:rPr>
  </w:style>
  <w:style w:type="paragraph" w:styleId="Heading1">
    <w:name w:val="heading 1"/>
    <w:basedOn w:val="Normal"/>
    <w:next w:val="Normal"/>
    <w:qFormat/>
    <w:pPr>
      <w:widowControl/>
      <w:outlineLvl w:val="0"/>
    </w:pPr>
    <w:rPr>
      <w:noProof/>
    </w:rPr>
  </w:style>
  <w:style w:type="paragraph" w:styleId="Heading2">
    <w:name w:val="heading 2"/>
    <w:basedOn w:val="Normal"/>
    <w:next w:val="Normal"/>
    <w:qFormat/>
    <w:pPr>
      <w:widowControl/>
      <w:outlineLvl w:val="1"/>
    </w:pPr>
    <w:rPr>
      <w:noProof/>
    </w:rPr>
  </w:style>
  <w:style w:type="paragraph" w:styleId="Heading3">
    <w:name w:val="heading 3"/>
    <w:basedOn w:val="Normal"/>
    <w:next w:val="Normal"/>
    <w:qFormat/>
    <w:pPr>
      <w:widowControl/>
      <w:outlineLvl w:val="2"/>
    </w:pPr>
    <w:rPr>
      <w:noProof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urnus">
    <w:name w:val="turnus"/>
    <w:basedOn w:val="Normal"/>
    <w:pPr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/>
      <w:ind w:firstLine="426"/>
      <w:jc w:val="both"/>
    </w:pPr>
    <w:rPr>
      <w:rFonts w:ascii="Arial" w:hAnsi="Arial"/>
      <w:sz w:val="24"/>
      <w:lang w:val="cs-CZ"/>
    </w:rPr>
  </w:style>
  <w:style w:type="paragraph" w:styleId="Title">
    <w:name w:val="Title"/>
    <w:basedOn w:val="Normal"/>
    <w:qFormat/>
    <w:pPr>
      <w:widowControl/>
      <w:tabs>
        <w:tab w:val="left" w:pos="648"/>
        <w:tab w:val="right" w:pos="8953"/>
      </w:tabs>
      <w:spacing w:line="240" w:lineRule="atLeast"/>
      <w:ind w:left="648" w:hanging="506"/>
      <w:jc w:val="center"/>
    </w:pPr>
    <w:rPr>
      <w:sz w:val="28"/>
      <w:lang w:val="cs-CZ"/>
    </w:rPr>
  </w:style>
  <w:style w:type="paragraph" w:styleId="BodyText">
    <w:name w:val="Body Text"/>
    <w:basedOn w:val="Normal"/>
    <w:pPr>
      <w:widowControl/>
    </w:pPr>
    <w:rPr>
      <w:rFonts w:ascii="Arial" w:hAnsi="Arial"/>
      <w:b/>
      <w:sz w:val="24"/>
      <w:u w:val="single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1713</Words>
  <Characters>9770</Characters>
  <Application>Microsoft Office Word</Application>
  <DocSecurity>0</DocSecurity>
  <Lines>81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PARLAMENT ČESKÉ REPUBLIKY</vt:lpstr>
      <vt:lpstr>PARLAMENT ČESKÉ REPUBLIKY</vt:lpstr>
    </vt:vector>
  </TitlesOfParts>
  <Company>odbor informační</Company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PARLAMENT ČESKÉ REPUBLIKY</dc:title>
  <dc:subject/>
  <dc:creator>Mila Dušek</dc:creator>
  <cp:keywords/>
  <dc:description/>
  <cp:lastModifiedBy>Zilt, Juraj</cp:lastModifiedBy>
  <cp:revision>2</cp:revision>
  <cp:lastPrinted>1997-08-27T10:43:00Z</cp:lastPrinted>
  <dcterms:created xsi:type="dcterms:W3CDTF">2025-06-14T17:26:00Z</dcterms:created>
  <dcterms:modified xsi:type="dcterms:W3CDTF">2025-06-14T17:26:00Z</dcterms:modified>
</cp:coreProperties>
</file>