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55E1" w:rsidRDefault="00FA55E1" w:rsidP="00FA55E1">
      <w:pPr>
        <w:pStyle w:val="BodyTextIndent21"/>
        <w:spacing w:line="0" w:lineRule="atLeast"/>
        <w:jc w:val="center"/>
        <w:outlineLvl w:val="0"/>
        <w:rPr>
          <w:b/>
        </w:rPr>
      </w:pPr>
      <w:r>
        <w:rPr>
          <w:b/>
        </w:rPr>
        <w:t>Schválený pořad 12. schůze Senátu</w:t>
      </w:r>
    </w:p>
    <w:p w:rsidR="00FA55E1" w:rsidRDefault="00FA55E1" w:rsidP="00FA55E1">
      <w:pPr>
        <w:pStyle w:val="BodyTextIndent21"/>
        <w:spacing w:line="0" w:lineRule="atLeast"/>
        <w:rPr>
          <w:b/>
          <w:u w:val="single"/>
        </w:rPr>
      </w:pP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na změnu ve složení orgánů Senátu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na zařazení senátora do výboru Senátu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>Návrh senátního návrhu zákona senátora Mirka Topolánka a dalších senátorů, kterým se mění a doplňuje zákon  č. 247/1995 Sb., o volbách do Parlamentu České republiky, ve znění zákona č. 212/1996 Sb. /senátní tisk č. 27/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zákona, kterým se mění zákon č. 100/1988 Sb., </w:t>
      </w:r>
      <w:bookmarkStart w:id="0" w:name="_Hlt467315441"/>
      <w:r>
        <w:rPr>
          <w:sz w:val="24"/>
        </w:rPr>
        <w:t>o sociálním zabezpečení</w:t>
      </w:r>
      <w:bookmarkEnd w:id="0"/>
      <w:r>
        <w:rPr>
          <w:sz w:val="24"/>
        </w:rPr>
        <w:t xml:space="preserve">, ve znění pozdějších předpisů /senátní tisk č. 126/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zákona, kterým se mění zákon č. 87/1991 Sb., </w:t>
      </w:r>
      <w:bookmarkStart w:id="1" w:name="_Hlt467315475"/>
      <w:r>
        <w:rPr>
          <w:sz w:val="24"/>
        </w:rPr>
        <w:t>o mimosoudních rehabilitacích</w:t>
      </w:r>
      <w:bookmarkEnd w:id="1"/>
      <w:r>
        <w:rPr>
          <w:sz w:val="24"/>
        </w:rPr>
        <w:t xml:space="preserve">, ve znění zákona č. 267/1992 Sb. /senátní tisk č. 128/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>Usnesení Senátu Parlamentu České republiky ke sněmovnímu tisku č. 214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 o veřejných dražbách  /senátní tisk č. 117/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zákona, kterým se mění některé zákony v souvislosti s přijetím zákona o veřejných dražbách /senátní tisk č. 118/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 o Veřejném ochránci práv  /senátní tisk č. 120/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 </w:t>
      </w:r>
      <w:bookmarkStart w:id="2" w:name="_Hlt467315594"/>
      <w:r>
        <w:rPr>
          <w:sz w:val="24"/>
        </w:rPr>
        <w:t>o zadávání veřejných zakázek</w:t>
      </w:r>
      <w:bookmarkEnd w:id="2"/>
      <w:r>
        <w:rPr>
          <w:sz w:val="24"/>
        </w:rPr>
        <w:t>, ve znění pozdějších předpisů /senátní tisk č. 132/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</w:t>
      </w:r>
      <w:bookmarkStart w:id="3" w:name="_Hlt467315424"/>
      <w:r>
        <w:rPr>
          <w:sz w:val="24"/>
        </w:rPr>
        <w:t xml:space="preserve">zákona o prevenci závažných havárií </w:t>
      </w:r>
      <w:bookmarkEnd w:id="3"/>
      <w:r>
        <w:rPr>
          <w:sz w:val="24"/>
        </w:rPr>
        <w:t xml:space="preserve">způsobených vybranými nebezpečnými chemickými látkami a chemickými přípravky a o změně zákona č. 425/1990 Sb., o okresních úřadech, úpravě jejich působnosti a o některých dalších opatřeních s tím souvisejících, ve znění pozdějších předpisů, (zákon o prevenci závažných havárií) /senátní tisk č. 125/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>Návrh zákona, kterým se mění zákon č. 157/1998 Sb., o chemických látkách a chemických přípravcích a o změně některých dalších zákonů /senátní tisk č. 137/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zákona, kterým se mění zákon č. 266/1994 Sb., o dráhách  /senátní tisk č. 121/ 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>Návrh zákona, kterým se mění zákon č. 114/1995 Sb., o vnitrozemské plavbě a zákon č. 455/1991 Sb., o živnostenském podnikání (</w:t>
      </w:r>
      <w:bookmarkStart w:id="4" w:name="_Hlt467315363"/>
      <w:r>
        <w:rPr>
          <w:sz w:val="24"/>
        </w:rPr>
        <w:t>živnostenský zákon</w:t>
      </w:r>
      <w:bookmarkEnd w:id="4"/>
      <w:r>
        <w:rPr>
          <w:sz w:val="24"/>
        </w:rPr>
        <w:t xml:space="preserve">), ve znění pozdějších předpisů /senátní tisk č. 124/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>Návrh zákona o poštovních službách a o změně některých zákonů (</w:t>
      </w:r>
      <w:bookmarkStart w:id="5" w:name="_Hlt467315327"/>
      <w:r>
        <w:rPr>
          <w:sz w:val="24"/>
        </w:rPr>
        <w:t>zákon o poštovních službách</w:t>
      </w:r>
      <w:bookmarkEnd w:id="5"/>
      <w:r>
        <w:rPr>
          <w:sz w:val="24"/>
        </w:rPr>
        <w:t xml:space="preserve">) /senátní tisk č. 122/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zákona, kterým se mění zákon č. 38/1995 Sb., </w:t>
      </w:r>
      <w:bookmarkStart w:id="6" w:name="_Hlt467315345"/>
      <w:r>
        <w:rPr>
          <w:sz w:val="24"/>
        </w:rPr>
        <w:t xml:space="preserve">o technických podmínkách provozu silničních vozidel </w:t>
      </w:r>
      <w:bookmarkEnd w:id="6"/>
      <w:r>
        <w:rPr>
          <w:sz w:val="24"/>
        </w:rPr>
        <w:t xml:space="preserve">na pozemních komunikacích /senátní tisk č. 123/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zákona, kterým se mění zákon č. 92/1996 Sb., o odrůdách, osivu a sadbě pěstovaných rostlin, a zákon č. 368/1992 Sb., o správních poplatcích, ve znění pozdějších předpisů /senátní tisk č. 119/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napToGrid w:val="0"/>
          <w:sz w:val="24"/>
        </w:rPr>
        <w:t>Návrh zákona, kterým se mění zákon č. 140/1961 Sb., trestní zákon, ve znění pozdějších předpisů /senátní tisk č. 136/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>Návrh zákona, kterým se mění zákon č. 455/1991 Sb., o živnostenském podnikání (</w:t>
      </w:r>
      <w:bookmarkStart w:id="7" w:name="_Hlt467315611"/>
      <w:r>
        <w:rPr>
          <w:sz w:val="24"/>
        </w:rPr>
        <w:t>živnostenský zákon</w:t>
      </w:r>
      <w:bookmarkEnd w:id="7"/>
      <w:r>
        <w:rPr>
          <w:sz w:val="24"/>
        </w:rPr>
        <w:t>), ve znění pozdějších předpisů, a některé další zákony /senátní tisk č. 133/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 o sociálně-právní ochraně dětí  /senátní tisk č. 130/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lastRenderedPageBreak/>
        <w:t xml:space="preserve">Návrh zákona, kterým se mění některé zákony v souvislosti s přijetím zákona o sociálně-právní ochraně dětí  /senátní tisk č. 131/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>Návrh zákona, kterým se mění zákon č. 167/1998 Sb., o návykových látkách a o změně některých dalších zákonů /senátní tisk č. 129/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>Návrh senátního návrhu zákona senátora Petra Pitharta a dalších se</w:t>
      </w:r>
      <w:bookmarkStart w:id="8" w:name="_Hlt461509969"/>
      <w:r>
        <w:rPr>
          <w:sz w:val="24"/>
        </w:rPr>
        <w:t>nátorů, kterým se mění zákon č. 172</w:t>
      </w:r>
      <w:bookmarkEnd w:id="8"/>
      <w:r>
        <w:rPr>
          <w:sz w:val="24"/>
        </w:rPr>
        <w:t>/1991 Sb., o přechodu některých věcí z majetku České republiky do vlastnictví obcí, ve znění zákonů č. 485/1991 Sb. a č. 10/1993 Sb. /senátní tisk č. 81/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z w:val="24"/>
        </w:rPr>
        <w:t xml:space="preserve">Návrh zákona, kterým se mění zákon č. 125/1997 Sb., </w:t>
      </w:r>
      <w:bookmarkStart w:id="9" w:name="_Hlt467315460"/>
      <w:r>
        <w:rPr>
          <w:sz w:val="24"/>
        </w:rPr>
        <w:t>o odpadech</w:t>
      </w:r>
      <w:bookmarkEnd w:id="9"/>
      <w:r>
        <w:rPr>
          <w:sz w:val="24"/>
        </w:rPr>
        <w:t>, ve znění zákona č. 167/1998 Sb.</w:t>
      </w:r>
      <w:r>
        <w:rPr>
          <w:b/>
          <w:sz w:val="24"/>
        </w:rPr>
        <w:t xml:space="preserve"> </w:t>
      </w:r>
      <w:r>
        <w:rPr>
          <w:sz w:val="24"/>
        </w:rPr>
        <w:t xml:space="preserve">/senátní tisk č. 127/ </w:t>
      </w:r>
    </w:p>
    <w:p w:rsidR="00FA55E1" w:rsidRDefault="00FA55E1" w:rsidP="00FA55E1">
      <w:pPr>
        <w:numPr>
          <w:ilvl w:val="0"/>
          <w:numId w:val="1"/>
        </w:numPr>
        <w:tabs>
          <w:tab w:val="clear" w:pos="360"/>
        </w:tabs>
        <w:spacing w:after="120" w:line="0" w:lineRule="atLeast"/>
        <w:ind w:left="567" w:hanging="567"/>
        <w:jc w:val="both"/>
        <w:rPr>
          <w:sz w:val="24"/>
        </w:rPr>
      </w:pPr>
      <w:r>
        <w:rPr>
          <w:snapToGrid w:val="0"/>
          <w:sz w:val="24"/>
        </w:rPr>
        <w:t xml:space="preserve">Návrh zákona, kterým se mění zákon č. 20/1987 Sb., o státní památkové péči, ve znění zákona č. 242/1992 Sb. /senátní tisk č. 135/ </w:t>
      </w:r>
    </w:p>
    <w:p w:rsidR="00FA55E1" w:rsidRDefault="00FA55E1" w:rsidP="00FA55E1">
      <w:pPr>
        <w:pStyle w:val="BodyTextIndent21"/>
        <w:spacing w:line="0" w:lineRule="atLeast"/>
        <w:rPr>
          <w:b/>
        </w:rPr>
      </w:pPr>
    </w:p>
    <w:p w:rsidR="00FA55E1" w:rsidRDefault="00FA55E1"/>
    <w:sectPr w:rsidR="00FA55E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7539"/>
    <w:multiLevelType w:val="singleLevel"/>
    <w:tmpl w:val="E4B8F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num w:numId="1" w16cid:durableId="45661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E1"/>
    <w:rsid w:val="00853732"/>
    <w:rsid w:val="00FA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05CE-27E5-4B8E-83A7-037CE17A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5E1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FA55E1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