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18F9" w:rsidRDefault="00E018F9" w:rsidP="00E018F9">
      <w:pPr>
        <w:pStyle w:val="BodyTextIndent21"/>
        <w:jc w:val="center"/>
        <w:outlineLvl w:val="0"/>
        <w:rPr>
          <w:b/>
        </w:rPr>
      </w:pPr>
      <w:r>
        <w:rPr>
          <w:b/>
        </w:rPr>
        <w:t>Schválený pořad 14. schůze Senátu</w:t>
      </w:r>
    </w:p>
    <w:p w:rsidR="00E018F9" w:rsidRDefault="00E018F9" w:rsidP="00E018F9">
      <w:pPr>
        <w:pStyle w:val="BodyTextIndent21"/>
        <w:ind w:firstLine="627"/>
        <w:rPr>
          <w:b/>
          <w:u w:val="single"/>
        </w:rPr>
      </w:pPr>
    </w:p>
    <w:p w:rsidR="00E018F9" w:rsidRDefault="00E018F9" w:rsidP="00E018F9">
      <w:pPr>
        <w:numPr>
          <w:ilvl w:val="0"/>
          <w:numId w:val="1"/>
        </w:numPr>
        <w:spacing w:after="120" w:line="0" w:lineRule="atLeast"/>
        <w:jc w:val="both"/>
        <w:rPr>
          <w:sz w:val="24"/>
        </w:rPr>
      </w:pPr>
      <w:r>
        <w:rPr>
          <w:sz w:val="24"/>
        </w:rPr>
        <w:t xml:space="preserve">Návrh </w:t>
      </w:r>
      <w:r>
        <w:rPr>
          <w:sz w:val="22"/>
        </w:rPr>
        <w:t>zákona o státních dluhopisových programech na úhradu jistin státního dluhu splatných v roce 2000 a schodku státního rozpočtu České republiky za rok 1999 převyšujícího rozpočtovaný schodek /senátní tisk č. 139/</w:t>
      </w:r>
    </w:p>
    <w:p w:rsidR="00E018F9" w:rsidRDefault="00E018F9" w:rsidP="00E018F9">
      <w:pPr>
        <w:numPr>
          <w:ilvl w:val="0"/>
          <w:numId w:val="1"/>
        </w:numPr>
        <w:spacing w:after="120" w:line="0" w:lineRule="atLeast"/>
        <w:jc w:val="both"/>
        <w:rPr>
          <w:sz w:val="24"/>
        </w:rPr>
      </w:pPr>
      <w:r>
        <w:rPr>
          <w:sz w:val="24"/>
        </w:rPr>
        <w:t>Žádost prezidenta republiky o vyslovení souhlasu Senátu Parlamentu České republiky s jmenováním soudce Ústavního soudu /senátní tisk č. 138/</w:t>
      </w:r>
    </w:p>
    <w:p w:rsidR="00E018F9" w:rsidRDefault="00E018F9"/>
    <w:sectPr w:rsidR="00E018F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4E01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5775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18F9"/>
    <w:rsid w:val="00B6068C"/>
    <w:rsid w:val="00E0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43022-E4D1-4526-B745-11B2A897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8F9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E018F9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