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3D2" w:rsidRDefault="00B003D2" w:rsidP="00B003D2">
      <w:pPr>
        <w:pStyle w:val="BodyTextIndent21"/>
        <w:jc w:val="center"/>
        <w:outlineLvl w:val="0"/>
        <w:rPr>
          <w:b/>
        </w:rPr>
      </w:pPr>
      <w:r>
        <w:rPr>
          <w:b/>
        </w:rPr>
        <w:t>Schválený pořad 17. schůze Senátu</w:t>
      </w:r>
    </w:p>
    <w:p w:rsidR="00B003D2" w:rsidRDefault="00B003D2" w:rsidP="00B003D2">
      <w:pPr>
        <w:pStyle w:val="BodyTextIndent21"/>
        <w:ind w:firstLine="627"/>
        <w:rPr>
          <w:b/>
          <w:u w:val="single"/>
        </w:rPr>
      </w:pPr>
    </w:p>
    <w:p w:rsidR="00B003D2" w:rsidRDefault="00B003D2" w:rsidP="00B003D2">
      <w:pPr>
        <w:numPr>
          <w:ilvl w:val="0"/>
          <w:numId w:val="1"/>
        </w:numPr>
        <w:spacing w:after="120"/>
        <w:ind w:left="0" w:firstLine="0"/>
        <w:jc w:val="both"/>
        <w:rPr>
          <w:sz w:val="24"/>
        </w:rPr>
      </w:pPr>
      <w:r>
        <w:rPr>
          <w:sz w:val="24"/>
        </w:rPr>
        <w:t xml:space="preserve">Návrh zákona o zákazu dodávek pro jadernou elektrárnu </w:t>
      </w:r>
      <w:proofErr w:type="spellStart"/>
      <w:r>
        <w:rPr>
          <w:sz w:val="24"/>
        </w:rPr>
        <w:t>Búšehr</w:t>
      </w:r>
      <w:proofErr w:type="spellEnd"/>
      <w:r>
        <w:rPr>
          <w:sz w:val="24"/>
        </w:rPr>
        <w:t xml:space="preserve">   /senátní tisk č. 196/</w:t>
      </w:r>
    </w:p>
    <w:p w:rsidR="00B003D2" w:rsidRDefault="00B003D2"/>
    <w:sectPr w:rsidR="00B003D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4305B"/>
    <w:multiLevelType w:val="singleLevel"/>
    <w:tmpl w:val="0A8E5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num w:numId="1" w16cid:durableId="36163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3D2"/>
    <w:rsid w:val="009A6ABC"/>
    <w:rsid w:val="00B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E42BB-8A3D-4109-83E1-598C92F4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D2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B003D2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