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41136" w:rsidRDefault="00541136">
      <w:pPr>
        <w:spacing w:after="120"/>
        <w:ind w:left="720"/>
        <w:jc w:val="center"/>
        <w:rPr>
          <w:b/>
          <w:sz w:val="24"/>
          <w:u w:val="single"/>
        </w:rPr>
      </w:pPr>
    </w:p>
    <w:p w:rsidR="00541136" w:rsidRDefault="00541136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Pořad</w:t>
      </w:r>
    </w:p>
    <w:p w:rsidR="00541136" w:rsidRDefault="00541136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11. schůze Senátu</w:t>
      </w:r>
    </w:p>
    <w:p w:rsidR="00541136" w:rsidRDefault="00541136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Parlamentu České republiky</w:t>
      </w:r>
    </w:p>
    <w:p w:rsidR="00541136" w:rsidRDefault="00541136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konané ve dnech 22., 29. a 30.listopadu, 4., 5. a 6. prosince 2001</w:t>
      </w:r>
    </w:p>
    <w:p w:rsidR="00541136" w:rsidRDefault="00541136">
      <w:pPr>
        <w:spacing w:after="120"/>
        <w:ind w:left="720"/>
        <w:rPr>
          <w:rFonts w:ascii="Arial" w:hAnsi="Arial"/>
          <w:b/>
          <w:sz w:val="24"/>
          <w:u w:val="single"/>
        </w:rPr>
      </w:pPr>
    </w:p>
    <w:p w:rsidR="00541136" w:rsidRDefault="00541136">
      <w:pPr>
        <w:numPr>
          <w:ilvl w:val="0"/>
          <w:numId w:val="35"/>
        </w:numPr>
        <w:tabs>
          <w:tab w:val="clear" w:pos="1080"/>
        </w:tabs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Usnesení Senátu k senátnímu tisku č. 150</w:t>
      </w:r>
    </w:p>
    <w:p w:rsidR="00541136" w:rsidRDefault="00541136">
      <w:pPr>
        <w:numPr>
          <w:ilvl w:val="0"/>
          <w:numId w:val="35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</w:t>
      </w:r>
      <w:bookmarkStart w:id="0" w:name="_Hlt529073848"/>
      <w:r>
        <w:rPr>
          <w:rFonts w:ascii="Arial" w:hAnsi="Arial"/>
          <w:sz w:val="24"/>
        </w:rPr>
        <w:t>zákona o odejmutí dalšího platu</w:t>
      </w:r>
      <w:bookmarkEnd w:id="0"/>
      <w:r>
        <w:rPr>
          <w:rFonts w:ascii="Arial" w:hAnsi="Arial"/>
          <w:sz w:val="24"/>
        </w:rPr>
        <w:t xml:space="preserve"> za druhé pololetí roku 2001 a stanovení výše dalších platů za první a druhé pololetí roku 2002 představitelům státní moci a některých státních orgánů, soudcům, státním zástupcům, členům prezidia Komise pro cenné papíry, zástupci Veřejného ochránce práv a členům bankovní rady České národní banky  /senátní tisk č.</w:t>
      </w:r>
      <w:r>
        <w:rPr>
          <w:rFonts w:ascii="Arial" w:hAnsi="Arial"/>
          <w:sz w:val="24"/>
        </w:rPr>
        <w:t xml:space="preserve"> 121/ </w:t>
      </w:r>
    </w:p>
    <w:p w:rsidR="00541136" w:rsidRDefault="00541136">
      <w:pPr>
        <w:numPr>
          <w:ilvl w:val="0"/>
          <w:numId w:val="35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Příprava veřejného slyšení Senátu </w:t>
      </w:r>
    </w:p>
    <w:p w:rsidR="00541136" w:rsidRDefault="00541136">
      <w:pPr>
        <w:numPr>
          <w:ilvl w:val="0"/>
          <w:numId w:val="35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</w:t>
      </w:r>
      <w:bookmarkStart w:id="1" w:name="_Hlt529324387"/>
      <w:r>
        <w:rPr>
          <w:rFonts w:ascii="Arial" w:hAnsi="Arial"/>
          <w:sz w:val="24"/>
        </w:rPr>
        <w:t>Smlouva mezi Českou republikou a Nizozemským královstvím o exportu dávek sociálního pojištění</w:t>
      </w:r>
      <w:bookmarkEnd w:id="1"/>
      <w:r>
        <w:rPr>
          <w:rFonts w:ascii="Arial" w:hAnsi="Arial"/>
          <w:sz w:val="24"/>
        </w:rPr>
        <w:t xml:space="preserve">, podepsaná dne 30. května 2001  /senátní tisk č. 137/ </w:t>
      </w:r>
    </w:p>
    <w:p w:rsidR="00541136" w:rsidRDefault="00541136">
      <w:pPr>
        <w:numPr>
          <w:ilvl w:val="0"/>
          <w:numId w:val="35"/>
        </w:numPr>
        <w:tabs>
          <w:tab w:val="clear" w:pos="1080"/>
        </w:tabs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přijetí změn ve Stanovách Mezinárodní agentury pro atomovou energii  /senátní tisk č. 138/ </w:t>
      </w:r>
    </w:p>
    <w:p w:rsidR="00541136" w:rsidRDefault="00541136">
      <w:pPr>
        <w:numPr>
          <w:ilvl w:val="0"/>
          <w:numId w:val="35"/>
        </w:numPr>
        <w:tabs>
          <w:tab w:val="clear" w:pos="1080"/>
        </w:tabs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</w:t>
      </w:r>
      <w:bookmarkStart w:id="2" w:name="_Hlt529324296"/>
      <w:r>
        <w:rPr>
          <w:rFonts w:ascii="Arial" w:hAnsi="Arial"/>
          <w:sz w:val="24"/>
        </w:rPr>
        <w:t xml:space="preserve">Smlouva mezi Českou republikou a Spolkovou republikou Německo o dodatcích k Evropské úmluvě o vzájemné pomoci ve věcech trestních </w:t>
      </w:r>
      <w:bookmarkEnd w:id="2"/>
      <w:r>
        <w:rPr>
          <w:rFonts w:ascii="Arial" w:hAnsi="Arial"/>
          <w:sz w:val="24"/>
        </w:rPr>
        <w:t xml:space="preserve">z 20. dubna 1959 a usnadnění jejího používání, sjednaná v Praze dne 2. února 2000  /senátní tisk č. 139/ </w:t>
      </w:r>
    </w:p>
    <w:p w:rsidR="00541136" w:rsidRDefault="00541136">
      <w:pPr>
        <w:numPr>
          <w:ilvl w:val="0"/>
          <w:numId w:val="35"/>
        </w:numPr>
        <w:tabs>
          <w:tab w:val="clear" w:pos="1080"/>
        </w:tabs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16/1993 Sb., o dani silniční, ve znění pozdějších předpisů a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587/1992 Sb., o spotřebních daních, ve znění pozdějších předpisů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 134/</w:t>
      </w:r>
    </w:p>
    <w:p w:rsidR="00541136" w:rsidRDefault="00541136">
      <w:pPr>
        <w:numPr>
          <w:ilvl w:val="0"/>
          <w:numId w:val="35"/>
        </w:numPr>
        <w:tabs>
          <w:tab w:val="clear" w:pos="1080"/>
        </w:tabs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Smlouva mezi Českou republikou a Spolkovou republikou Německo </w:t>
      </w:r>
      <w:bookmarkStart w:id="3" w:name="_Hlt529324330"/>
      <w:r>
        <w:rPr>
          <w:rFonts w:ascii="Arial" w:hAnsi="Arial"/>
          <w:sz w:val="24"/>
        </w:rPr>
        <w:t xml:space="preserve">o spolupráci policejních orgánů </w:t>
      </w:r>
      <w:bookmarkEnd w:id="3"/>
      <w:r>
        <w:rPr>
          <w:rFonts w:ascii="Arial" w:hAnsi="Arial"/>
          <w:sz w:val="24"/>
        </w:rPr>
        <w:t xml:space="preserve">a orgánů působících při ochraně státních hranic v příhraničních oblastech, podepsaná dne 19. září 2000 v Berlíně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140/ </w:t>
      </w:r>
    </w:p>
    <w:p w:rsidR="00541136" w:rsidRDefault="00541136">
      <w:pPr>
        <w:numPr>
          <w:ilvl w:val="0"/>
          <w:numId w:val="35"/>
        </w:numPr>
        <w:tabs>
          <w:tab w:val="clear" w:pos="1080"/>
        </w:tabs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Návrh na vyslovení souhlasu Parlamentu České republiky se sjednáním Dodatku 2 k Memorandu o porozumění týkajícímu se systému spolupráce v oblasti výzkumu a technologie v Evropě (SOCRATE), podepsaného dne 13. listopadu 2000 v Marseille, a při jeho provádění s aplikací ustanovení Dohody o postavení Západoevropské unie, zástupců států a mezinár</w:t>
      </w:r>
      <w:r>
        <w:rPr>
          <w:rFonts w:ascii="Arial" w:hAnsi="Arial"/>
          <w:sz w:val="24"/>
        </w:rPr>
        <w:t xml:space="preserve">odního personálu, podepsané v Paříži dne 11. května 1955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136/ </w:t>
      </w:r>
      <w:r>
        <w:rPr>
          <w:rFonts w:ascii="Arial" w:hAnsi="Arial"/>
          <w:b/>
          <w:sz w:val="24"/>
        </w:rPr>
        <w:t>22. 11. do 17.00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hodin</w:t>
      </w:r>
    </w:p>
    <w:p w:rsidR="00541136" w:rsidRDefault="00541136">
      <w:pPr>
        <w:numPr>
          <w:ilvl w:val="0"/>
          <w:numId w:val="35"/>
        </w:numPr>
        <w:tabs>
          <w:tab w:val="clear" w:pos="1080"/>
        </w:tabs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Vládní </w:t>
      </w:r>
      <w:bookmarkStart w:id="4" w:name="_Hlt527858991"/>
      <w:r>
        <w:rPr>
          <w:rFonts w:ascii="Arial" w:hAnsi="Arial"/>
          <w:sz w:val="24"/>
        </w:rPr>
        <w:t xml:space="preserve">návrh dalšího působení sil a prostředků Armády České republiky </w:t>
      </w:r>
      <w:bookmarkEnd w:id="4"/>
      <w:r>
        <w:rPr>
          <w:rFonts w:ascii="Arial" w:hAnsi="Arial"/>
          <w:sz w:val="24"/>
        </w:rPr>
        <w:t xml:space="preserve">v operacích mezinárodního společenství na Balkáně po 31. prosinci 2001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117/ </w:t>
      </w:r>
      <w:r>
        <w:rPr>
          <w:rFonts w:ascii="Arial" w:hAnsi="Arial"/>
          <w:b/>
          <w:sz w:val="24"/>
        </w:rPr>
        <w:t>22. 11. do 17.00 hodin</w:t>
      </w:r>
    </w:p>
    <w:p w:rsidR="00541136" w:rsidRDefault="00541136">
      <w:pPr>
        <w:numPr>
          <w:ilvl w:val="0"/>
          <w:numId w:val="35"/>
        </w:numPr>
        <w:tabs>
          <w:tab w:val="clear" w:pos="1080"/>
        </w:tabs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</w:t>
      </w:r>
      <w:bookmarkStart w:id="5" w:name="_Hlt529324012"/>
      <w:r>
        <w:rPr>
          <w:rFonts w:ascii="Arial" w:hAnsi="Arial"/>
          <w:sz w:val="24"/>
        </w:rPr>
        <w:t xml:space="preserve">zákona o pracovní době a době odpočinku </w:t>
      </w:r>
      <w:bookmarkEnd w:id="5"/>
      <w:r>
        <w:rPr>
          <w:rFonts w:ascii="Arial" w:hAnsi="Arial"/>
          <w:sz w:val="24"/>
        </w:rPr>
        <w:t xml:space="preserve">zaměstnanců s nerovnoměrně rozvrženou pracovní dobou v dopravě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123/ </w:t>
      </w:r>
    </w:p>
    <w:p w:rsidR="00541136" w:rsidRDefault="00541136">
      <w:pPr>
        <w:numPr>
          <w:ilvl w:val="0"/>
          <w:numId w:val="35"/>
        </w:numPr>
        <w:tabs>
          <w:tab w:val="clear" w:pos="1080"/>
        </w:tabs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13/1997 Sb., </w:t>
      </w:r>
      <w:bookmarkStart w:id="6" w:name="_Hlt529324026"/>
      <w:r>
        <w:rPr>
          <w:rFonts w:ascii="Arial" w:hAnsi="Arial"/>
          <w:sz w:val="24"/>
        </w:rPr>
        <w:t>o pozemních komunikacích</w:t>
      </w:r>
      <w:bookmarkEnd w:id="6"/>
      <w:r>
        <w:rPr>
          <w:rFonts w:ascii="Arial" w:hAnsi="Arial"/>
          <w:sz w:val="24"/>
        </w:rPr>
        <w:t xml:space="preserve">, ve znění pozdějších předpisů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124/ </w:t>
      </w:r>
    </w:p>
    <w:p w:rsidR="00541136" w:rsidRDefault="00541136">
      <w:pPr>
        <w:numPr>
          <w:ilvl w:val="0"/>
          <w:numId w:val="35"/>
        </w:numPr>
        <w:tabs>
          <w:tab w:val="clear" w:pos="1080"/>
        </w:tabs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 o státní pomoci při obnově území postiženého živelní nebo jinou pohromou a o změně zákona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363/1999 Sb., o pojišťovnictví a o změně některých </w:t>
      </w:r>
      <w:r>
        <w:rPr>
          <w:rFonts w:ascii="Arial" w:hAnsi="Arial"/>
          <w:sz w:val="24"/>
        </w:rPr>
        <w:lastRenderedPageBreak/>
        <w:t xml:space="preserve">souvisejících zákonů (zákon o pojišťovnictví), ve znění pozdějších předpisů (zákon o státní pomoci při obnově území)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130/ </w:t>
      </w:r>
    </w:p>
    <w:p w:rsidR="00541136" w:rsidRDefault="00541136">
      <w:pPr>
        <w:numPr>
          <w:ilvl w:val="0"/>
          <w:numId w:val="35"/>
        </w:numPr>
        <w:tabs>
          <w:tab w:val="clear" w:pos="1080"/>
        </w:tabs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500/1990 Sb., </w:t>
      </w:r>
      <w:bookmarkStart w:id="7" w:name="_Hlt529324433"/>
      <w:r>
        <w:rPr>
          <w:rFonts w:ascii="Arial" w:hAnsi="Arial"/>
          <w:sz w:val="24"/>
        </w:rPr>
        <w:t xml:space="preserve">o působnosti orgánů České republiky ve věcech převodů vlastnictví státu </w:t>
      </w:r>
      <w:bookmarkEnd w:id="7"/>
      <w:r>
        <w:rPr>
          <w:rFonts w:ascii="Arial" w:hAnsi="Arial"/>
          <w:sz w:val="24"/>
        </w:rPr>
        <w:t xml:space="preserve">k některým věcem na jiné právnické nebo fyzické osoby, ve znění pozdějších předpisů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132/ </w:t>
      </w:r>
    </w:p>
    <w:p w:rsidR="00541136" w:rsidRDefault="00541136">
      <w:pPr>
        <w:numPr>
          <w:ilvl w:val="0"/>
          <w:numId w:val="35"/>
        </w:numPr>
        <w:tabs>
          <w:tab w:val="clear" w:pos="1080"/>
        </w:tabs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115/2000 Sb., </w:t>
      </w:r>
      <w:bookmarkStart w:id="8" w:name="_Hlt529324193"/>
      <w:r>
        <w:rPr>
          <w:rFonts w:ascii="Arial" w:hAnsi="Arial"/>
          <w:sz w:val="24"/>
        </w:rPr>
        <w:t>o poskytování náhrad škod způsobených vybranými zvláště chráněnými živočichy</w:t>
      </w:r>
      <w:bookmarkEnd w:id="8"/>
      <w:r>
        <w:rPr>
          <w:rFonts w:ascii="Arial" w:hAnsi="Arial"/>
          <w:sz w:val="24"/>
        </w:rPr>
        <w:t xml:space="preserve">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129/ </w:t>
      </w:r>
    </w:p>
    <w:p w:rsidR="00541136" w:rsidRDefault="00541136">
      <w:pPr>
        <w:numPr>
          <w:ilvl w:val="0"/>
          <w:numId w:val="35"/>
        </w:numPr>
        <w:tabs>
          <w:tab w:val="clear" w:pos="1080"/>
        </w:tabs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</w:t>
      </w:r>
      <w:bookmarkStart w:id="9" w:name="_Hlt529323973"/>
      <w:r>
        <w:rPr>
          <w:rFonts w:ascii="Arial" w:hAnsi="Arial"/>
          <w:sz w:val="24"/>
        </w:rPr>
        <w:t xml:space="preserve">zákona o ochraně označení původu </w:t>
      </w:r>
      <w:bookmarkEnd w:id="9"/>
      <w:r>
        <w:rPr>
          <w:rFonts w:ascii="Arial" w:hAnsi="Arial"/>
          <w:sz w:val="24"/>
        </w:rPr>
        <w:t xml:space="preserve">a zeměpisných označení a o změně zákona o ochraně spotřebitele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122/ </w:t>
      </w:r>
      <w:r>
        <w:rPr>
          <w:rFonts w:ascii="Arial" w:hAnsi="Arial"/>
          <w:b/>
          <w:sz w:val="24"/>
        </w:rPr>
        <w:t>1. bod 29. 11.</w:t>
      </w:r>
    </w:p>
    <w:p w:rsidR="00541136" w:rsidRDefault="00541136">
      <w:pPr>
        <w:numPr>
          <w:ilvl w:val="0"/>
          <w:numId w:val="35"/>
        </w:numPr>
        <w:tabs>
          <w:tab w:val="clear" w:pos="1080"/>
        </w:tabs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219/1995 Sb., </w:t>
      </w:r>
      <w:bookmarkStart w:id="10" w:name="_Hlt529324036"/>
      <w:r>
        <w:rPr>
          <w:rFonts w:ascii="Arial" w:hAnsi="Arial"/>
          <w:sz w:val="24"/>
        </w:rPr>
        <w:t>devizový zákon</w:t>
      </w:r>
      <w:bookmarkEnd w:id="10"/>
      <w:r>
        <w:rPr>
          <w:rFonts w:ascii="Arial" w:hAnsi="Arial"/>
          <w:sz w:val="24"/>
        </w:rPr>
        <w:t xml:space="preserve">, ve znění pozdějších předpisů a 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6/1993 Sb., o České národní bance, ve znění pozdějších předpisů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125/ </w:t>
      </w:r>
    </w:p>
    <w:p w:rsidR="00541136" w:rsidRDefault="00541136">
      <w:pPr>
        <w:numPr>
          <w:ilvl w:val="0"/>
          <w:numId w:val="35"/>
        </w:numPr>
        <w:tabs>
          <w:tab w:val="clear" w:pos="1080"/>
        </w:tabs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243/2000 Sb., o rozpočtovém určení výnosů některých daní územním samosprávným celkům a některým státním fondům (zákon o rozpočtovém určení daní), ve znění zákona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492/2000 Sb.,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586/1992 Sb., o daních z příjmů, ve znění pozdějších předpisů, a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338/1992 Sb., o dani z nemovitostí, ve znění pozdějších předpisů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135/ </w:t>
      </w:r>
    </w:p>
    <w:p w:rsidR="00541136" w:rsidRDefault="00541136">
      <w:pPr>
        <w:numPr>
          <w:ilvl w:val="0"/>
          <w:numId w:val="35"/>
        </w:numPr>
        <w:tabs>
          <w:tab w:val="clear" w:pos="1080"/>
        </w:tabs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18/1997 Sb., o mírovém využívání jaderné energie a ionizujícího záření (atomový zákon) a o změně a doplnění některých zákonů, ve znění pozdějších předpisů,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505/1990 Sb., o metrologii, ve znění zákona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119/2000 Sb.,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258/2000 Sb., o ochraně veřejného zdraví a o změně některých souvisejících zákonů, ve znění pozdějších předpisů, a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2/1969 Sb., o zřízení ministerstev a jiných ústředních orgánů státní správy České republiky, ve znění pozdějších předpisů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126/ </w:t>
      </w:r>
    </w:p>
    <w:p w:rsidR="00541136" w:rsidRDefault="00541136">
      <w:pPr>
        <w:numPr>
          <w:ilvl w:val="0"/>
          <w:numId w:val="35"/>
        </w:numPr>
        <w:tabs>
          <w:tab w:val="clear" w:pos="1080"/>
        </w:tabs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Návr</w:t>
      </w:r>
      <w:r>
        <w:rPr>
          <w:rFonts w:ascii="Arial" w:hAnsi="Arial"/>
          <w:sz w:val="24"/>
        </w:rPr>
        <w:t xml:space="preserve">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143/1992 Sb., o platu a odměně za pracovní pohotovost v rozpočtových a v některých dalších organizacích a orgánech, ve znění pozdějších předpisů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 149/</w:t>
      </w:r>
    </w:p>
    <w:p w:rsidR="00541136" w:rsidRDefault="00541136">
      <w:pPr>
        <w:numPr>
          <w:ilvl w:val="0"/>
          <w:numId w:val="35"/>
        </w:numPr>
        <w:tabs>
          <w:tab w:val="clear" w:pos="1080"/>
        </w:tabs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 238/1992 Sb., o některých opatřeních souvisejících s ochranou veřejného zájmu a o neslučitelnosti některých funkcí (</w:t>
      </w:r>
      <w:bookmarkStart w:id="11" w:name="_Hlt529324104"/>
      <w:r>
        <w:rPr>
          <w:rFonts w:ascii="Arial" w:hAnsi="Arial"/>
          <w:sz w:val="24"/>
        </w:rPr>
        <w:t>zákon o střetu zájmů</w:t>
      </w:r>
      <w:bookmarkEnd w:id="11"/>
      <w:r>
        <w:rPr>
          <w:rFonts w:ascii="Arial" w:hAnsi="Arial"/>
          <w:sz w:val="24"/>
        </w:rPr>
        <w:t xml:space="preserve">), ve znění pozdějších předpisů, a některé další zákony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127/ </w:t>
      </w:r>
    </w:p>
    <w:p w:rsidR="00541136" w:rsidRDefault="00541136">
      <w:pPr>
        <w:numPr>
          <w:ilvl w:val="0"/>
          <w:numId w:val="35"/>
        </w:numPr>
        <w:tabs>
          <w:tab w:val="clear" w:pos="1080"/>
        </w:tabs>
        <w:spacing w:after="120"/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>Návrh zákona o obalech a o změně některých zákonů (</w:t>
      </w:r>
      <w:bookmarkStart w:id="12" w:name="_Hlt529324408"/>
      <w:r>
        <w:rPr>
          <w:rFonts w:ascii="Arial" w:hAnsi="Arial"/>
          <w:sz w:val="24"/>
        </w:rPr>
        <w:t>zákon o obalech</w:t>
      </w:r>
      <w:bookmarkEnd w:id="12"/>
      <w:r>
        <w:rPr>
          <w:rFonts w:ascii="Arial" w:hAnsi="Arial"/>
          <w:sz w:val="24"/>
        </w:rPr>
        <w:t xml:space="preserve">)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131/ </w:t>
      </w:r>
    </w:p>
    <w:p w:rsidR="00541136" w:rsidRDefault="00541136">
      <w:pPr>
        <w:numPr>
          <w:ilvl w:val="0"/>
          <w:numId w:val="35"/>
        </w:numPr>
        <w:tabs>
          <w:tab w:val="clear" w:pos="1080"/>
        </w:tabs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283/1993 Sb., o státním zastupitelství, ve znění pozdějších předpisů, a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201/1997 Sb., o platu a některých dalších náležitostech státních zástupců a o změně a doplnění zákona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143/1992 Sb., o platu a odměně za pracovní pohotovost v rozpočtových a v některých dalších organizacích a orgánech, ve znění pozdějších předpisů, ve znění zákona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155/2000 Sb.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133/ </w:t>
      </w:r>
    </w:p>
    <w:p w:rsidR="00541136" w:rsidRDefault="00541136">
      <w:pPr>
        <w:numPr>
          <w:ilvl w:val="0"/>
          <w:numId w:val="35"/>
        </w:numPr>
        <w:tabs>
          <w:tab w:val="clear" w:pos="1080"/>
        </w:tabs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Návrh senátního návrhu zákona Stálé komise Senátu pro Ústavu České republiky a parlamentní procedury, kterým se mění záko</w:t>
      </w:r>
      <w:r>
        <w:rPr>
          <w:rFonts w:ascii="Arial" w:hAnsi="Arial"/>
          <w:sz w:val="24"/>
        </w:rPr>
        <w:t xml:space="preserve">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107/1999 Sb., o </w:t>
      </w:r>
      <w:proofErr w:type="spellStart"/>
      <w:r>
        <w:rPr>
          <w:rFonts w:ascii="Arial" w:hAnsi="Arial"/>
          <w:sz w:val="24"/>
        </w:rPr>
        <w:t>jednacím</w:t>
      </w:r>
      <w:proofErr w:type="spellEnd"/>
      <w:r>
        <w:rPr>
          <w:rFonts w:ascii="Arial" w:hAnsi="Arial"/>
          <w:sz w:val="24"/>
        </w:rPr>
        <w:t xml:space="preserve"> řádu Senátu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120/ </w:t>
      </w:r>
    </w:p>
    <w:p w:rsidR="00541136" w:rsidRDefault="00541136">
      <w:pPr>
        <w:numPr>
          <w:ilvl w:val="0"/>
          <w:numId w:val="35"/>
        </w:numPr>
        <w:tabs>
          <w:tab w:val="clear" w:pos="1080"/>
        </w:tabs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senátního návrhu zákona senátora Roberta Koláře  a dalších senátorů,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219/2000 Sb., o majetku České republiky a jejím vystupováním v právních vztazích, ve znění pozdějších předpisů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.102/ </w:t>
      </w:r>
    </w:p>
    <w:p w:rsidR="00541136" w:rsidRDefault="00541136">
      <w:pPr>
        <w:numPr>
          <w:ilvl w:val="0"/>
          <w:numId w:val="35"/>
        </w:numPr>
        <w:tabs>
          <w:tab w:val="clear" w:pos="1080"/>
        </w:tabs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 72/2000 Sb., o investičních pobídkách a o změně některých zákonů (</w:t>
      </w:r>
      <w:bookmarkStart w:id="13" w:name="_Hlt529323993"/>
      <w:r>
        <w:rPr>
          <w:rFonts w:ascii="Arial" w:hAnsi="Arial"/>
          <w:sz w:val="24"/>
        </w:rPr>
        <w:t>zákon o investičních pobídkách</w:t>
      </w:r>
      <w:bookmarkEnd w:id="13"/>
      <w:r>
        <w:rPr>
          <w:rFonts w:ascii="Arial" w:hAnsi="Arial"/>
          <w:sz w:val="24"/>
        </w:rPr>
        <w:t xml:space="preserve">),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586/1992 Sb., o daních z příjmů, ve znění pozdějších předpisů, a 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9/1991 Sb., o zaměstnanosti a působnosti orgánů České republiky na úseku zaměstnanosti, ve znění pozdějších předpisů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144/ </w:t>
      </w:r>
      <w:r>
        <w:rPr>
          <w:rFonts w:ascii="Arial" w:hAnsi="Arial"/>
          <w:b/>
          <w:sz w:val="24"/>
        </w:rPr>
        <w:t>2. bod 29. 11.</w:t>
      </w:r>
    </w:p>
    <w:p w:rsidR="00541136" w:rsidRDefault="00541136">
      <w:pPr>
        <w:numPr>
          <w:ilvl w:val="0"/>
          <w:numId w:val="35"/>
        </w:numPr>
        <w:tabs>
          <w:tab w:val="clear" w:pos="1080"/>
        </w:tabs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247/2000 Sb., </w:t>
      </w:r>
      <w:bookmarkStart w:id="14" w:name="_Hlt529324549"/>
      <w:r>
        <w:rPr>
          <w:rFonts w:ascii="Arial" w:hAnsi="Arial"/>
          <w:sz w:val="24"/>
        </w:rPr>
        <w:t xml:space="preserve">o získávání a zdokonalování odborné způsobilosti k řízení motorových vozidel </w:t>
      </w:r>
      <w:bookmarkEnd w:id="14"/>
      <w:r>
        <w:rPr>
          <w:rFonts w:ascii="Arial" w:hAnsi="Arial"/>
          <w:sz w:val="24"/>
        </w:rPr>
        <w:t xml:space="preserve">a o změnách některých zákonů, a kterým se mění některé další zákony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143/ </w:t>
      </w:r>
    </w:p>
    <w:p w:rsidR="00541136" w:rsidRDefault="00541136">
      <w:pPr>
        <w:numPr>
          <w:ilvl w:val="0"/>
          <w:numId w:val="35"/>
        </w:numPr>
        <w:tabs>
          <w:tab w:val="clear" w:pos="1080"/>
        </w:tabs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48/1997 Sb., </w:t>
      </w:r>
      <w:bookmarkStart w:id="15" w:name="_Hlt529324443"/>
      <w:r>
        <w:rPr>
          <w:rFonts w:ascii="Arial" w:hAnsi="Arial"/>
          <w:sz w:val="24"/>
        </w:rPr>
        <w:t xml:space="preserve">o veřejném zdravotním pojištění </w:t>
      </w:r>
      <w:bookmarkEnd w:id="15"/>
      <w:r>
        <w:rPr>
          <w:rFonts w:ascii="Arial" w:hAnsi="Arial"/>
          <w:sz w:val="24"/>
        </w:rPr>
        <w:t xml:space="preserve">a o změně a doplnění některých souvisejících zákonů, ve znění pozdějších předpisů, a 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592/1992 Sb., o pojistném na všeobecné zdravotní pojištění, ve znění pozdějších předpisů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148/ </w:t>
      </w:r>
    </w:p>
    <w:p w:rsidR="00541136" w:rsidRDefault="00541136">
      <w:pPr>
        <w:numPr>
          <w:ilvl w:val="0"/>
          <w:numId w:val="35"/>
        </w:numPr>
        <w:tabs>
          <w:tab w:val="clear" w:pos="1080"/>
        </w:tabs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200/1990 Sb., o přestupcích, ve znění pozdějších předpisů,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 90/1995 Sb., o </w:t>
      </w:r>
      <w:proofErr w:type="spellStart"/>
      <w:r>
        <w:rPr>
          <w:rFonts w:ascii="Arial" w:hAnsi="Arial"/>
          <w:sz w:val="24"/>
        </w:rPr>
        <w:t>jednacím</w:t>
      </w:r>
      <w:proofErr w:type="spellEnd"/>
      <w:r>
        <w:rPr>
          <w:rFonts w:ascii="Arial" w:hAnsi="Arial"/>
          <w:sz w:val="24"/>
        </w:rPr>
        <w:t xml:space="preserve"> řádu Poslanecké sněmovny, ve znění pozdějších předpisů, a 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 107/1999 Sb., o </w:t>
      </w:r>
      <w:proofErr w:type="spellStart"/>
      <w:r>
        <w:rPr>
          <w:rFonts w:ascii="Arial" w:hAnsi="Arial"/>
          <w:sz w:val="24"/>
        </w:rPr>
        <w:t>jednacím</w:t>
      </w:r>
      <w:proofErr w:type="spellEnd"/>
      <w:r>
        <w:rPr>
          <w:rFonts w:ascii="Arial" w:hAnsi="Arial"/>
          <w:sz w:val="24"/>
        </w:rPr>
        <w:t xml:space="preserve"> řádu Senátu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128/ </w:t>
      </w:r>
    </w:p>
    <w:p w:rsidR="00541136" w:rsidRDefault="00541136">
      <w:pPr>
        <w:numPr>
          <w:ilvl w:val="0"/>
          <w:numId w:val="35"/>
        </w:numPr>
        <w:tabs>
          <w:tab w:val="clear" w:pos="1080"/>
        </w:tabs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200/1990 Sb., </w:t>
      </w:r>
      <w:bookmarkStart w:id="16" w:name="_Hlt529324116"/>
      <w:r>
        <w:rPr>
          <w:rFonts w:ascii="Arial" w:hAnsi="Arial"/>
          <w:sz w:val="24"/>
        </w:rPr>
        <w:t>o přestupcích</w:t>
      </w:r>
      <w:bookmarkEnd w:id="16"/>
      <w:r>
        <w:rPr>
          <w:rFonts w:ascii="Arial" w:hAnsi="Arial"/>
          <w:sz w:val="24"/>
        </w:rPr>
        <w:t xml:space="preserve">, ve znění pozdějších předpisů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145/ </w:t>
      </w:r>
    </w:p>
    <w:p w:rsidR="00541136" w:rsidRDefault="00541136">
      <w:pPr>
        <w:numPr>
          <w:ilvl w:val="0"/>
          <w:numId w:val="35"/>
        </w:numPr>
        <w:tabs>
          <w:tab w:val="clear" w:pos="1080"/>
        </w:tabs>
        <w:spacing w:after="120"/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>Návrh zákona </w:t>
      </w:r>
      <w:bookmarkStart w:id="17" w:name="_Hlt529324450"/>
      <w:r>
        <w:rPr>
          <w:rFonts w:ascii="Arial" w:hAnsi="Arial"/>
          <w:sz w:val="24"/>
        </w:rPr>
        <w:t xml:space="preserve">o volbách do zastupitelstev obcí </w:t>
      </w:r>
      <w:bookmarkEnd w:id="17"/>
      <w:r>
        <w:rPr>
          <w:rFonts w:ascii="Arial" w:hAnsi="Arial"/>
          <w:sz w:val="24"/>
        </w:rPr>
        <w:t xml:space="preserve">a o změně některých zákonů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147/ </w:t>
      </w:r>
    </w:p>
    <w:p w:rsidR="00541136" w:rsidRDefault="00541136">
      <w:pPr>
        <w:numPr>
          <w:ilvl w:val="0"/>
          <w:numId w:val="35"/>
        </w:numPr>
        <w:tabs>
          <w:tab w:val="clear" w:pos="1080"/>
        </w:tabs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Návrh zákona o soudech, soudcích, přísedících a státní správě soudů a o změně některých dalších zákonů (</w:t>
      </w:r>
      <w:bookmarkStart w:id="18" w:name="_Hlt529324458"/>
      <w:r>
        <w:rPr>
          <w:rFonts w:ascii="Arial" w:hAnsi="Arial"/>
          <w:sz w:val="24"/>
        </w:rPr>
        <w:t>zákon o soudech a soudcích</w:t>
      </w:r>
      <w:bookmarkEnd w:id="18"/>
      <w:r>
        <w:rPr>
          <w:rFonts w:ascii="Arial" w:hAnsi="Arial"/>
          <w:sz w:val="24"/>
        </w:rPr>
        <w:t xml:space="preserve">)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141/ </w:t>
      </w:r>
    </w:p>
    <w:p w:rsidR="00541136" w:rsidRDefault="00541136">
      <w:pPr>
        <w:numPr>
          <w:ilvl w:val="0"/>
          <w:numId w:val="35"/>
        </w:numPr>
        <w:tabs>
          <w:tab w:val="clear" w:pos="1080"/>
        </w:tabs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Návrh zákona </w:t>
      </w:r>
      <w:bookmarkStart w:id="19" w:name="_Hlt529324476"/>
      <w:r>
        <w:rPr>
          <w:rFonts w:ascii="Arial" w:hAnsi="Arial"/>
          <w:sz w:val="24"/>
        </w:rPr>
        <w:t>o řízení ve věcech soudců a státních zástupců</w:t>
      </w:r>
      <w:bookmarkEnd w:id="19"/>
      <w:r>
        <w:rPr>
          <w:rFonts w:ascii="Arial" w:hAnsi="Arial"/>
          <w:sz w:val="24"/>
        </w:rPr>
        <w:t xml:space="preserve">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142/ </w:t>
      </w:r>
    </w:p>
    <w:p w:rsidR="00541136" w:rsidRDefault="00541136">
      <w:pPr>
        <w:numPr>
          <w:ilvl w:val="0"/>
          <w:numId w:val="35"/>
        </w:numPr>
        <w:tabs>
          <w:tab w:val="clear" w:pos="1080"/>
        </w:tabs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1/1991 Sb., </w:t>
      </w:r>
      <w:bookmarkStart w:id="20" w:name="_Hlt529324211"/>
      <w:r>
        <w:rPr>
          <w:rFonts w:ascii="Arial" w:hAnsi="Arial"/>
          <w:sz w:val="24"/>
        </w:rPr>
        <w:t>o zaměstnanosti</w:t>
      </w:r>
      <w:bookmarkEnd w:id="20"/>
      <w:r>
        <w:rPr>
          <w:rFonts w:ascii="Arial" w:hAnsi="Arial"/>
          <w:sz w:val="24"/>
        </w:rPr>
        <w:t xml:space="preserve">, ve znění pozdějších předpisů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146/ </w:t>
      </w:r>
    </w:p>
    <w:p w:rsidR="00541136" w:rsidRDefault="00541136">
      <w:pPr>
        <w:numPr>
          <w:ilvl w:val="0"/>
          <w:numId w:val="35"/>
        </w:numPr>
        <w:tabs>
          <w:tab w:val="clear" w:pos="1080"/>
        </w:tabs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13/1993 Sb., celní zákon, ve znění pozdějších předpisů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 151/</w:t>
      </w:r>
    </w:p>
    <w:p w:rsidR="00541136" w:rsidRDefault="00541136">
      <w:pPr>
        <w:spacing w:after="120"/>
        <w:ind w:left="426" w:hanging="426"/>
        <w:jc w:val="both"/>
        <w:rPr>
          <w:rFonts w:ascii="Arial" w:hAnsi="Arial"/>
          <w:i/>
          <w:sz w:val="24"/>
        </w:rPr>
      </w:pPr>
    </w:p>
    <w:p w:rsidR="00541136" w:rsidRDefault="00541136">
      <w:pPr>
        <w:spacing w:after="120"/>
        <w:ind w:left="720"/>
        <w:jc w:val="center"/>
      </w:pPr>
      <w:r>
        <w:t xml:space="preserve"> </w:t>
      </w:r>
    </w:p>
    <w:sectPr w:rsidR="00000000">
      <w:headerReference w:type="default" r:id="rId7"/>
      <w:pgSz w:w="11906" w:h="16838"/>
      <w:pgMar w:top="993" w:right="1417" w:bottom="1418" w:left="4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41136" w:rsidRDefault="00541136">
      <w:r>
        <w:separator/>
      </w:r>
    </w:p>
  </w:endnote>
  <w:endnote w:type="continuationSeparator" w:id="0">
    <w:p w:rsidR="00541136" w:rsidRDefault="00541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41136" w:rsidRDefault="00541136">
      <w:r>
        <w:separator/>
      </w:r>
    </w:p>
  </w:footnote>
  <w:footnote w:type="continuationSeparator" w:id="0">
    <w:p w:rsidR="00541136" w:rsidRDefault="005411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41136" w:rsidRDefault="0054113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42C2D"/>
    <w:multiLevelType w:val="singleLevel"/>
    <w:tmpl w:val="08FE699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</w:abstractNum>
  <w:abstractNum w:abstractNumId="1" w15:restartNumberingAfterBreak="0">
    <w:nsid w:val="04A428EF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609335F"/>
    <w:multiLevelType w:val="singleLevel"/>
    <w:tmpl w:val="B094B3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i w:val="0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</w:abstractNum>
  <w:abstractNum w:abstractNumId="3" w15:restartNumberingAfterBreak="0">
    <w:nsid w:val="0D7574DB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EAF0039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F666D38"/>
    <w:multiLevelType w:val="singleLevel"/>
    <w:tmpl w:val="AC523D0E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375"/>
      </w:pPr>
      <w:rPr>
        <w:rFonts w:hint="default"/>
        <w:b/>
      </w:rPr>
    </w:lvl>
  </w:abstractNum>
  <w:abstractNum w:abstractNumId="6" w15:restartNumberingAfterBreak="0">
    <w:nsid w:val="10A7006D"/>
    <w:multiLevelType w:val="singleLevel"/>
    <w:tmpl w:val="0F2E99D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0DC6B22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95921AB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B2B7EE5"/>
    <w:multiLevelType w:val="singleLevel"/>
    <w:tmpl w:val="C43237AA"/>
    <w:lvl w:ilvl="0">
      <w:start w:val="1"/>
      <w:numFmt w:val="lowerLetter"/>
      <w:lvlText w:val="%1)"/>
      <w:lvlJc w:val="left"/>
      <w:pPr>
        <w:tabs>
          <w:tab w:val="num" w:pos="1353"/>
        </w:tabs>
        <w:ind w:left="1353" w:hanging="360"/>
      </w:pPr>
      <w:rPr>
        <w:rFonts w:hint="default"/>
        <w:b/>
      </w:rPr>
    </w:lvl>
  </w:abstractNum>
  <w:abstractNum w:abstractNumId="10" w15:restartNumberingAfterBreak="0">
    <w:nsid w:val="1EF0067D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3F80FD9"/>
    <w:multiLevelType w:val="singleLevel"/>
    <w:tmpl w:val="60D443BE"/>
    <w:lvl w:ilvl="0">
      <w:start w:val="1"/>
      <w:numFmt w:val="lowerLetter"/>
      <w:lvlText w:val="%1)"/>
      <w:lvlJc w:val="left"/>
      <w:pPr>
        <w:tabs>
          <w:tab w:val="num" w:pos="1353"/>
        </w:tabs>
        <w:ind w:left="1353" w:hanging="360"/>
      </w:pPr>
      <w:rPr>
        <w:rFonts w:hint="default"/>
        <w:b/>
      </w:rPr>
    </w:lvl>
  </w:abstractNum>
  <w:abstractNum w:abstractNumId="12" w15:restartNumberingAfterBreak="0">
    <w:nsid w:val="24923504"/>
    <w:multiLevelType w:val="singleLevel"/>
    <w:tmpl w:val="D0F03F8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7F10372"/>
    <w:multiLevelType w:val="singleLevel"/>
    <w:tmpl w:val="9904D390"/>
    <w:lvl w:ilvl="0">
      <w:start w:val="1"/>
      <w:numFmt w:val="lowerLetter"/>
      <w:lvlText w:val="%1)"/>
      <w:lvlJc w:val="left"/>
      <w:pPr>
        <w:tabs>
          <w:tab w:val="num" w:pos="1351"/>
        </w:tabs>
        <w:ind w:left="1351" w:hanging="360"/>
      </w:pPr>
      <w:rPr>
        <w:rFonts w:hint="default"/>
        <w:b/>
      </w:rPr>
    </w:lvl>
  </w:abstractNum>
  <w:abstractNum w:abstractNumId="14" w15:restartNumberingAfterBreak="0">
    <w:nsid w:val="28F867C0"/>
    <w:multiLevelType w:val="singleLevel"/>
    <w:tmpl w:val="1DD034A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15" w15:restartNumberingAfterBreak="0">
    <w:nsid w:val="2E1C34D3"/>
    <w:multiLevelType w:val="singleLevel"/>
    <w:tmpl w:val="A2FAF7A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abstractNum w:abstractNumId="16" w15:restartNumberingAfterBreak="0">
    <w:nsid w:val="2E720468"/>
    <w:multiLevelType w:val="singleLevel"/>
    <w:tmpl w:val="0F2E99D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2F0F114E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B072C2E"/>
    <w:multiLevelType w:val="singleLevel"/>
    <w:tmpl w:val="EAE4B7EC"/>
    <w:lvl w:ilvl="0">
      <w:start w:val="5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19" w15:restartNumberingAfterBreak="0">
    <w:nsid w:val="3C6B1584"/>
    <w:multiLevelType w:val="singleLevel"/>
    <w:tmpl w:val="16C83A4E"/>
    <w:lvl w:ilvl="0">
      <w:start w:val="1"/>
      <w:numFmt w:val="lowerLetter"/>
      <w:lvlText w:val="%1)"/>
      <w:lvlJc w:val="left"/>
      <w:pPr>
        <w:tabs>
          <w:tab w:val="num" w:pos="1351"/>
        </w:tabs>
        <w:ind w:left="1351" w:hanging="360"/>
      </w:pPr>
      <w:rPr>
        <w:rFonts w:hint="default"/>
        <w:b/>
      </w:rPr>
    </w:lvl>
  </w:abstractNum>
  <w:abstractNum w:abstractNumId="20" w15:restartNumberingAfterBreak="0">
    <w:nsid w:val="3FB36FA0"/>
    <w:multiLevelType w:val="singleLevel"/>
    <w:tmpl w:val="040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1C13E57"/>
    <w:multiLevelType w:val="singleLevel"/>
    <w:tmpl w:val="0F2E99D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b w:val="0"/>
        <w:u w:val="none"/>
      </w:rPr>
    </w:lvl>
  </w:abstractNum>
  <w:abstractNum w:abstractNumId="22" w15:restartNumberingAfterBreak="0">
    <w:nsid w:val="45272FC8"/>
    <w:multiLevelType w:val="singleLevel"/>
    <w:tmpl w:val="B4F2331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</w:abstractNum>
  <w:abstractNum w:abstractNumId="23" w15:restartNumberingAfterBreak="0">
    <w:nsid w:val="490A4E0B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EA66A90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56611428"/>
    <w:multiLevelType w:val="singleLevel"/>
    <w:tmpl w:val="1DD034A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26" w15:restartNumberingAfterBreak="0">
    <w:nsid w:val="56C16A09"/>
    <w:multiLevelType w:val="singleLevel"/>
    <w:tmpl w:val="D7B02EC6"/>
    <w:lvl w:ilvl="0">
      <w:start w:val="1"/>
      <w:numFmt w:val="lowerLetter"/>
      <w:lvlText w:val="%1)"/>
      <w:lvlJc w:val="left"/>
      <w:pPr>
        <w:tabs>
          <w:tab w:val="num" w:pos="1636"/>
        </w:tabs>
        <w:ind w:left="1636" w:hanging="360"/>
      </w:pPr>
      <w:rPr>
        <w:rFonts w:hint="default"/>
      </w:rPr>
    </w:lvl>
  </w:abstractNum>
  <w:abstractNum w:abstractNumId="27" w15:restartNumberingAfterBreak="0">
    <w:nsid w:val="60F60487"/>
    <w:multiLevelType w:val="singleLevel"/>
    <w:tmpl w:val="0F2E99D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b w:val="0"/>
        <w:u w:val="none"/>
      </w:rPr>
    </w:lvl>
  </w:abstractNum>
  <w:abstractNum w:abstractNumId="28" w15:restartNumberingAfterBreak="0">
    <w:nsid w:val="6A5E53AD"/>
    <w:multiLevelType w:val="singleLevel"/>
    <w:tmpl w:val="0F2E99D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b w:val="0"/>
        <w:u w:val="none"/>
      </w:rPr>
    </w:lvl>
  </w:abstractNum>
  <w:abstractNum w:abstractNumId="29" w15:restartNumberingAfterBreak="0">
    <w:nsid w:val="6CEE2AA0"/>
    <w:multiLevelType w:val="singleLevel"/>
    <w:tmpl w:val="B094B3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i w:val="0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</w:abstractNum>
  <w:abstractNum w:abstractNumId="30" w15:restartNumberingAfterBreak="0">
    <w:nsid w:val="72045B92"/>
    <w:multiLevelType w:val="singleLevel"/>
    <w:tmpl w:val="5782A538"/>
    <w:lvl w:ilvl="0">
      <w:start w:val="1"/>
      <w:numFmt w:val="decimal"/>
      <w:lvlText w:val="%1. "/>
      <w:legacy w:legacy="1" w:legacySpace="0" w:legacyIndent="283"/>
      <w:lvlJc w:val="left"/>
      <w:pPr>
        <w:ind w:left="991" w:hanging="283"/>
      </w:pPr>
      <w:rPr>
        <w:b/>
        <w:i w:val="0"/>
        <w:sz w:val="24"/>
      </w:rPr>
    </w:lvl>
  </w:abstractNum>
  <w:abstractNum w:abstractNumId="31" w15:restartNumberingAfterBreak="0">
    <w:nsid w:val="736F493C"/>
    <w:multiLevelType w:val="singleLevel"/>
    <w:tmpl w:val="8416A720"/>
    <w:lvl w:ilvl="0">
      <w:start w:val="1"/>
      <w:numFmt w:val="decimal"/>
      <w:lvlText w:val="%1."/>
      <w:lvlJc w:val="left"/>
      <w:pPr>
        <w:tabs>
          <w:tab w:val="num" w:pos="1083"/>
        </w:tabs>
        <w:ind w:left="1083" w:hanging="375"/>
      </w:pPr>
      <w:rPr>
        <w:rFonts w:hint="default"/>
        <w:b/>
      </w:rPr>
    </w:lvl>
  </w:abstractNum>
  <w:abstractNum w:abstractNumId="32" w15:restartNumberingAfterBreak="0">
    <w:nsid w:val="74A6629A"/>
    <w:multiLevelType w:val="singleLevel"/>
    <w:tmpl w:val="CEC4D730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33" w15:restartNumberingAfterBreak="0">
    <w:nsid w:val="75853419"/>
    <w:multiLevelType w:val="singleLevel"/>
    <w:tmpl w:val="C8864FFC"/>
    <w:lvl w:ilvl="0">
      <w:start w:val="1"/>
      <w:numFmt w:val="lowerLetter"/>
      <w:lvlText w:val="%1)"/>
      <w:lvlJc w:val="left"/>
      <w:pPr>
        <w:tabs>
          <w:tab w:val="num" w:pos="1351"/>
        </w:tabs>
        <w:ind w:left="1351" w:hanging="360"/>
      </w:pPr>
      <w:rPr>
        <w:rFonts w:hint="default"/>
        <w:b/>
      </w:rPr>
    </w:lvl>
  </w:abstractNum>
  <w:abstractNum w:abstractNumId="34" w15:restartNumberingAfterBreak="0">
    <w:nsid w:val="77DB5DEE"/>
    <w:multiLevelType w:val="singleLevel"/>
    <w:tmpl w:val="0F2E99D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b w:val="0"/>
        <w:u w:val="none"/>
      </w:rPr>
    </w:lvl>
  </w:abstractNum>
  <w:num w:numId="1" w16cid:durableId="387533068">
    <w:abstractNumId w:val="14"/>
  </w:num>
  <w:num w:numId="2" w16cid:durableId="628702764">
    <w:abstractNumId w:val="25"/>
  </w:num>
  <w:num w:numId="3" w16cid:durableId="1388651916">
    <w:abstractNumId w:val="18"/>
  </w:num>
  <w:num w:numId="4" w16cid:durableId="746222783">
    <w:abstractNumId w:val="23"/>
  </w:num>
  <w:num w:numId="5" w16cid:durableId="324475023">
    <w:abstractNumId w:val="20"/>
  </w:num>
  <w:num w:numId="6" w16cid:durableId="1253197083">
    <w:abstractNumId w:val="6"/>
  </w:num>
  <w:num w:numId="7" w16cid:durableId="1313679374">
    <w:abstractNumId w:val="34"/>
  </w:num>
  <w:num w:numId="8" w16cid:durableId="1407072117">
    <w:abstractNumId w:val="16"/>
  </w:num>
  <w:num w:numId="9" w16cid:durableId="913248678">
    <w:abstractNumId w:val="21"/>
  </w:num>
  <w:num w:numId="10" w16cid:durableId="1022364818">
    <w:abstractNumId w:val="27"/>
  </w:num>
  <w:num w:numId="11" w16cid:durableId="1724983257">
    <w:abstractNumId w:val="28"/>
  </w:num>
  <w:num w:numId="12" w16cid:durableId="1556623756">
    <w:abstractNumId w:val="30"/>
  </w:num>
  <w:num w:numId="13" w16cid:durableId="1971475149">
    <w:abstractNumId w:val="9"/>
  </w:num>
  <w:num w:numId="14" w16cid:durableId="1039818441">
    <w:abstractNumId w:val="1"/>
  </w:num>
  <w:num w:numId="15" w16cid:durableId="383219319">
    <w:abstractNumId w:val="19"/>
  </w:num>
  <w:num w:numId="16" w16cid:durableId="133717994">
    <w:abstractNumId w:val="33"/>
  </w:num>
  <w:num w:numId="17" w16cid:durableId="1371762493">
    <w:abstractNumId w:val="13"/>
  </w:num>
  <w:num w:numId="18" w16cid:durableId="1213035310">
    <w:abstractNumId w:val="11"/>
  </w:num>
  <w:num w:numId="19" w16cid:durableId="2097088977">
    <w:abstractNumId w:val="24"/>
  </w:num>
  <w:num w:numId="20" w16cid:durableId="1503858069">
    <w:abstractNumId w:val="7"/>
  </w:num>
  <w:num w:numId="21" w16cid:durableId="1258756546">
    <w:abstractNumId w:val="4"/>
  </w:num>
  <w:num w:numId="22" w16cid:durableId="1731734920">
    <w:abstractNumId w:val="15"/>
  </w:num>
  <w:num w:numId="23" w16cid:durableId="134640644">
    <w:abstractNumId w:val="31"/>
  </w:num>
  <w:num w:numId="24" w16cid:durableId="539627894">
    <w:abstractNumId w:val="17"/>
  </w:num>
  <w:num w:numId="25" w16cid:durableId="2141339288">
    <w:abstractNumId w:val="12"/>
  </w:num>
  <w:num w:numId="26" w16cid:durableId="211115656">
    <w:abstractNumId w:val="8"/>
  </w:num>
  <w:num w:numId="27" w16cid:durableId="1311517978">
    <w:abstractNumId w:val="10"/>
  </w:num>
  <w:num w:numId="28" w16cid:durableId="1743795648">
    <w:abstractNumId w:val="26"/>
  </w:num>
  <w:num w:numId="29" w16cid:durableId="1091967818">
    <w:abstractNumId w:val="22"/>
  </w:num>
  <w:num w:numId="30" w16cid:durableId="382826649">
    <w:abstractNumId w:val="5"/>
  </w:num>
  <w:num w:numId="31" w16cid:durableId="1335299769">
    <w:abstractNumId w:val="32"/>
  </w:num>
  <w:num w:numId="32" w16cid:durableId="273631291">
    <w:abstractNumId w:val="0"/>
  </w:num>
  <w:num w:numId="33" w16cid:durableId="1426263541">
    <w:abstractNumId w:val="3"/>
  </w:num>
  <w:num w:numId="34" w16cid:durableId="515996305">
    <w:abstractNumId w:val="29"/>
  </w:num>
  <w:num w:numId="35" w16cid:durableId="15934663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3770"/>
    <w:rsid w:val="00493770"/>
    <w:rsid w:val="0054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DCE563D-AE5C-45F5-B042-DC3208F6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2"/>
    </w:rPr>
  </w:style>
  <w:style w:type="paragraph" w:styleId="BodyTextIndent">
    <w:name w:val="Body Text Indent"/>
    <w:basedOn w:val="Normal"/>
    <w:semiHidden/>
    <w:pPr>
      <w:ind w:firstLine="567"/>
      <w:jc w:val="both"/>
    </w:pPr>
    <w:rPr>
      <w:b/>
      <w:sz w:val="24"/>
    </w:rPr>
  </w:style>
  <w:style w:type="paragraph" w:customStyle="1" w:styleId="BodyText22">
    <w:name w:val="Body Text 22"/>
    <w:basedOn w:val="Normal"/>
    <w:pPr>
      <w:jc w:val="both"/>
    </w:pPr>
    <w:rPr>
      <w:snapToGrid w:val="0"/>
      <w:sz w:val="28"/>
      <w:lang w:eastAsia="cs-CZ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EndnoteText">
    <w:name w:val="endnote text"/>
    <w:basedOn w:val="Normal"/>
    <w:semiHidden/>
    <w:pPr>
      <w:widowControl w:val="0"/>
    </w:pPr>
    <w:rPr>
      <w:rFonts w:ascii="Courier" w:hAnsi="Courier"/>
      <w:sz w:val="24"/>
    </w:rPr>
  </w:style>
  <w:style w:type="paragraph" w:styleId="BodyText">
    <w:name w:val="Body Text"/>
    <w:basedOn w:val="Normal"/>
    <w:semiHidden/>
    <w:rPr>
      <w:b/>
      <w:sz w:val="24"/>
    </w:rPr>
  </w:style>
  <w:style w:type="paragraph" w:styleId="BodyText2">
    <w:name w:val="Body Text 2"/>
    <w:basedOn w:val="Normal"/>
    <w:semiHidden/>
    <w:pPr>
      <w:jc w:val="both"/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1169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 A R L A M E N T     Č E S K É    R E P U B L I K Y</vt:lpstr>
    </vt:vector>
  </TitlesOfParts>
  <Company>Senát Parlamentu ČR</Company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 A R L A M E N T     Č E S K É    R E P U B L I K Y</dc:title>
  <dc:subject/>
  <dc:creator>Kancelář Senátu</dc:creator>
  <cp:keywords/>
  <dc:description/>
  <cp:lastModifiedBy>Zilt, Juraj</cp:lastModifiedBy>
  <cp:revision>2</cp:revision>
  <cp:lastPrinted>2001-11-22T14:16:00Z</cp:lastPrinted>
  <dcterms:created xsi:type="dcterms:W3CDTF">2025-06-14T17:27:00Z</dcterms:created>
  <dcterms:modified xsi:type="dcterms:W3CDTF">2025-06-14T17:27:00Z</dcterms:modified>
</cp:coreProperties>
</file>