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6518" w:rsidRDefault="00DB6518">
      <w:pPr>
        <w:pStyle w:val="Title"/>
        <w:spacing w:before="0"/>
        <w:rPr>
          <w:rFonts w:ascii="Arial" w:hAnsi="Arial"/>
          <w:i/>
          <w:u w:val="none"/>
        </w:rPr>
      </w:pPr>
      <w:r>
        <w:rPr>
          <w:rFonts w:ascii="Arial" w:hAnsi="Arial"/>
          <w:i/>
          <w:u w:val="none"/>
        </w:rPr>
        <w:t xml:space="preserve">Pořad </w:t>
      </w:r>
    </w:p>
    <w:p w:rsidR="00DB6518" w:rsidRDefault="00DB6518">
      <w:pPr>
        <w:pStyle w:val="Title"/>
        <w:spacing w:before="0"/>
        <w:rPr>
          <w:rFonts w:ascii="Arial" w:hAnsi="Arial"/>
          <w:i/>
          <w:u w:val="none"/>
        </w:rPr>
      </w:pPr>
      <w:r>
        <w:rPr>
          <w:rFonts w:ascii="Arial" w:hAnsi="Arial"/>
          <w:i/>
          <w:u w:val="none"/>
        </w:rPr>
        <w:t xml:space="preserve">18. schůze Senátu </w:t>
      </w:r>
    </w:p>
    <w:p w:rsidR="00DB6518" w:rsidRDefault="00DB6518">
      <w:pPr>
        <w:pStyle w:val="Title"/>
        <w:spacing w:before="0"/>
        <w:rPr>
          <w:rFonts w:ascii="Arial" w:hAnsi="Arial"/>
          <w:i/>
          <w:u w:val="none"/>
        </w:rPr>
      </w:pPr>
      <w:r>
        <w:rPr>
          <w:rFonts w:ascii="Arial" w:hAnsi="Arial"/>
          <w:i/>
          <w:u w:val="none"/>
        </w:rPr>
        <w:t>Parlamentu České republiky</w:t>
      </w:r>
    </w:p>
    <w:p w:rsidR="00DB6518" w:rsidRDefault="00DB6518">
      <w:pPr>
        <w:pStyle w:val="Title"/>
        <w:spacing w:before="0"/>
        <w:rPr>
          <w:rFonts w:ascii="Arial" w:hAnsi="Arial"/>
          <w:i/>
          <w:u w:val="none"/>
        </w:rPr>
      </w:pPr>
      <w:r>
        <w:rPr>
          <w:rFonts w:ascii="Arial" w:hAnsi="Arial"/>
          <w:i/>
          <w:u w:val="none"/>
        </w:rPr>
        <w:t>konané ve dnech 24., 29., 30. a 31. května 2002</w:t>
      </w:r>
    </w:p>
    <w:p w:rsidR="00DB6518" w:rsidRDefault="00DB6518">
      <w:pPr>
        <w:jc w:val="both"/>
        <w:rPr>
          <w:rFonts w:ascii="Arial" w:hAnsi="Arial"/>
          <w:sz w:val="24"/>
        </w:rPr>
      </w:pP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40/1995 Sb., o regulaci reklamy a o změně a doplnění zákona č. 468/1991 Sb., o provozování rozhlasového a televizního vysílání, ve znění pozdějších předpisů, ve znění pozdějších předpisů  /senátní tisk č. 290/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221/1999 Sb., o vojácích z povolání, ve znění pozdějších předpisů  /senátní tisk č. 292/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 xml:space="preserve">Informace o vojenských cvičeních jednotek a štábů Armády České republiky se zahraničními partnery na  území České republiky i mimo něj za období červenec až prosinec 2001 a přehled o realizovaných průjezdech a přeletech ozbrojených sil jiných států přes území České republiky za uvedené období  /senátní tisk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. 287/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84/1990 Sb., </w:t>
      </w:r>
      <w:bookmarkStart w:id="0" w:name="_Hlt8554235"/>
      <w:r>
        <w:rPr>
          <w:rFonts w:ascii="Arial" w:hAnsi="Arial"/>
          <w:sz w:val="24"/>
        </w:rPr>
        <w:t>o právu shromažďovacím</w:t>
      </w:r>
      <w:bookmarkEnd w:id="0"/>
      <w:r>
        <w:rPr>
          <w:rFonts w:ascii="Arial" w:hAnsi="Arial"/>
          <w:sz w:val="24"/>
        </w:rPr>
        <w:t xml:space="preserve">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175/1990 Sb., a některé další zákony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301/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1" w:name="_Hlt8697587"/>
      <w:r>
        <w:rPr>
          <w:rFonts w:ascii="Arial" w:hAnsi="Arial"/>
          <w:sz w:val="24"/>
        </w:rPr>
        <w:t>Smlouva mezi Českou republikou a Rumunskem o spolupráci v boji proti organizovanému zločinu</w:t>
      </w:r>
      <w:bookmarkEnd w:id="1"/>
      <w:r>
        <w:rPr>
          <w:rFonts w:ascii="Arial" w:hAnsi="Arial"/>
          <w:sz w:val="24"/>
        </w:rPr>
        <w:t>, nedovolenému obchodu s omamnými a psychotropními látkami a </w:t>
      </w:r>
      <w:proofErr w:type="spellStart"/>
      <w:r>
        <w:rPr>
          <w:rFonts w:ascii="Arial" w:hAnsi="Arial"/>
          <w:sz w:val="24"/>
        </w:rPr>
        <w:t>prekurzory</w:t>
      </w:r>
      <w:proofErr w:type="spellEnd"/>
      <w:r>
        <w:rPr>
          <w:rFonts w:ascii="Arial" w:hAnsi="Arial"/>
          <w:sz w:val="24"/>
        </w:rPr>
        <w:t xml:space="preserve">, terorizmu a další závažné trestné činnosti, podepsaná dne 13. listopadu 2001 v 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320/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Rakouskou republikou, kterou se mění a doplňuje Smlouva mezi Československou socialistickou republikou a Rakouskou republikou </w:t>
      </w:r>
      <w:bookmarkStart w:id="2" w:name="_Hlt8697632"/>
      <w:r>
        <w:rPr>
          <w:rFonts w:ascii="Arial" w:hAnsi="Arial"/>
          <w:sz w:val="24"/>
        </w:rPr>
        <w:t>o společných státních hranicích</w:t>
      </w:r>
      <w:bookmarkEnd w:id="2"/>
      <w:r>
        <w:rPr>
          <w:rFonts w:ascii="Arial" w:hAnsi="Arial"/>
          <w:sz w:val="24"/>
        </w:rPr>
        <w:t xml:space="preserve">, ze dne 21. prosince 1973, podepsaná dne 26. října 2001 v 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321/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Smlouva o spolupráci mezi Českou republikou a </w:t>
      </w:r>
      <w:bookmarkStart w:id="3" w:name="_Hlt8697660"/>
      <w:r>
        <w:rPr>
          <w:rFonts w:ascii="Arial" w:hAnsi="Arial"/>
          <w:sz w:val="24"/>
        </w:rPr>
        <w:t>Evropským policejním úřadem</w:t>
      </w:r>
      <w:bookmarkEnd w:id="3"/>
      <w:r>
        <w:rPr>
          <w:rFonts w:ascii="Arial" w:hAnsi="Arial"/>
          <w:sz w:val="24"/>
        </w:rPr>
        <w:t xml:space="preserve">, podepsaná dne 5. března 2002 v Praze, a změna Smlouvy o spolupráci mezi Českou republikou a Evropským policejním úřadem ze dne 5. března 2002, sjednaná výměnou osobních nót (Haag, 13. února 2002, Praha, 5. března 2002)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322/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přijetí úvěru Českou republikou na financování investičních potřeb souvisejících s prováděním projektu </w:t>
      </w:r>
      <w:bookmarkStart w:id="4" w:name="_Hlt8115972"/>
      <w:r>
        <w:rPr>
          <w:rFonts w:ascii="Arial" w:hAnsi="Arial"/>
          <w:sz w:val="24"/>
        </w:rPr>
        <w:t xml:space="preserve">dálničního obchvatu Plzně </w:t>
      </w:r>
      <w:bookmarkEnd w:id="4"/>
      <w:r>
        <w:rPr>
          <w:rFonts w:ascii="Arial" w:hAnsi="Arial"/>
          <w:sz w:val="24"/>
        </w:rPr>
        <w:t xml:space="preserve">a souvisejících silničních přivaděčů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293/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13/1997 Sb., </w:t>
      </w:r>
      <w:bookmarkStart w:id="5" w:name="_Hlt8554154"/>
      <w:r>
        <w:rPr>
          <w:rFonts w:ascii="Arial" w:hAnsi="Arial"/>
          <w:sz w:val="24"/>
        </w:rPr>
        <w:t>o pozemních komunikacích</w:t>
      </w:r>
      <w:bookmarkEnd w:id="5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295/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49/1997 Sb. , </w:t>
      </w:r>
      <w:bookmarkStart w:id="6" w:name="_Hlt8554161"/>
      <w:r>
        <w:rPr>
          <w:rFonts w:ascii="Arial" w:hAnsi="Arial"/>
          <w:sz w:val="24"/>
        </w:rPr>
        <w:t xml:space="preserve">o civilním letectví </w:t>
      </w:r>
      <w:bookmarkEnd w:id="6"/>
      <w:r>
        <w:rPr>
          <w:rFonts w:ascii="Arial" w:hAnsi="Arial"/>
          <w:sz w:val="24"/>
        </w:rPr>
        <w:t>a o změně a doplnění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 Sb., o živnostenském podnikání (živnostenský zákon), ve znění pozdějších předpisů,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296/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.587/1992 Sb., o spotřebních daních,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291/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191/1999 Sb., o opatřeních týkajících se dovozu, vývozu a zpětného vývozu zboží porušujícího některá práva duševního </w:t>
      </w:r>
      <w:r>
        <w:rPr>
          <w:rFonts w:ascii="Arial" w:hAnsi="Arial"/>
          <w:sz w:val="24"/>
        </w:rPr>
        <w:lastRenderedPageBreak/>
        <w:t xml:space="preserve">vlastnictví a o změně </w:t>
      </w:r>
      <w:bookmarkStart w:id="7" w:name="_Hlt8554185"/>
      <w:bookmarkEnd w:id="7"/>
      <w:r>
        <w:rPr>
          <w:rFonts w:ascii="Arial" w:hAnsi="Arial"/>
          <w:sz w:val="24"/>
        </w:rPr>
        <w:t xml:space="preserve">některých dalších zákonů,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121/2000 Sb.,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586/1992 Sb., o daních z příjmů,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593/1992 Sb., o rezervách pro zjištění základu daně z příjmů,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569/1991 Sb., o Pozemkovém fondu České republiky,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297/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Návrh zákona, kterým se </w:t>
      </w:r>
      <w:r>
        <w:rPr>
          <w:rFonts w:ascii="Arial" w:hAnsi="Arial"/>
          <w:sz w:val="24"/>
        </w:rPr>
        <w:t xml:space="preserve">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58/1995 Sb., </w:t>
      </w:r>
      <w:bookmarkStart w:id="8" w:name="_Hlt8554147"/>
      <w:r>
        <w:rPr>
          <w:rFonts w:ascii="Arial" w:hAnsi="Arial"/>
          <w:sz w:val="24"/>
        </w:rPr>
        <w:t xml:space="preserve">o pojišťování a financování vývozu </w:t>
      </w:r>
      <w:bookmarkEnd w:id="8"/>
      <w:r>
        <w:rPr>
          <w:rFonts w:ascii="Arial" w:hAnsi="Arial"/>
          <w:sz w:val="24"/>
        </w:rPr>
        <w:t>se státní podporou a o doplnění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166/1993 Sb., o Nejvyšším kontrolním úřadu, ve znění pozdějších předpisů,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166/1993 Sb., o Nejvyšším kontrolním úřadu,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294/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553/1991 Sb., </w:t>
      </w:r>
      <w:bookmarkStart w:id="9" w:name="_Hlt8554241"/>
      <w:r>
        <w:rPr>
          <w:rFonts w:ascii="Arial" w:hAnsi="Arial"/>
          <w:sz w:val="24"/>
        </w:rPr>
        <w:t>o obecní policii</w:t>
      </w:r>
      <w:bookmarkEnd w:id="9"/>
      <w:r>
        <w:rPr>
          <w:rFonts w:ascii="Arial" w:hAnsi="Arial"/>
          <w:sz w:val="24"/>
        </w:rPr>
        <w:t xml:space="preserve">, ve znění pozdějších předpisů, a o změně některých dalších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302/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219/2000 Sb., </w:t>
      </w:r>
      <w:bookmarkStart w:id="10" w:name="_Hlt8554284"/>
      <w:r>
        <w:rPr>
          <w:rFonts w:ascii="Arial" w:hAnsi="Arial"/>
          <w:sz w:val="24"/>
        </w:rPr>
        <w:t>o majetku České republiky</w:t>
      </w:r>
      <w:bookmarkEnd w:id="10"/>
      <w:r>
        <w:rPr>
          <w:rFonts w:ascii="Arial" w:hAnsi="Arial"/>
          <w:sz w:val="24"/>
        </w:rPr>
        <w:t xml:space="preserve"> a jejím vystupování v právních vztazích,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306/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458/2000 Sb., o podmínkách podnikání a o výkonu státní správy v energetických odvětvích a o změně některých zákonů (</w:t>
      </w:r>
      <w:bookmarkStart w:id="11" w:name="_Hlt8554383"/>
      <w:r>
        <w:rPr>
          <w:rFonts w:ascii="Arial" w:hAnsi="Arial"/>
          <w:sz w:val="24"/>
        </w:rPr>
        <w:t>energetický zákon</w:t>
      </w:r>
      <w:bookmarkEnd w:id="11"/>
      <w:r>
        <w:rPr>
          <w:rFonts w:ascii="Arial" w:hAnsi="Arial"/>
          <w:sz w:val="24"/>
        </w:rPr>
        <w:t xml:space="preserve">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311/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199/1994 Sb., </w:t>
      </w:r>
      <w:bookmarkStart w:id="12" w:name="_Hlt8554223"/>
      <w:r>
        <w:rPr>
          <w:rFonts w:ascii="Arial" w:hAnsi="Arial"/>
          <w:sz w:val="24"/>
        </w:rPr>
        <w:t>o zadávaní veřejných zakázek</w:t>
      </w:r>
      <w:bookmarkEnd w:id="12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300/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455/1991 Sb., o živnostenském podnikání (</w:t>
      </w:r>
      <w:bookmarkStart w:id="13" w:name="_Hlt8554202"/>
      <w:r>
        <w:rPr>
          <w:rFonts w:ascii="Arial" w:hAnsi="Arial"/>
          <w:sz w:val="24"/>
        </w:rPr>
        <w:t>živnostenský zákon</w:t>
      </w:r>
      <w:bookmarkEnd w:id="13"/>
      <w:r>
        <w:rPr>
          <w:rFonts w:ascii="Arial" w:hAnsi="Arial"/>
          <w:sz w:val="24"/>
        </w:rPr>
        <w:t xml:space="preserve">),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120/2001 Sb., o soudních exekutorech a exekuční činnosti (exekuční řád) a o změně dalších zákonů,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85/1996 Sb., o advokacii,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586/1992 Sb., o daních z příjmů, ve znění pozdějších předpisů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563/1991 Sb., o účetnictví,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298/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172/1991 Sb., </w:t>
      </w:r>
      <w:bookmarkStart w:id="14" w:name="_Hlt8554253"/>
      <w:r>
        <w:rPr>
          <w:rFonts w:ascii="Arial" w:hAnsi="Arial"/>
          <w:sz w:val="24"/>
        </w:rPr>
        <w:t>o přechodu některých věcí z majetku České republiky do vlastnictví obcí</w:t>
      </w:r>
      <w:bookmarkEnd w:id="14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303/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172/1991 Sb., o přechodu některých věcí z majetku České republiky do vlastnictví obcí,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304/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podmínky pro použití půjčky poskytované na základě nařízení vlády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190/1997 Sb., </w:t>
      </w:r>
      <w:bookmarkStart w:id="15" w:name="_Hlt8554311"/>
      <w:r>
        <w:rPr>
          <w:rFonts w:ascii="Arial" w:hAnsi="Arial"/>
          <w:sz w:val="24"/>
        </w:rPr>
        <w:t xml:space="preserve">o poskytnutí finanční pomoci </w:t>
      </w:r>
      <w:bookmarkEnd w:id="15"/>
      <w:r>
        <w:rPr>
          <w:rFonts w:ascii="Arial" w:hAnsi="Arial"/>
          <w:sz w:val="24"/>
        </w:rPr>
        <w:t xml:space="preserve">v oblasti bydlení občanům postiženým povodněmi v roce 1997 nebo v roce 1998, ve znění pozdějších přepisů, a podmínky pro použití půjčky poskytované na základě nařízení vlády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148/1997 Sb., o poskytování bezúročné půjčky na bytovou výstavbu,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307/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185/2001 Sb., </w:t>
      </w:r>
      <w:bookmarkStart w:id="16" w:name="_Hlt8554393"/>
      <w:r>
        <w:rPr>
          <w:rFonts w:ascii="Arial" w:hAnsi="Arial"/>
          <w:sz w:val="24"/>
        </w:rPr>
        <w:t xml:space="preserve">o odpadech </w:t>
      </w:r>
      <w:bookmarkEnd w:id="16"/>
      <w:r>
        <w:rPr>
          <w:rFonts w:ascii="Arial" w:hAnsi="Arial"/>
          <w:sz w:val="24"/>
        </w:rPr>
        <w:t xml:space="preserve">a o změně některých dalších zákonů,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312/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94/1963 Sb</w:t>
      </w:r>
      <w:bookmarkStart w:id="17" w:name="_Hlt8554215"/>
      <w:r>
        <w:rPr>
          <w:rFonts w:ascii="Arial" w:hAnsi="Arial"/>
          <w:sz w:val="24"/>
        </w:rPr>
        <w:t>., o rodině</w:t>
      </w:r>
      <w:bookmarkEnd w:id="17"/>
      <w:r>
        <w:rPr>
          <w:rFonts w:ascii="Arial" w:hAnsi="Arial"/>
          <w:sz w:val="24"/>
        </w:rPr>
        <w:t xml:space="preserve">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299/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526/1990 Sb</w:t>
      </w:r>
      <w:bookmarkStart w:id="18" w:name="_Hlt8554404"/>
      <w:r>
        <w:rPr>
          <w:rFonts w:ascii="Arial" w:hAnsi="Arial"/>
          <w:sz w:val="24"/>
        </w:rPr>
        <w:t>., o cenách</w:t>
      </w:r>
      <w:bookmarkEnd w:id="18"/>
      <w:r>
        <w:rPr>
          <w:rFonts w:ascii="Arial" w:hAnsi="Arial"/>
          <w:sz w:val="24"/>
        </w:rPr>
        <w:t xml:space="preserve">, ve 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588/1992 Sb., o dani z přidané hodnoty, ve znění pozdějších předpisů 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313/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lastRenderedPageBreak/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155/1995 Sb., o dů</w:t>
      </w:r>
      <w:bookmarkStart w:id="19" w:name="_Hlt8554376"/>
      <w:bookmarkEnd w:id="19"/>
      <w:r>
        <w:rPr>
          <w:rFonts w:ascii="Arial" w:hAnsi="Arial"/>
          <w:sz w:val="24"/>
        </w:rPr>
        <w:t xml:space="preserve">chodovém pojištění,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582/1991 Sb., o organizaci a provádění sociálního zabezpečení, ve 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589/1992 Sb., o pojistném na sociální zabezpečení a příspěvku na státní politiku zaměstnanosti,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310/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155/1995 Sb., </w:t>
      </w:r>
      <w:bookmarkStart w:id="20" w:name="_Hlt8554369"/>
      <w:r>
        <w:rPr>
          <w:rFonts w:ascii="Arial" w:hAnsi="Arial"/>
          <w:sz w:val="24"/>
        </w:rPr>
        <w:t>o důchodovém pojištění</w:t>
      </w:r>
      <w:bookmarkEnd w:id="20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309/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některých opatřeních souvisejících se zákazem </w:t>
      </w:r>
      <w:bookmarkStart w:id="21" w:name="_Hlt8554334"/>
      <w:r>
        <w:rPr>
          <w:rFonts w:ascii="Arial" w:hAnsi="Arial"/>
          <w:sz w:val="24"/>
        </w:rPr>
        <w:t xml:space="preserve">bakteriologických (biologických) a </w:t>
      </w:r>
      <w:proofErr w:type="spellStart"/>
      <w:r>
        <w:rPr>
          <w:rFonts w:ascii="Arial" w:hAnsi="Arial"/>
          <w:sz w:val="24"/>
        </w:rPr>
        <w:t>toxinových</w:t>
      </w:r>
      <w:proofErr w:type="spellEnd"/>
      <w:r>
        <w:rPr>
          <w:rFonts w:ascii="Arial" w:hAnsi="Arial"/>
          <w:sz w:val="24"/>
        </w:rPr>
        <w:t xml:space="preserve"> zbraní </w:t>
      </w:r>
      <w:bookmarkEnd w:id="21"/>
      <w:r>
        <w:rPr>
          <w:rFonts w:ascii="Arial" w:hAnsi="Arial"/>
          <w:sz w:val="24"/>
        </w:rPr>
        <w:t xml:space="preserve">a o změně živnostenského zákona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308/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2" w:name="_Hlt8703143"/>
      <w:r>
        <w:rPr>
          <w:rFonts w:ascii="Arial" w:hAnsi="Arial"/>
          <w:sz w:val="24"/>
        </w:rPr>
        <w:t>Smlouva mezi Českou republikou a Svazovou republikou Jugoslávií o sociálním zabezpečení</w:t>
      </w:r>
      <w:bookmarkEnd w:id="22"/>
      <w:r>
        <w:rPr>
          <w:rFonts w:ascii="Arial" w:hAnsi="Arial"/>
          <w:sz w:val="24"/>
        </w:rPr>
        <w:t xml:space="preserve">, podepsaná v Bělehradě dne 17. ledna 2002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323/ 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3" w:name="_Hlt8703182"/>
      <w:r>
        <w:rPr>
          <w:rFonts w:ascii="Arial" w:hAnsi="Arial"/>
          <w:sz w:val="24"/>
        </w:rPr>
        <w:t>Dodatkový protokol k Dohodě mezi Českou republikou a Mezinárodní agenturou pro atomovou energii o uplatňování záruk na základě Smlouvy o nešíření jaderných zbraní</w:t>
      </w:r>
      <w:bookmarkEnd w:id="23"/>
      <w:r>
        <w:rPr>
          <w:rFonts w:ascii="Arial" w:hAnsi="Arial"/>
          <w:sz w:val="24"/>
        </w:rPr>
        <w:t xml:space="preserve">, podepsaný dne 28. září 1999 ve Vídni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324/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582/1991 Sb., o organizaci a provádění sociálního zabezpečení,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330/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darování, odběrech a transplantacích tkání a orgánů a o změně některých zákonů (transplantační zákon)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328/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564/1990 Sb., o státní správě a samosprávě ve školství, ve znění pozdějších předpisů, a některé další zákony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329/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201/1997 Sb., o platu a některých dalších náležitostech státních zástupců a o změně a doplnění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143/1992 Sb., o platu a odměně za pracovní pohotovost v rozpočtových a v některých dalších organizacích a orgánech, ve znění pozdějších předpisů,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331/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218/1999 Sb., o rozsahu branné povinnosti a o vojenských správních úřadech (branný zákon),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238/2000 Sb. a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128/2002 Sb.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327/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státním </w:t>
      </w:r>
      <w:proofErr w:type="spellStart"/>
      <w:r>
        <w:rPr>
          <w:rFonts w:ascii="Arial" w:hAnsi="Arial"/>
          <w:sz w:val="24"/>
        </w:rPr>
        <w:t>dluhopisovém</w:t>
      </w:r>
      <w:proofErr w:type="spellEnd"/>
      <w:r>
        <w:rPr>
          <w:rFonts w:ascii="Arial" w:hAnsi="Arial"/>
          <w:sz w:val="24"/>
        </w:rPr>
        <w:t xml:space="preserve"> programu na úhradu výdajů spojených s vysláním 6. polní nemocnice do Afghánistánu 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333/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financování pořízení 24 nadzvukových letadel JAS 39 </w:t>
      </w:r>
      <w:proofErr w:type="spellStart"/>
      <w:r>
        <w:rPr>
          <w:rFonts w:ascii="Arial" w:hAnsi="Arial"/>
          <w:sz w:val="24"/>
        </w:rPr>
        <w:t>Gripen</w:t>
      </w:r>
      <w:proofErr w:type="spellEnd"/>
      <w:r>
        <w:rPr>
          <w:rFonts w:ascii="Arial" w:hAnsi="Arial"/>
          <w:sz w:val="24"/>
        </w:rPr>
        <w:t xml:space="preserve"> a o změně některých souvisejících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334/</w:t>
      </w:r>
      <w:r>
        <w:rPr>
          <w:rFonts w:ascii="Arial" w:hAnsi="Arial"/>
          <w:snapToGrid w:val="0"/>
          <w:sz w:val="24"/>
          <w:lang w:eastAsia="cs-CZ"/>
        </w:rPr>
        <w:t xml:space="preserve">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smlouva mezi Českou republikou a Spojenými státy americkými o </w:t>
      </w:r>
      <w:bookmarkStart w:id="24" w:name="_Hlt8703212"/>
      <w:r>
        <w:rPr>
          <w:rFonts w:ascii="Arial" w:hAnsi="Arial"/>
          <w:sz w:val="24"/>
        </w:rPr>
        <w:t xml:space="preserve">Komisi J. </w:t>
      </w:r>
      <w:proofErr w:type="spellStart"/>
      <w:r>
        <w:rPr>
          <w:rFonts w:ascii="Arial" w:hAnsi="Arial"/>
          <w:sz w:val="24"/>
        </w:rPr>
        <w:t>Williama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Fulbrighta</w:t>
      </w:r>
      <w:bookmarkEnd w:id="24"/>
      <w:proofErr w:type="spellEnd"/>
      <w:r>
        <w:rPr>
          <w:rFonts w:ascii="Arial" w:hAnsi="Arial"/>
          <w:sz w:val="24"/>
        </w:rPr>
        <w:t xml:space="preserve">, podepsaná dne 28. února 2002 v 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325/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návrh na </w:t>
      </w:r>
      <w:bookmarkStart w:id="25" w:name="_Hlt8703270"/>
      <w:r>
        <w:rPr>
          <w:rFonts w:ascii="Arial" w:hAnsi="Arial"/>
          <w:sz w:val="24"/>
        </w:rPr>
        <w:t xml:space="preserve">přijetí změny čl. 8 </w:t>
      </w:r>
      <w:proofErr w:type="spellStart"/>
      <w:r>
        <w:rPr>
          <w:rFonts w:ascii="Arial" w:hAnsi="Arial"/>
          <w:sz w:val="24"/>
        </w:rPr>
        <w:t>odst</w:t>
      </w:r>
      <w:proofErr w:type="spellEnd"/>
      <w:r>
        <w:rPr>
          <w:rFonts w:ascii="Arial" w:hAnsi="Arial"/>
          <w:sz w:val="24"/>
        </w:rPr>
        <w:t xml:space="preserve">. 6 a nového čl. 8 </w:t>
      </w:r>
      <w:proofErr w:type="spellStart"/>
      <w:r>
        <w:rPr>
          <w:rFonts w:ascii="Arial" w:hAnsi="Arial"/>
          <w:sz w:val="24"/>
        </w:rPr>
        <w:t>odst</w:t>
      </w:r>
      <w:proofErr w:type="spellEnd"/>
      <w:r>
        <w:rPr>
          <w:rFonts w:ascii="Arial" w:hAnsi="Arial"/>
          <w:sz w:val="24"/>
        </w:rPr>
        <w:t>. 7 Mezinárodní úmluvy o odstranění všech forem rasové diskriminace</w:t>
      </w:r>
      <w:bookmarkEnd w:id="25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326/ 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6" w:name="_Hlt8703035"/>
      <w:r>
        <w:rPr>
          <w:rFonts w:ascii="Arial" w:hAnsi="Arial"/>
          <w:sz w:val="24"/>
        </w:rPr>
        <w:t>Dohoda o mezinárodní příležitostné přepravě cestujících autokarem a autobusem</w:t>
      </w:r>
      <w:bookmarkEnd w:id="26"/>
      <w:r>
        <w:rPr>
          <w:rFonts w:ascii="Arial" w:hAnsi="Arial"/>
          <w:sz w:val="24"/>
        </w:rPr>
        <w:t xml:space="preserve"> (INTERBUS), sjednaná mezi Evropskou unií a státy střední a východní Evropy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314/</w:t>
      </w:r>
    </w:p>
    <w:p w:rsidR="00DB6518" w:rsidRDefault="00DB6518">
      <w:pPr>
        <w:numPr>
          <w:ilvl w:val="0"/>
          <w:numId w:val="5"/>
        </w:numPr>
        <w:spacing w:before="10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Žádost prezidenta republiky o vyslovení souhlasu Senátu Parlamentu České republiky s jmenováním soudce Ústavního soudu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335/</w:t>
      </w:r>
    </w:p>
    <w:p w:rsidR="00DB6518" w:rsidRDefault="00DB6518">
      <w:pPr>
        <w:spacing w:before="120"/>
        <w:rPr>
          <w:rFonts w:ascii="Arial" w:hAnsi="Arial"/>
          <w:b/>
          <w:sz w:val="24"/>
          <w:u w:val="single"/>
        </w:rPr>
      </w:pPr>
    </w:p>
    <w:sectPr w:rsidR="00000000">
      <w:footerReference w:type="even" r:id="rId7"/>
      <w:footerReference w:type="default" r:id="rId8"/>
      <w:pgSz w:w="11906" w:h="16838"/>
      <w:pgMar w:top="1417" w:right="1417" w:bottom="993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6518" w:rsidRDefault="00DB6518">
      <w:r>
        <w:separator/>
      </w:r>
    </w:p>
  </w:endnote>
  <w:endnote w:type="continuationSeparator" w:id="0">
    <w:p w:rsidR="00DB6518" w:rsidRDefault="00DB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6518" w:rsidRDefault="00DB65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B6518" w:rsidRDefault="00DB6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6518" w:rsidRDefault="00DB65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DB6518" w:rsidRDefault="00DB6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6518" w:rsidRDefault="00DB6518">
      <w:r>
        <w:separator/>
      </w:r>
    </w:p>
  </w:footnote>
  <w:footnote w:type="continuationSeparator" w:id="0">
    <w:p w:rsidR="00DB6518" w:rsidRDefault="00DB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269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C312AE"/>
    <w:multiLevelType w:val="singleLevel"/>
    <w:tmpl w:val="C8A4D1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26205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B43D48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CDC0EFE"/>
    <w:multiLevelType w:val="singleLevel"/>
    <w:tmpl w:val="D340D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 w16cid:durableId="1690183744">
    <w:abstractNumId w:val="0"/>
  </w:num>
  <w:num w:numId="2" w16cid:durableId="1580407335">
    <w:abstractNumId w:val="1"/>
  </w:num>
  <w:num w:numId="3" w16cid:durableId="17587934">
    <w:abstractNumId w:val="2"/>
  </w:num>
  <w:num w:numId="4" w16cid:durableId="1097482571">
    <w:abstractNumId w:val="3"/>
  </w:num>
  <w:num w:numId="5" w16cid:durableId="78539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3AE"/>
    <w:rsid w:val="001503AE"/>
    <w:rsid w:val="00D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91E5E-B223-420F-9CCC-2339B9B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spacing w:before="120"/>
      <w:jc w:val="center"/>
    </w:pPr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pořadu 18</vt:lpstr>
    </vt:vector>
  </TitlesOfParts>
  <Company>Parlament ČR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18</dc:title>
  <dc:subject/>
  <dc:creator>knotekj</dc:creator>
  <cp:keywords/>
  <dc:description/>
  <cp:lastModifiedBy>Zilt, Juraj</cp:lastModifiedBy>
  <cp:revision>2</cp:revision>
  <cp:lastPrinted>2002-06-26T07:04:00Z</cp:lastPrinted>
  <dcterms:created xsi:type="dcterms:W3CDTF">2025-06-14T17:27:00Z</dcterms:created>
  <dcterms:modified xsi:type="dcterms:W3CDTF">2025-06-14T17:27:00Z</dcterms:modified>
</cp:coreProperties>
</file>