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2508B" w:rsidRDefault="00A2508B">
      <w:pPr>
        <w:pStyle w:val="Title"/>
        <w:rPr>
          <w:rFonts w:ascii="Arial" w:hAnsi="Arial"/>
        </w:rPr>
      </w:pPr>
      <w:r>
        <w:rPr>
          <w:rFonts w:ascii="Arial" w:hAnsi="Arial"/>
        </w:rPr>
        <w:t>Schválený pořad 21. schůze Senátu</w:t>
      </w:r>
    </w:p>
    <w:p w:rsidR="00A2508B" w:rsidRDefault="00A2508B">
      <w:pPr>
        <w:spacing w:before="120"/>
        <w:jc w:val="both"/>
        <w:rPr>
          <w:rFonts w:ascii="Arial" w:hAnsi="Arial"/>
          <w:sz w:val="22"/>
        </w:rPr>
      </w:pP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2"/>
        </w:rPr>
      </w:pPr>
      <w:r>
        <w:rPr>
          <w:rFonts w:ascii="Arial" w:hAnsi="Arial"/>
          <w:sz w:val="24"/>
        </w:rPr>
        <w:t xml:space="preserve">Návrh na změnu ve složení orgánů Senátu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569/1991 Sb., o Pozemkovém fondu České republiky, ve znění pozdějších předpisů  /senátní tisk č. 352/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50/1976 Sb., o územním plánování a stavebním řádu (stavební zákon), ve znění pozdějších předpisů  /senátní tisk č. 357/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199/1994 Sb., o </w:t>
      </w:r>
      <w:bookmarkStart w:id="0" w:name="_Hlt19935624"/>
      <w:r>
        <w:rPr>
          <w:rFonts w:ascii="Arial" w:hAnsi="Arial"/>
          <w:sz w:val="24"/>
        </w:rPr>
        <w:t>zadávání veřejných zakázek</w:t>
      </w:r>
      <w:bookmarkEnd w:id="0"/>
      <w:r>
        <w:rPr>
          <w:rFonts w:ascii="Arial" w:hAnsi="Arial"/>
          <w:sz w:val="24"/>
        </w:rPr>
        <w:t>, ve znění pozdějších předpisů /senátní tisk č. 358/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</w:t>
      </w:r>
      <w:bookmarkStart w:id="1" w:name="_Hlt19935393"/>
      <w:r>
        <w:rPr>
          <w:rFonts w:ascii="Arial" w:hAnsi="Arial"/>
          <w:sz w:val="24"/>
        </w:rPr>
        <w:t xml:space="preserve">zkracuje doba, po kterou je představitelům státní moci a některých státních orgánů, soudcům a státním zástupcům </w:t>
      </w:r>
      <w:bookmarkStart w:id="2" w:name="_Hlt19935476"/>
      <w:r>
        <w:rPr>
          <w:rFonts w:ascii="Arial" w:hAnsi="Arial"/>
          <w:sz w:val="24"/>
        </w:rPr>
        <w:t xml:space="preserve">poskytován plat </w:t>
      </w:r>
      <w:bookmarkEnd w:id="2"/>
      <w:r>
        <w:rPr>
          <w:rFonts w:ascii="Arial" w:hAnsi="Arial"/>
          <w:sz w:val="24"/>
        </w:rPr>
        <w:t>při doč</w:t>
      </w:r>
      <w:bookmarkStart w:id="3" w:name="_Hlt19935372"/>
      <w:bookmarkEnd w:id="3"/>
      <w:r>
        <w:rPr>
          <w:rFonts w:ascii="Arial" w:hAnsi="Arial"/>
          <w:sz w:val="24"/>
        </w:rPr>
        <w:t>asné neschopnosti k výkonu funkce</w:t>
      </w:r>
      <w:bookmarkEnd w:id="1"/>
      <w:r>
        <w:rPr>
          <w:rFonts w:ascii="Arial" w:hAnsi="Arial"/>
          <w:sz w:val="24"/>
        </w:rPr>
        <w:t>, a kterým se stanoví některá opatření v nemocenském pojištění (péči) a v důchodovém pojištění /senátní tisk č. 354/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143/1992 Sb., o platu a odměně za pracovní pohotovost v rozpočtových a v některých dalších organizacích a orgánech, ve znění pozdějších předpisů   /senátní tisk č. 355/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color w:val="000000"/>
          <w:sz w:val="24"/>
        </w:rPr>
      </w:pPr>
      <w:r>
        <w:rPr>
          <w:rFonts w:ascii="Arial" w:hAnsi="Arial"/>
          <w:sz w:val="24"/>
        </w:rPr>
        <w:t>Návrh ústavního zákona, kterým se mění ústavní zákon č. 1/1993 Sb., Ústava České republiky, ve znění ústavního zákona č. 347/1997 Sb., ústavního zákona č. 300/2000 Sb.,  ústavního zákona č. 395/2001 Sb. a ústavního zákona č. 448/2001 Sb. /senátní tisk č. 33</w:t>
      </w:r>
      <w:r>
        <w:rPr>
          <w:rFonts w:ascii="Arial" w:hAnsi="Arial"/>
          <w:sz w:val="24"/>
        </w:rPr>
        <w:t xml:space="preserve">2/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návrhu ústavního zákona senátora Roberta Koláře, Milana Šimonovského a dalších, kterým se mění ústavní zákon č. 1/1993 Sb., Ústava České republiky, ve znění ústavního zákona č. 347/1997 Sb. a ústavního zákona č. 300/2000 Sb. /senátní tisk č. 289/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</w:t>
      </w:r>
      <w:bookmarkStart w:id="4" w:name="_Hlt2490352"/>
      <w:r>
        <w:rPr>
          <w:rFonts w:ascii="Arial" w:hAnsi="Arial"/>
          <w:sz w:val="24"/>
        </w:rPr>
        <w:t xml:space="preserve">ústavního zákona o referendu </w:t>
      </w:r>
      <w:bookmarkEnd w:id="4"/>
      <w:r>
        <w:rPr>
          <w:rFonts w:ascii="Arial" w:hAnsi="Arial"/>
          <w:sz w:val="24"/>
        </w:rPr>
        <w:t xml:space="preserve">a o změně ústavního zákona č. 1/1993 Sb., Ústava České republiky, ve znění pozdějších ústavních zákonů /senátní tisk č. 196/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návrhu ústavního zákona Stálé komise Senátu pro Ústavu České republiky a parlamentní procedury o referendu o vstupu České republiky do Evropské unie a o změně ústavního zákona č. 1/1993 Sb., Ústava České republiky, ve znění pozdějších ústavních zákonů /senátní tisk č. 344/ 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247/1995 Sb., o volbách do Parlamentu České republiky a o změně a doplnění některých dalších zákonů, ve znění pozdějších předpisů, zákon č. 130/2000 Sb., o volbách do zastupitelstev krajů a o změně některých zákonů, a zákon č. 152/1994 Sb., o volbách do zastupitelstev v obcích a o změně a doplnění některých dalších zákonů, ve znění zákona č. 247/1995 Sb. /senátní tisk č. 97/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senátního návrhu senátorky Jitky Seitlové a dalších senátorů, kterým se mění zákon č. 140/1961 Sb., trestní zákon, ve znění pozdějších předpisů /senátní tisk č. 337/ 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vlády ČR o doplnění plánu vojenských cvičení  jednotek a štábů Armády České republiky se zahraničními partnery na území České republiky i mimo něj v roce 2002 /senátní tisk č. 345/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Informace vlády ČR o vojenských cvičeních jednotek a štábů Armády České republiky se zahraničními partnery na území České republiky i mimo něj za období leden - březen 2002 /senátní tisk č. 346/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napToGrid w:val="0"/>
          <w:sz w:val="24"/>
          <w:lang w:eastAsia="cs-CZ"/>
        </w:rPr>
        <w:t>Rozhodnutí vlády ČR o přeletech letadel ozbrojených sil jiných států nad územím ČR a pobytu ozbrojených sil jiných států na území ČR /senátní tisky č. 350, č. 351/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i/>
          <w:color w:val="000000"/>
          <w:sz w:val="24"/>
        </w:rPr>
      </w:pPr>
      <w:r>
        <w:rPr>
          <w:rFonts w:ascii="Arial" w:hAnsi="Arial"/>
          <w:color w:val="000000"/>
          <w:sz w:val="24"/>
        </w:rPr>
        <w:t>Žádost o souhlas Senátu s trestním stíháním senátora Pavla Eyberta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100/1988 Sb., o sociálním zabezpečení, ve znění pozdějších předpisů, a zákon č. 320/2002 Sb., o změně a zrušení některých zákonů v souvislosti s ukončením činnosti okresních úřadů  /senátní tisk č. 353/</w:t>
      </w:r>
    </w:p>
    <w:p w:rsidR="00A2508B" w:rsidRDefault="00A2508B">
      <w:pPr>
        <w:numPr>
          <w:ilvl w:val="0"/>
          <w:numId w:val="1"/>
        </w:numPr>
        <w:spacing w:before="1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pro rok 2003 stanoví mimořádné opatření při určování výše platu a některých náhrad výdajů spojených s výkonem funkce představitelů státní moci a některých státních orgánů, soudců a státních zástupců, a kterým se těmto osobám stanoví výše dalších platů za první a druhé pololetí roku 2003   /senátní tisk č. 356/</w:t>
      </w:r>
    </w:p>
    <w:p w:rsidR="00A2508B" w:rsidRDefault="00A2508B">
      <w:pPr>
        <w:spacing w:before="120"/>
        <w:jc w:val="both"/>
        <w:rPr>
          <w:rFonts w:ascii="Arial" w:hAnsi="Arial"/>
          <w:b/>
          <w:i/>
          <w:sz w:val="28"/>
        </w:rPr>
      </w:pP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3. funkční období</w:t>
      </w: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21. schůze Senátu</w:t>
      </w:r>
    </w:p>
    <w:p w:rsidR="00A2508B" w:rsidRDefault="00A2508B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A2508B" w:rsidRDefault="00A2508B">
      <w:pPr>
        <w:rPr>
          <w:rFonts w:ascii="Arial" w:hAnsi="Arial"/>
          <w:b/>
          <w:sz w:val="24"/>
          <w:u w:val="single"/>
        </w:rPr>
      </w:pPr>
    </w:p>
    <w:p w:rsidR="00A2508B" w:rsidRDefault="00A2508B">
      <w:pPr>
        <w:rPr>
          <w:rFonts w:ascii="Arial" w:hAnsi="Arial"/>
          <w:b/>
          <w:sz w:val="24"/>
          <w:u w:val="single"/>
        </w:rPr>
      </w:pPr>
    </w:p>
    <w:p w:rsidR="00A2508B" w:rsidRDefault="00A2508B">
      <w:pPr>
        <w:rPr>
          <w:rFonts w:ascii="Arial" w:hAnsi="Arial"/>
          <w:b/>
          <w:sz w:val="24"/>
          <w:u w:val="single"/>
        </w:rPr>
      </w:pPr>
    </w:p>
    <w:p w:rsidR="00A2508B" w:rsidRDefault="00A2508B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- 18. září 2002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místopředseda Senátu Přemysl Sobotka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 (3 vystoupení)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</w:t>
      </w:r>
      <w:r>
        <w:rPr>
          <w:rFonts w:ascii="Arial" w:hAnsi="Arial"/>
          <w:b/>
          <w:i/>
          <w:sz w:val="24"/>
        </w:rPr>
        <w:t>hválen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 Návrh na změnu ve složení orgánů Senátu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 kterým se mění zákon č. 569/1991 Sb., o Pozemkovém fondu České republiky, ve znění pozdějších předpisů - senátní tisk č. 352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Jaroslav Palas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3. Návrh zákona, kterým se mění zákon č. 50/1976 Sb., o územním plánování a stavebním řádu (stavební zákon), ve znění pozdějších předpisů - senátní tisk č. 357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Němec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 (2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Jan Ruml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 zákona, kterým se mění zákon č. 199/1994 Sb., o zadávání veřejných zakázek, ve znění pozdějších předpisů - senátní tisk č. 358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Pavel Němec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 zákona, kterým se zkracuje doba, po kterou je představitelům státní moci a některých státních orgánů, soudcům a státním zástupcům poskytován plat při dočasné neschopnosti k výkonu funkce, a kterým se stanoví některá opatření v nemocenském pojištění (péči) a v důchodovém pojištění - senátní tisk č. 354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Zdeněk Škromach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 Tomáš </w:t>
      </w:r>
      <w:r>
        <w:rPr>
          <w:rFonts w:ascii="Arial" w:hAnsi="Arial"/>
          <w:sz w:val="24"/>
        </w:rPr>
        <w:t>Julínek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6. Návrh zákona, kterým se mění zákon č. 143/1992 Sb., o platu a odměně za pracovní pohotovost v rozpočtových a v některých dalších organizacích a orgánech, ve znění pozdějších předpisů - senátní tisk č. 355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Zdeněk Škromach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Štěch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Zdeněk Škromach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Návrh ústavního zákona, kterým se mění ústavní zákon č. 1/1993 Sb., Ústava České republiky, ve znění ústavního zákona č. 347/1997 Sb., ústavního zákona č. 300/2000 Sb., ústavního zákona č. 395/2001 Sb. a ústavního zákona č. 448/2001 Sb. - senátní tisk č. 332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Miloš Titz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 (2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 (2 vystoupení)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</w:t>
      </w:r>
      <w:r>
        <w:rPr>
          <w:rFonts w:ascii="Arial" w:hAnsi="Arial"/>
          <w:b/>
          <w:i/>
          <w:sz w:val="24"/>
        </w:rPr>
        <w:t>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 senátního návrhu ústavního zákona senátora Roberta Koláře, Milana Šimonovského a dalších, kterým se mění ústavní zákon č. 1/1993 Sb., Ústava České republiky, ve znění ústavního zákona č. 347/1997 Sb. a ústavního zákona č. 300/2000 Sb. - senátní tisk č. 289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Jan Hadrava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</w:t>
      </w:r>
      <w:r>
        <w:rPr>
          <w:rFonts w:ascii="Arial" w:hAnsi="Arial"/>
          <w:sz w:val="24"/>
        </w:rPr>
        <w:t>v Kubera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A2508B" w:rsidRDefault="00A2508B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Sen</w:t>
      </w:r>
      <w:r>
        <w:rPr>
          <w:rFonts w:ascii="Arial" w:hAnsi="Arial"/>
          <w:sz w:val="24"/>
        </w:rPr>
        <w:t>á</w:t>
      </w:r>
      <w:r>
        <w:rPr>
          <w:rFonts w:ascii="Arial" w:hAnsi="Arial"/>
          <w:sz w:val="24"/>
          <w:lang w:val="en-US"/>
        </w:rPr>
        <w:t>tor Jaroslav Šula</w:t>
      </w:r>
    </w:p>
    <w:p w:rsidR="00A2508B" w:rsidRDefault="00A2508B">
      <w:pPr>
        <w:rPr>
          <w:rFonts w:ascii="Arial" w:hAnsi="Arial"/>
          <w:sz w:val="24"/>
          <w:lang w:val="en-US"/>
        </w:rPr>
      </w:pPr>
      <w:r>
        <w:rPr>
          <w:rFonts w:ascii="Arial" w:hAnsi="Arial"/>
          <w:sz w:val="24"/>
          <w:lang w:val="en-US"/>
        </w:rPr>
        <w:t>Senátor Jan Hadrava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Projednávání bodu programu č. 8 přerušeno</w:t>
      </w:r>
    </w:p>
    <w:p w:rsidR="00A2508B" w:rsidRDefault="00A2508B">
      <w:pPr>
        <w:rPr>
          <w:rFonts w:ascii="Arial" w:hAnsi="Arial"/>
          <w:b/>
          <w:sz w:val="24"/>
        </w:rPr>
      </w:pPr>
    </w:p>
    <w:p w:rsidR="00A2508B" w:rsidRDefault="00A2508B">
      <w:pPr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- 19. září 2002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Pokračování projednávání přerušeného bodu programu č. 8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Návrh ústavního zákona o referendu a o změně ústavního zákona č. 1/1993 Sb., Ústava České republiky, ve znění pozdějších ústavních zákonů - senátní tisk č. 196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ČR Pavel Rychetský, místopředseda vlády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Věra Vašínková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Egon Lánský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ČR Pavel Rychetský, místopředseda vlády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senátního návrhu zákona Stálé komise Senátu pro Ústavu České republiky a parlamentní procedury o referendu o vstupu České republiky do Evropské unie a o změně ústavního zákona č. 1/1993 Sb., Ústava České republiky, ve znění pozdějších ústavních zákonů - senátní tisk č. 344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Jařab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Pavlata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Hadrava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 (2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 (10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František Kroupa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11. Návrh zákona, kterým se mění zákon č. 247/1995 Sb., o volbách do Parlamentu České republiky a o změně a doplnění některých dalších zákonů, ve znění pozdějších předpisů, zákon č. 130/2000 Sb., o volbách do zastupitelstev krajů a o změně některých zákonů, a zákon č. 152/1994 Sb., o volbách do zastupitelstev v obcích a o změně a doplnění některých dalších zákonů, ve znění zákona č. 247/1995 Sb. - senátní tisk č. 97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Kulhánek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 senátního návrhu senátorky Jitky Seitlové a dalších senátorů, kterým se mění zákon č. 140/1961 Sb., trestní zákon, ve znění pozdějších předpisů - senátní tisk č. 337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(2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 (3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Projednávání odročeno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Informace vlády ČR o doplnění plánu vojenských cvičení jednotek a štábů Armády České republiky se zahraničními partnery na území České republiky i mimo něj v roce 2002 - senátní tisk č. 345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ČR Pavel Rychetský, místopředseda vlády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</w:t>
      </w:r>
      <w:r>
        <w:rPr>
          <w:rFonts w:ascii="Arial" w:hAnsi="Arial"/>
          <w:b/>
          <w:i/>
          <w:sz w:val="24"/>
        </w:rPr>
        <w:t>ní schváleno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14. Informace vlády ČR o vojenských cvičeních jednotek a štábů Armády České republiky se zahraničními partnery na území České republiky i mimo něj za období leden - březen 2002 - senátní tisk č. 346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ČR Pavel Rychetský, místopředseda vlády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15. Rozhodnutí vlády ČR o přeletech letadel ozbrojených sil jiných států nad územím ČR a pobytu ozbrojených sil jiných států na území ČR - senátní tisk č. 350, 351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ČR Pavel Rychetský, místopředseda vlády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 (2 vystoupení)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ČR Pavel Rychetský, místopředseda vlády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Jan Ruml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16. Žádost o souhlas Senátu s trestním stíháním senátora Pavla Eyberta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Soňa Paukrtová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17. Návrh zákona, kterým se mění zákon č. 100/1988 Sb., o sociálním zabezpečení, ve znění pozdějších předpisů, a zákon č. 320/2002 Sb., o změně a zrušení některých zákonů v souvislosti s ukončením činnosti okresních úřadů - senátní tisk č. 353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Ministr vlády ČR Zdeněk Škromach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Alena Palečková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Zdeněk Škromach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18. Návrh zákona, kterým se pro rok 2003 stanoví mimořádné opatření při určování výše platu a některých náhrad výdajů spojených s výkonem funkce představitelů státní moci a některých státních orgánů, soudců a státních zástupců, a kterým se těmto osobám stanoví výše dalších platů za první a druhé pololetí roku 2003 - senátní tisk č. 356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Zdeněk Škromach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A2508B" w:rsidRDefault="00A2508B">
      <w:pPr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A2508B" w:rsidRDefault="00A2508B">
      <w:pPr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21. schůze Senátu ve 3. funkčním období</w:t>
      </w: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sz w:val="24"/>
        </w:rPr>
      </w:pPr>
    </w:p>
    <w:p w:rsidR="00A2508B" w:rsidRDefault="00A2508B">
      <w:pPr>
        <w:rPr>
          <w:rFonts w:ascii="Arial" w:hAnsi="Arial"/>
          <w:b/>
          <w:i/>
          <w:sz w:val="24"/>
        </w:rPr>
      </w:pPr>
    </w:p>
    <w:p w:rsidR="00A2508B" w:rsidRDefault="00A2508B">
      <w:pPr>
        <w:rPr>
          <w:rFonts w:ascii="Arial" w:hAnsi="Arial"/>
          <w:b/>
          <w:sz w:val="24"/>
        </w:rPr>
      </w:pPr>
    </w:p>
    <w:p w:rsidR="00A2508B" w:rsidRDefault="00A2508B"/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508B" w:rsidRDefault="00A2508B">
      <w:r>
        <w:separator/>
      </w:r>
    </w:p>
  </w:endnote>
  <w:endnote w:type="continuationSeparator" w:id="0">
    <w:p w:rsidR="00A2508B" w:rsidRDefault="00A25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508B" w:rsidRDefault="00A25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2508B" w:rsidRDefault="00A25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2508B" w:rsidRDefault="00A25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>PA</w:instrText>
    </w:r>
    <w:r>
      <w:rPr>
        <w:rStyle w:val="PageNumber"/>
      </w:rPr>
      <w:instrText xml:space="preserve">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A2508B" w:rsidRDefault="00A250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508B" w:rsidRDefault="00A2508B">
      <w:r>
        <w:separator/>
      </w:r>
    </w:p>
  </w:footnote>
  <w:footnote w:type="continuationSeparator" w:id="0">
    <w:p w:rsidR="00A2508B" w:rsidRDefault="00A250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62180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828399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3CB1"/>
    <w:rsid w:val="001E3CB1"/>
    <w:rsid w:val="00A2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BC000F-077E-4A63-B813-1254752A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spacing w:before="120"/>
      <w:jc w:val="center"/>
    </w:pPr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1679</Words>
  <Characters>9571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Senát</dc:creator>
  <cp:keywords/>
  <cp:lastModifiedBy>Zilt, Juraj</cp:lastModifiedBy>
  <cp:revision>2</cp:revision>
  <dcterms:created xsi:type="dcterms:W3CDTF">2025-06-14T17:28:00Z</dcterms:created>
  <dcterms:modified xsi:type="dcterms:W3CDTF">2025-06-14T17:28:00Z</dcterms:modified>
</cp:coreProperties>
</file>