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2AD0" w:rsidRPr="00FA26B3" w:rsidRDefault="00022AD0" w:rsidP="00022AD0">
      <w:pPr>
        <w:spacing w:after="100" w:afterAutospacing="1"/>
        <w:jc w:val="center"/>
        <w:rPr>
          <w:rFonts w:ascii="Arial" w:hAnsi="Arial" w:cs="Arial"/>
          <w:b/>
          <w:u w:val="single"/>
        </w:rPr>
      </w:pPr>
      <w:r w:rsidRPr="00FA26B3">
        <w:rPr>
          <w:rFonts w:ascii="Arial" w:hAnsi="Arial" w:cs="Arial"/>
          <w:b/>
          <w:bCs/>
        </w:rPr>
        <w:t>Schválený pořad 10. schůze Senátu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  <w:color w:val="000000"/>
        </w:rPr>
      </w:pPr>
      <w:r w:rsidRPr="00FA26B3">
        <w:rPr>
          <w:rFonts w:ascii="Arial" w:hAnsi="Arial" w:cs="Arial"/>
        </w:rPr>
        <w:t xml:space="preserve">Návrh zákona o služebním poměru příslušníků bezpečnostních sborů /senátní tisk č. 135/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 na přístup České republiky ke Smlouvě o uznání mezinárodní právní subjektivity Mezinárodního bramborářského centra, podepsané v Limě dne 26. listopadu 1999  /senátní tisk č. 147/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bookmarkStart w:id="0" w:name="1137"/>
      <w:r w:rsidRPr="00FA26B3">
        <w:rPr>
          <w:rFonts w:ascii="Arial" w:hAnsi="Arial" w:cs="Arial"/>
          <w:color w:val="000000"/>
        </w:rPr>
        <w:t>Žádost prezidenta republiky o vyslovení souhlasu Senátu Parlamentu České republiky s jmenováním soudce Ústavního soudu</w:t>
      </w:r>
      <w:bookmarkEnd w:id="0"/>
      <w:r w:rsidRPr="00FA26B3">
        <w:rPr>
          <w:rFonts w:ascii="Arial" w:hAnsi="Arial" w:cs="Arial"/>
          <w:color w:val="000000"/>
        </w:rPr>
        <w:t xml:space="preserve"> /senátní tisk č. 153/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Návrh postupu pro zabezpečení souladu mezinárodněprávních závazků České republiky se závazky vyplývajícími z jejího členství v Evropské unii  /senátní tisk č. 139/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návrh na sjednání Dohody mezi vládou České republiky a Přípravnou komisí Organizace smlouvy o úplném zákazu jaderných zkoušek o provádění činností, včetně </w:t>
      </w:r>
      <w:proofErr w:type="spellStart"/>
      <w:r w:rsidRPr="00FA26B3">
        <w:rPr>
          <w:rFonts w:ascii="Arial" w:hAnsi="Arial" w:cs="Arial"/>
        </w:rPr>
        <w:t>postcertifikačních</w:t>
      </w:r>
      <w:proofErr w:type="spellEnd"/>
      <w:r w:rsidRPr="00FA26B3">
        <w:rPr>
          <w:rFonts w:ascii="Arial" w:hAnsi="Arial" w:cs="Arial"/>
        </w:rPr>
        <w:t xml:space="preserve"> činností, vztahujících se k mezinárodním monitorovacím zařízením Smlouvy o úplném zákazu jaderných zkoušek  /senátní tisk č. 150/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s ratifikací Memorandum o porozumění mezi Českou republikou a Evropskými společenstvími o přidružení České republiky k Šestému rámcovému programu Evropských společenství pro výzkum, technický rozvoj a demonstrační činnosti přispívajícímu k vytvoření Evropského výzkumného prostoru a inovacím (2002-2006) a Šestému rámcovému programu Evropského společenství pro atomovou energii (Euratom) pro jaderný výzkum a výcvikové činnosti také přispívajícímu k vytvoření Evropského výzkumného prostoru (2002-2006), které bylo za českou stranu podepsáno v Praze dne 10. prosince 2002  /senátní tisk č. 140/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 zákona o spotřebních daních  /senátní tisk č. 156/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 zákona, kterým se mění některé zákony v souvislosti s přijetím zákona o spotřebních daních  /senátní tisk č. 157/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>Návrh, kterým se předkládá Parlamentu České republiky k vyslovení souhlasu Dohoda mezi Českou republikou a Nikaragujskou republikou o podpoře a vzájemné ochraně investic, podepsaná dne 2. dubna 2002 v Managui  /senátní tisk č. 145/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Dohoda mezi Českou republikou a Bosnou a Hercegovinou o podpoře a ochraně investic, podepsaná dne 17. dubna 2002 v Sarajevu   /senátní tisk č. 146/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Dohoda mezi Českou republikou a Spojenými státy mexickými o podpoře </w:t>
      </w:r>
      <w:r w:rsidRPr="00FA26B3">
        <w:rPr>
          <w:rFonts w:ascii="Arial" w:hAnsi="Arial" w:cs="Arial"/>
        </w:rPr>
        <w:lastRenderedPageBreak/>
        <w:t>a vzájemné ochraně investic, podepsaná dne 4. dubna 2002 v </w:t>
      </w:r>
      <w:proofErr w:type="spellStart"/>
      <w:r w:rsidRPr="00FA26B3">
        <w:rPr>
          <w:rFonts w:ascii="Arial" w:hAnsi="Arial" w:cs="Arial"/>
        </w:rPr>
        <w:t>Mexico</w:t>
      </w:r>
      <w:proofErr w:type="spellEnd"/>
      <w:r w:rsidRPr="00FA26B3">
        <w:rPr>
          <w:rFonts w:ascii="Arial" w:hAnsi="Arial" w:cs="Arial"/>
        </w:rPr>
        <w:t xml:space="preserve"> City  /senátní tisk č. 149/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Dodatkový protokol k Evropské dohodě zakládající přidružení mezi Evropskými společenstvími a jejich členskými státy na jedné straně a Českou republikou na straně druhé s ohledem na prodloužení období stanoveného článkem 8(4) Protokolu 2 k Evropské dohodě, podepsaný dne 9. října 2002 v Bruselu  /senátní tisk č. 143/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Dohoda o přístupu Chorvatské republiky ke Středoevropské dohodě o volném obchodu, podepsaná v Zábřehu dne 5. prosince 2002  /senátní tisk č. 144/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  <w:color w:val="000000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Smlouva mezi Českou republikou a Slovenskou republikou o změně článku 38 Smlouvy o vytvoření celní unie mezi Českou republikou a Slovenskou republikou, podepsané v Praze dne 29. října 1992  /senátní tisk č. 138/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Informace vlády ČR o přeletech a průjezdech ozbrojených sil jiných států uskutečněných přes území České republiky od 1. ledna do 31. března 2003  /senátní tisk č. 142/ 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  <w:color w:val="000000"/>
        </w:rPr>
        <w:t>Informace vlády ČR o přeletech a průjezdech ozbrojených sil jiných států uskutečněných přes území České republiky od 1. dubna do 30. června 2003 /senátní tisk č. 159/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  <w:color w:val="000000"/>
        </w:rPr>
        <w:t>2. doplněk plánu vojenských cvičení jednotek a štábů Armády České republiky se zahraničními partnery na území České republiky i mimo něj v roce 2003 /senátní tisk č. 155/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  <w:color w:val="000000"/>
        </w:rPr>
        <w:t>Potvrzení předsedy Ústavně-právního výboru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ind w:left="714" w:hanging="357"/>
        <w:jc w:val="both"/>
        <w:rPr>
          <w:rFonts w:ascii="Arial" w:hAnsi="Arial" w:cs="Arial"/>
        </w:rPr>
      </w:pPr>
      <w:r w:rsidRPr="00FA26B3">
        <w:rPr>
          <w:rFonts w:ascii="Arial" w:hAnsi="Arial" w:cs="Arial"/>
          <w:color w:val="000000"/>
        </w:rPr>
        <w:t>Změna ve složení orgánů Senátu</w:t>
      </w:r>
    </w:p>
    <w:p w:rsidR="00022AD0" w:rsidRPr="00FA26B3" w:rsidRDefault="00022AD0" w:rsidP="00022AD0">
      <w:pPr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 w:rsidRPr="00FA26B3">
        <w:rPr>
          <w:rFonts w:ascii="Arial" w:hAnsi="Arial" w:cs="Arial"/>
        </w:rPr>
        <w:t xml:space="preserve">Návrh, kterým se předkládá Parlamentu České republiky k vyslovení souhlasu Dodatkový protokol k Evropské sociální chartě zakládající systém kolektivních stížností ze dne 9. listopadu 1995  /senátní tisk č. 148/ </w:t>
      </w:r>
    </w:p>
    <w:p w:rsidR="00D87E3E" w:rsidRPr="00FA26B3" w:rsidRDefault="00D87E3E">
      <w:pPr>
        <w:rPr>
          <w:rFonts w:ascii="Arial" w:hAnsi="Arial" w:cs="Arial"/>
        </w:rPr>
      </w:pPr>
    </w:p>
    <w:sectPr w:rsidR="00D87E3E" w:rsidRPr="00FA26B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62628"/>
    <w:multiLevelType w:val="hybridMultilevel"/>
    <w:tmpl w:val="5C1C34B6"/>
    <w:lvl w:ilvl="0" w:tplc="D4F0B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84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022AD0"/>
    <w:rsid w:val="00223220"/>
    <w:rsid w:val="00282501"/>
    <w:rsid w:val="00C3611E"/>
    <w:rsid w:val="00D87E3E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AB74-1C96-42FA-BC16-1008BF70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D0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