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312"/>
      </w:tblGrid>
      <w:tr w:rsidR="00FF6072" w:rsidRPr="00FF6072">
        <w:trPr>
          <w:tblCellSpacing w:w="30" w:type="dxa"/>
          <w:jc w:val="center"/>
        </w:trPr>
        <w:tc>
          <w:tcPr>
            <w:tcW w:w="0" w:type="auto"/>
            <w:vAlign w:val="center"/>
          </w:tcPr>
          <w:p w:rsidR="00FF6072" w:rsidRPr="00FF6072" w:rsidRDefault="00FF6072" w:rsidP="00FF6072">
            <w:pPr>
              <w:jc w:val="center"/>
              <w:rPr>
                <w:rFonts w:cs="Arial"/>
                <w:color w:val="000000"/>
                <w:szCs w:val="24"/>
              </w:rPr>
            </w:pPr>
            <w:r w:rsidRPr="00FF6072">
              <w:rPr>
                <w:rFonts w:cs="Arial"/>
                <w:b/>
                <w:bCs/>
                <w:color w:val="000000"/>
                <w:szCs w:val="24"/>
              </w:rPr>
              <w:t>Pořad 12. schůze Senátu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  <w:vAlign w:val="center"/>
          </w:tcPr>
          <w:p w:rsidR="00FF6072" w:rsidRPr="00FF6072" w:rsidRDefault="00FF6072" w:rsidP="00FF6072">
            <w:pPr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 w:rsidR="00FF6072" w:rsidRPr="00FF6072" w:rsidRDefault="00FF6072" w:rsidP="00FF6072">
      <w:pPr>
        <w:jc w:val="left"/>
        <w:rPr>
          <w:rFonts w:ascii="Verdana" w:hAnsi="Verdana"/>
          <w:vanish/>
          <w:color w:val="000000"/>
          <w:sz w:val="17"/>
          <w:szCs w:val="17"/>
        </w:rPr>
      </w:pPr>
    </w:p>
    <w:tbl>
      <w:tblPr>
        <w:tblW w:w="5000" w:type="pct"/>
        <w:jc w:val="center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44"/>
        <w:gridCol w:w="8768"/>
      </w:tblGrid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257/2001 Sb., o knihovnách a podmínkách provozování veřejných knihovnických a informačních služeb (knihovní zákon), ve znění zákona č. 1/2005 Sb.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4" w:anchor="1948" w:history="1">
              <w:r w:rsidRPr="00FF6072">
                <w:rPr>
                  <w:b/>
                  <w:bCs/>
                  <w:u w:val="single"/>
                </w:rPr>
                <w:t>340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Vládní návrh, kterým se předkládá Parlamentu České republiky k vyslovení souhlasu s ratifikací Dohoda mezi vládou České republiky a vládou Polské republiky o vzájemném uznávání částí studia, rovnocennosti dokladů o vzdělání a dokladů o vědeckých hodnostech a titulech vydávaných v České republice a v Polské republice, podepsaná v Praze dne 16. ledna 2006</w:t>
            </w:r>
            <w:r w:rsidRPr="00FF6072">
              <w:br/>
            </w:r>
            <w:r w:rsidRPr="00FF6072">
              <w:rPr>
                <w:b/>
                <w:bCs/>
              </w:rPr>
              <w:t xml:space="preserve">/senátní tisk č. </w:t>
            </w:r>
            <w:hyperlink r:id="rId5" w:anchor="1869" w:history="1">
              <w:r w:rsidRPr="00FF6072">
                <w:rPr>
                  <w:b/>
                  <w:bCs/>
                  <w:u w:val="single"/>
                </w:rPr>
                <w:t>262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3.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Sdělení Komise Evropské radě - Provádění obnoveného partnerství pro růst a zaměstnanost - Vlajková loď znalostí: Evropský technologický institut - Senátní tisk č. K 68/05</w:t>
            </w:r>
            <w:r>
              <w:t xml:space="preserve">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4.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 o činnosti institucí zaměstnaneckého penzijního pojištění z členských států Evropské unie na území České republiky a o změně zákona č. 48/1997 Sb., o veřejném zdravotním pojištění a o změně a doplnění některých souvisejících zákonů,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6" w:anchor="1953" w:history="1">
              <w:r w:rsidRPr="00FF6072">
                <w:rPr>
                  <w:b/>
                  <w:bCs/>
                  <w:u w:val="single"/>
                </w:rPr>
                <w:t>345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5.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Vládní návrh, kterým se předkládá Parlamentu České republiky k vyslovení souhlasu Dohoda mezi Českou republikou a Bulharsku republikou o změně Dohody mezi Českou republikou a Bulharsku republikou o podpoře a vzájemné ochraně investic, podepsaná dne 16. února 2006 v</w:t>
            </w:r>
            <w:r>
              <w:t> </w:t>
            </w:r>
            <w:r w:rsidRPr="00FF6072">
              <w:t>Praze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7" w:anchor="1908" w:history="1">
              <w:r w:rsidRPr="00FF6072">
                <w:rPr>
                  <w:b/>
                  <w:bCs/>
                  <w:u w:val="single"/>
                </w:rPr>
                <w:t>301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6.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585/2004 Sb., o branné povinnosti a jejím zajišťování (branný zákon), ve znění zákona č. 112/2006 Sb.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8" w:anchor="1949" w:history="1">
              <w:r w:rsidRPr="00FF6072">
                <w:rPr>
                  <w:b/>
                  <w:bCs/>
                  <w:u w:val="single"/>
                </w:rPr>
                <w:t>341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7.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140/1961 Sb., trestní zákon,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9" w:anchor="1957" w:history="1">
              <w:r w:rsidRPr="00FF6072">
                <w:rPr>
                  <w:b/>
                  <w:bCs/>
                  <w:u w:val="single"/>
                </w:rPr>
                <w:t>349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8.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185/2001 Sb., o odpadech a o změně některých dalších zákonů, ve znění pozdějších předpisů a zákon č. 455/1991 Sb., o živnostenském podnikání (živnostenský zákon), ve znění pozdějších předpisů</w:t>
            </w:r>
            <w:r>
              <w:t xml:space="preserve"> /</w:t>
            </w:r>
            <w:r w:rsidRPr="00FF6072">
              <w:rPr>
                <w:b/>
                <w:bCs/>
              </w:rPr>
              <w:t xml:space="preserve">senátní tisk č. </w:t>
            </w:r>
            <w:hyperlink r:id="rId10" w:anchor="1958" w:history="1">
              <w:r w:rsidRPr="00FF6072">
                <w:rPr>
                  <w:b/>
                  <w:bCs/>
                  <w:u w:val="single"/>
                </w:rPr>
                <w:t>350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9.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289/1995 Sb., o lesích a o změně a doplnění některých zákonů (lesní zákon), ve znění pozdějších předpisů, a zákon č. 235/2004 Sb., o dani z přidané hodnoty,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1" w:anchor="1959" w:history="1">
              <w:r w:rsidRPr="00FF6072">
                <w:rPr>
                  <w:b/>
                  <w:bCs/>
                  <w:u w:val="single"/>
                </w:rPr>
                <w:t>351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10.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některé zákony v souvislosti s přijetím zákona o úpadku a způsobech jeho řešení (insolvenční zákon)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2" w:anchor="1960" w:history="1">
              <w:r w:rsidRPr="00FF6072">
                <w:rPr>
                  <w:b/>
                  <w:bCs/>
                  <w:u w:val="single"/>
                </w:rPr>
                <w:t>344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11.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senátního návrhu zákona, senátora Vladimíra Schovánka, Josefa Vaculíka a Petra Fejfara, kterým se mění zákon č. 513/1991 Sb., obchodní zákoník, ve znění pozdějších změn a doplnění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3" w:anchor="1947" w:history="1">
              <w:r w:rsidRPr="00FF6072">
                <w:rPr>
                  <w:b/>
                  <w:bCs/>
                  <w:u w:val="single"/>
                </w:rPr>
                <w:t>339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12.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Senátu na propůjčení nebo udělení státních vyznamenání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</w:t>
            </w:r>
            <w:r w:rsidRPr="00FF6072">
              <w:rPr>
                <w:b/>
                <w:bCs/>
              </w:rPr>
              <w:lastRenderedPageBreak/>
              <w:t xml:space="preserve">č. </w:t>
            </w:r>
            <w:hyperlink r:id="rId14" w:anchor="1969" w:history="1">
              <w:r w:rsidRPr="00FF6072">
                <w:rPr>
                  <w:b/>
                  <w:bCs/>
                  <w:u w:val="single"/>
                </w:rPr>
                <w:t>360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lastRenderedPageBreak/>
              <w:t xml:space="preserve">13. </w:t>
            </w:r>
          </w:p>
        </w:tc>
        <w:tc>
          <w:tcPr>
            <w:tcW w:w="0" w:type="auto"/>
            <w:vAlign w:val="center"/>
          </w:tcPr>
          <w:p w:rsidR="00FF6072" w:rsidRDefault="00FF6072" w:rsidP="00FF6072">
            <w:pPr>
              <w:rPr>
                <w:b/>
                <w:bCs/>
              </w:rPr>
            </w:pPr>
            <w:r w:rsidRPr="00FF6072">
              <w:t>Návrh zákona, kterým se mění zákon č. 36/1967 Sb., o znalcích a tlumočnících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5" w:anchor="1965" w:history="1">
              <w:r w:rsidRPr="00FF6072">
                <w:rPr>
                  <w:b/>
                  <w:bCs/>
                  <w:u w:val="single"/>
                </w:rPr>
                <w:t>356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  <w:p w:rsidR="00FF6072" w:rsidRPr="00FF6072" w:rsidRDefault="00FF6072" w:rsidP="00FF6072"/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14.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E45714">
              <w:t>Pozměněný návrh směrnice Evropského parlamentu a Rady</w:t>
            </w:r>
            <w:r w:rsidR="00E002E3">
              <w:t xml:space="preserve"> o službách na vnitřním trhu </w:t>
            </w:r>
            <w:r w:rsidR="00E002E3" w:rsidRPr="00E002E3">
              <w:t>/</w:t>
            </w:r>
            <w:r w:rsidRPr="00E002E3">
              <w:t>senátní tisk č. N 77/05</w:t>
            </w:r>
            <w:r w:rsidR="00E002E3" w:rsidRPr="00E002E3">
              <w:t>/</w:t>
            </w:r>
            <w:r w:rsidRPr="00E45714">
              <w:t xml:space="preserve">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15.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247/1995 Sb., o volbách do Parlamentu České republiky a o změně a doplnění některých dalších zákonů,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6" w:anchor="1950" w:history="1">
              <w:r w:rsidRPr="00FF6072">
                <w:rPr>
                  <w:b/>
                  <w:bCs/>
                  <w:u w:val="single"/>
                </w:rPr>
                <w:t>342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16.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141/1961 Sb., o trestním řízení soudním (trestní řád), ve znění pozdějších předpisů, a zákon č. 283/1991 Sb., o Policii České republiky,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7" w:anchor="1955" w:history="1">
              <w:r w:rsidRPr="00FF6072">
                <w:rPr>
                  <w:b/>
                  <w:bCs/>
                  <w:u w:val="single"/>
                </w:rPr>
                <w:t>347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17.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některé zákony související s oblastí evidence obyvatel a některé další zákony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8" w:anchor="1961" w:history="1">
              <w:r w:rsidRPr="00FF6072">
                <w:rPr>
                  <w:b/>
                  <w:bCs/>
                  <w:u w:val="single"/>
                </w:rPr>
                <w:t>352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18.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Petice za obranu dostupné zdravotní péče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19" w:anchor="1967" w:history="1">
              <w:r w:rsidRPr="00FF6072">
                <w:rPr>
                  <w:b/>
                  <w:bCs/>
                  <w:u w:val="single"/>
                </w:rPr>
                <w:t>358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19.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140/1961 Sb., trestní zákon,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20" w:anchor="1966" w:history="1">
              <w:r w:rsidRPr="00FF6072">
                <w:rPr>
                  <w:b/>
                  <w:bCs/>
                  <w:u w:val="single"/>
                </w:rPr>
                <w:t>357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20.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 o některých opatřeních ke zprůhlednění finančních vztahů v oblasti veřejné podpory, a o změně zákona č. 235/2004 Sb., o dani z přidané hodnoty,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21" w:anchor="1954" w:history="1">
              <w:r w:rsidRPr="00FF6072">
                <w:rPr>
                  <w:b/>
                  <w:bCs/>
                  <w:u w:val="single"/>
                </w:rPr>
                <w:t>346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21.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Sdělení Komise jarní</w:t>
            </w:r>
            <w:r>
              <w:t xml:space="preserve"> ER: Čas zařadit vyšší rychlost</w:t>
            </w:r>
            <w:r w:rsidRPr="00FF6072">
              <w:t>? První část: Nové partnerství pro růst a pracovní místa, Druhá část: Poj</w:t>
            </w:r>
            <w:r w:rsidR="00E002E3">
              <w:t>ednání o jednotlivých zemích - s</w:t>
            </w:r>
            <w:r w:rsidRPr="00FF6072">
              <w:t>enátní tisk č. K 55/05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22.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 xml:space="preserve">Informace vlády o pořadu jednání Evropské rady konaného ve dnech </w:t>
            </w:r>
            <w:smartTag w:uri="urn:schemas-microsoft-com:office:smarttags" w:element="metricconverter">
              <w:smartTagPr>
                <w:attr w:name="ProductID" w:val="15. a"/>
              </w:smartTagPr>
              <w:r w:rsidRPr="00FF6072">
                <w:t>15. a</w:t>
              </w:r>
            </w:smartTag>
            <w:r w:rsidRPr="00FF6072">
              <w:t xml:space="preserve"> 16. června 2006 v Bruselu a o pozicích České republiky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22" w:anchor="1970" w:history="1">
              <w:r w:rsidRPr="00FF6072">
                <w:rPr>
                  <w:b/>
                  <w:bCs/>
                  <w:u w:val="single"/>
                </w:rPr>
                <w:t>361</w:t>
              </w:r>
            </w:hyperlink>
            <w:r w:rsidRPr="00FF6072">
              <w:rPr>
                <w:b/>
                <w:bCs/>
              </w:rPr>
              <w:t>/</w:t>
            </w:r>
            <w:r w:rsidRPr="00FF6072">
              <w:t xml:space="preserve"> 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23.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 xml:space="preserve">Stanovisko Mandátového a imunitního výboru k písemnému oznámení senátora Milana Šimonovského předsedovi Senátu o zvolení poslancem Parlamentu ČR a o vzniku neslučitelnosti funkcí 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24.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zákona, kterým se mění zákon č. 178/2005 Sb., o zrušení Fondu národního majetku České republiky a o působnosti Ministerstva financí při privatizaci majetku České republiky (zákon o zrušení Fondu národního majetku) a zákon č. 319/2001 Sb., kterým se mění zákon č. 21/1992 Sb., o bankách,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23" w:anchor="1971" w:history="1">
              <w:r w:rsidRPr="00FF6072">
                <w:rPr>
                  <w:b/>
                  <w:bCs/>
                  <w:u w:val="single"/>
                </w:rPr>
                <w:t>362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25.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 xml:space="preserve">Zpráva Komise - Výroční zpráva za rok 2005 o vztazích s národními parlamenty - senátní tisk č. K 75/05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26.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 xml:space="preserve">Informace vlády o výsledcích jednání Evropské rady konaného </w:t>
            </w:r>
            <w:smartTag w:uri="urn:schemas-microsoft-com:office:smarttags" w:element="metricconverter">
              <w:smartTagPr>
                <w:attr w:name="ProductID" w:val="15. a"/>
              </w:smartTagPr>
              <w:r w:rsidRPr="00FF6072">
                <w:t>15. a</w:t>
              </w:r>
            </w:smartTag>
            <w:r w:rsidRPr="00FF6072">
              <w:t xml:space="preserve"> 16. června 2006 v Bruselu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27.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 xml:space="preserve">Vládní návrh, kterým se předkládá Parlamentu České republiky k vyslovení souhlasu změna Úmluvy o fyzické ochraně jaderných materiálů přijatá ve Vídni dne 8. července 2005 diplomatickou konferencí svolanou k projednání </w:t>
            </w:r>
            <w:r w:rsidRPr="00FF6072">
              <w:lastRenderedPageBreak/>
              <w:t>navrhovaných změn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24" w:anchor="1935" w:history="1">
              <w:r w:rsidRPr="00FF6072">
                <w:rPr>
                  <w:b/>
                  <w:bCs/>
                  <w:u w:val="single"/>
                </w:rPr>
                <w:t>328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lastRenderedPageBreak/>
              <w:t xml:space="preserve">28.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senátního návrhu zákona senátora Jiřího Pospíšila a dalších o přechodu některých věcí z majetku České republiky do vlastnictví obcí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25" w:anchor="1749" w:history="1">
              <w:r w:rsidRPr="00FF6072">
                <w:rPr>
                  <w:b/>
                  <w:bCs/>
                  <w:u w:val="single"/>
                </w:rPr>
                <w:t>149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29.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senátního návrhu zákona senátora Jiřího Lišky, Josefa Pavlaty, Aleny Palečkové, Václava Jehličky, Martina Mejstříka a dalších senátorů o Ústavu paměti národa a změně některých dalších zákonů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26" w:anchor="1790" w:history="1">
              <w:r w:rsidRPr="00FF6072">
                <w:rPr>
                  <w:b/>
                  <w:bCs/>
                  <w:u w:val="single"/>
                </w:rPr>
                <w:t>185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30.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 xml:space="preserve">Návrh na prodloužení doby pro projednání návrhu zákona, senátora Vladimíra Schovánka, Josefa Vaculíka a Petra Fejfara, kterým se mění zákon č. 513/1991 Sb., obchodní zákoník, ve znění pozdějších změn a doplnění ve výborech </w:t>
            </w:r>
            <w:r w:rsidRPr="00FF6072">
              <w:br/>
            </w:r>
            <w:r w:rsidRPr="00FF6072">
              <w:rPr>
                <w:b/>
                <w:bCs/>
              </w:rPr>
              <w:t xml:space="preserve">/senátní tisk č. </w:t>
            </w:r>
            <w:hyperlink r:id="rId27" w:anchor="1947" w:history="1">
              <w:r w:rsidRPr="00FF6072">
                <w:rPr>
                  <w:b/>
                  <w:bCs/>
                  <w:u w:val="single"/>
                </w:rPr>
                <w:t>339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31.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Souhrnná zpráva o činnosti veřejného ochránce práv za rok 2005</w:t>
            </w:r>
            <w:r w:rsidRPr="00FF6072">
              <w:br/>
            </w:r>
            <w:r w:rsidRPr="00FF6072">
              <w:rPr>
                <w:b/>
                <w:bCs/>
              </w:rPr>
              <w:t xml:space="preserve">/senátní tisk č. </w:t>
            </w:r>
            <w:hyperlink r:id="rId28" w:anchor="1962" w:history="1">
              <w:r w:rsidRPr="00FF6072">
                <w:rPr>
                  <w:b/>
                  <w:bCs/>
                  <w:u w:val="single"/>
                </w:rPr>
                <w:t>353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32.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Výroční zpráva Úřadu pro ochranu osobních údajů za rok 2005</w:t>
            </w:r>
            <w:r w:rsidRPr="00FF6072">
              <w:br/>
            </w:r>
            <w:r w:rsidRPr="00FF6072">
              <w:rPr>
                <w:b/>
                <w:bCs/>
              </w:rPr>
              <w:t xml:space="preserve">/senátní tisk č. </w:t>
            </w:r>
            <w:hyperlink r:id="rId29" w:anchor="1963" w:history="1">
              <w:r w:rsidRPr="00FF6072">
                <w:rPr>
                  <w:b/>
                  <w:bCs/>
                  <w:u w:val="single"/>
                </w:rPr>
                <w:t>354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33.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ústavního zákona, kterým se mění a doplňuje ústavní zákon č. 1/1993 Sb., Ústava České republiky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30" w:anchor="1964" w:history="1">
              <w:r w:rsidRPr="00FF6072">
                <w:rPr>
                  <w:b/>
                  <w:bCs/>
                  <w:u w:val="single"/>
                </w:rPr>
                <w:t>355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34.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senátního návrhu zákona Ústavně-právního výboru, kterým se mění zákon č. 107/1999 Sb., o jednacím řádu Senátu, ve znění pozdějších předpisů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31" w:anchor="1973" w:history="1">
              <w:r w:rsidRPr="00FF6072">
                <w:rPr>
                  <w:b/>
                  <w:bCs/>
                  <w:u w:val="single"/>
                </w:rPr>
                <w:t>364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  <w:tr w:rsidR="00FF6072" w:rsidRPr="00FF6072">
        <w:trPr>
          <w:tblCellSpacing w:w="30" w:type="dxa"/>
          <w:jc w:val="center"/>
        </w:trPr>
        <w:tc>
          <w:tcPr>
            <w:tcW w:w="0" w:type="auto"/>
          </w:tcPr>
          <w:p w:rsidR="00FF6072" w:rsidRPr="00FF6072" w:rsidRDefault="00FF6072" w:rsidP="00FF6072">
            <w:r w:rsidRPr="00FF6072">
              <w:t xml:space="preserve">35. </w:t>
            </w:r>
          </w:p>
        </w:tc>
        <w:tc>
          <w:tcPr>
            <w:tcW w:w="0" w:type="auto"/>
            <w:vAlign w:val="center"/>
          </w:tcPr>
          <w:p w:rsidR="00FF6072" w:rsidRPr="00FF6072" w:rsidRDefault="00FF6072" w:rsidP="00FF6072">
            <w:r w:rsidRPr="00FF6072">
              <w:t>Návrh ústavního zákona, kterým se mění a doplňuje ústavní zákon č. 1/1993 Sb., Ústava České republiky</w:t>
            </w:r>
            <w:r>
              <w:t xml:space="preserve"> </w:t>
            </w:r>
            <w:r w:rsidRPr="00FF6072">
              <w:rPr>
                <w:b/>
                <w:bCs/>
              </w:rPr>
              <w:t xml:space="preserve">/senátní tisk č. </w:t>
            </w:r>
            <w:hyperlink r:id="rId32" w:anchor="1964" w:history="1">
              <w:r w:rsidRPr="00FF6072">
                <w:rPr>
                  <w:b/>
                  <w:bCs/>
                  <w:u w:val="single"/>
                </w:rPr>
                <w:t>355</w:t>
              </w:r>
            </w:hyperlink>
            <w:r w:rsidRPr="00FF6072">
              <w:rPr>
                <w:b/>
                <w:bCs/>
              </w:rPr>
              <w:t xml:space="preserve">/ </w:t>
            </w:r>
          </w:p>
        </w:tc>
      </w:tr>
    </w:tbl>
    <w:p w:rsidR="008E1C2C" w:rsidRPr="00FF6072" w:rsidRDefault="008E1C2C" w:rsidP="00FF6072">
      <w:r w:rsidRPr="00FF6072">
        <w:t xml:space="preserve"> </w:t>
      </w:r>
    </w:p>
    <w:sectPr w:rsidR="008E1C2C" w:rsidRPr="00FF607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072"/>
    <w:rsid w:val="000821C5"/>
    <w:rsid w:val="000971BF"/>
    <w:rsid w:val="000A527C"/>
    <w:rsid w:val="000B79CC"/>
    <w:rsid w:val="00122960"/>
    <w:rsid w:val="001C1F72"/>
    <w:rsid w:val="003327EC"/>
    <w:rsid w:val="003675E3"/>
    <w:rsid w:val="00443C12"/>
    <w:rsid w:val="004A7AEB"/>
    <w:rsid w:val="004F6335"/>
    <w:rsid w:val="00510DAE"/>
    <w:rsid w:val="00535E8F"/>
    <w:rsid w:val="005962F9"/>
    <w:rsid w:val="006B68E5"/>
    <w:rsid w:val="007108A2"/>
    <w:rsid w:val="00747733"/>
    <w:rsid w:val="007D51CE"/>
    <w:rsid w:val="0082568F"/>
    <w:rsid w:val="008515B6"/>
    <w:rsid w:val="00853BFD"/>
    <w:rsid w:val="008605C2"/>
    <w:rsid w:val="008A638A"/>
    <w:rsid w:val="008E1C2C"/>
    <w:rsid w:val="00A31224"/>
    <w:rsid w:val="00A578E0"/>
    <w:rsid w:val="00B33652"/>
    <w:rsid w:val="00B82C3A"/>
    <w:rsid w:val="00BB06C4"/>
    <w:rsid w:val="00BC7320"/>
    <w:rsid w:val="00C55D4D"/>
    <w:rsid w:val="00C732CB"/>
    <w:rsid w:val="00C97B20"/>
    <w:rsid w:val="00D31C64"/>
    <w:rsid w:val="00D40F20"/>
    <w:rsid w:val="00D9398F"/>
    <w:rsid w:val="00E002E3"/>
    <w:rsid w:val="00E43CB1"/>
    <w:rsid w:val="00E7271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AF23B7-7307-4438-BCD6-01418980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568F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customStyle="1" w:styleId="Skryt">
    <w:name w:val="Skryté"/>
    <w:basedOn w:val="DefaultParagraphFont"/>
    <w:rPr>
      <w:vanish w:val="0"/>
      <w:color w:val="FF000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enat.cz/xqw/xervlet/pssenat/tabulka?IS=3451" TargetMode="External"/><Relationship Id="rId18" Type="http://schemas.openxmlformats.org/officeDocument/2006/relationships/hyperlink" Target="http://www.senat.cz/xqw/xervlet/pssenat/tabulka?IS=3451" TargetMode="External"/><Relationship Id="rId26" Type="http://schemas.openxmlformats.org/officeDocument/2006/relationships/hyperlink" Target="http://www.senat.cz/xqw/xervlet/pssenat/tabulka?IS=345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enat.cz/xqw/xervlet/pssenat/tabulka?IS=345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senat.cz/xqw/xervlet/pssenat/tabulka?IS=3451" TargetMode="External"/><Relationship Id="rId12" Type="http://schemas.openxmlformats.org/officeDocument/2006/relationships/hyperlink" Target="http://www.senat.cz/xqw/xervlet/pssenat/tabulka?IS=3451" TargetMode="External"/><Relationship Id="rId17" Type="http://schemas.openxmlformats.org/officeDocument/2006/relationships/hyperlink" Target="http://www.senat.cz/xqw/xervlet/pssenat/tabulka?IS=3451" TargetMode="External"/><Relationship Id="rId25" Type="http://schemas.openxmlformats.org/officeDocument/2006/relationships/hyperlink" Target="http://www.senat.cz/xqw/xervlet/pssenat/tabulka?IS=345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enat.cz/xqw/xervlet/pssenat/tabulka?IS=3451" TargetMode="External"/><Relationship Id="rId20" Type="http://schemas.openxmlformats.org/officeDocument/2006/relationships/hyperlink" Target="http://www.senat.cz/xqw/xervlet/pssenat/tabulka?IS=3451" TargetMode="External"/><Relationship Id="rId29" Type="http://schemas.openxmlformats.org/officeDocument/2006/relationships/hyperlink" Target="http://www.senat.cz/xqw/xervlet/pssenat/tabulka?IS=345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nat.cz/xqw/xervlet/pssenat/tabulka?IS=3451" TargetMode="External"/><Relationship Id="rId11" Type="http://schemas.openxmlformats.org/officeDocument/2006/relationships/hyperlink" Target="http://www.senat.cz/xqw/xervlet/pssenat/tabulka?IS=3451" TargetMode="External"/><Relationship Id="rId24" Type="http://schemas.openxmlformats.org/officeDocument/2006/relationships/hyperlink" Target="http://www.senat.cz/xqw/xervlet/pssenat/tabulka?IS=3451" TargetMode="External"/><Relationship Id="rId32" Type="http://schemas.openxmlformats.org/officeDocument/2006/relationships/hyperlink" Target="http://www.senat.cz/xqw/xervlet/pssenat/tabulka?IS=3451" TargetMode="External"/><Relationship Id="rId5" Type="http://schemas.openxmlformats.org/officeDocument/2006/relationships/hyperlink" Target="http://www.senat.cz/xqw/xervlet/pssenat/tabulka?IS=3451" TargetMode="External"/><Relationship Id="rId15" Type="http://schemas.openxmlformats.org/officeDocument/2006/relationships/hyperlink" Target="http://www.senat.cz/xqw/xervlet/pssenat/tabulka?IS=3451" TargetMode="External"/><Relationship Id="rId23" Type="http://schemas.openxmlformats.org/officeDocument/2006/relationships/hyperlink" Target="http://www.senat.cz/xqw/xervlet/pssenat/tabulka?IS=3451" TargetMode="External"/><Relationship Id="rId28" Type="http://schemas.openxmlformats.org/officeDocument/2006/relationships/hyperlink" Target="http://www.senat.cz/xqw/xervlet/pssenat/tabulka?IS=3451" TargetMode="External"/><Relationship Id="rId10" Type="http://schemas.openxmlformats.org/officeDocument/2006/relationships/hyperlink" Target="http://www.senat.cz/xqw/xervlet/pssenat/tabulka?IS=3451" TargetMode="External"/><Relationship Id="rId19" Type="http://schemas.openxmlformats.org/officeDocument/2006/relationships/hyperlink" Target="http://www.senat.cz/xqw/xervlet/pssenat/tabulka?IS=3451" TargetMode="External"/><Relationship Id="rId31" Type="http://schemas.openxmlformats.org/officeDocument/2006/relationships/hyperlink" Target="http://www.senat.cz/xqw/xervlet/pssenat/tabulka?IS=3451" TargetMode="External"/><Relationship Id="rId4" Type="http://schemas.openxmlformats.org/officeDocument/2006/relationships/hyperlink" Target="http://www.senat.cz/xqw/xervlet/pssenat/tabulka?IS=3451" TargetMode="External"/><Relationship Id="rId9" Type="http://schemas.openxmlformats.org/officeDocument/2006/relationships/hyperlink" Target="http://www.senat.cz/xqw/xervlet/pssenat/tabulka?IS=3451" TargetMode="External"/><Relationship Id="rId14" Type="http://schemas.openxmlformats.org/officeDocument/2006/relationships/hyperlink" Target="http://www.senat.cz/xqw/xervlet/pssenat/tabulka?IS=3451" TargetMode="External"/><Relationship Id="rId22" Type="http://schemas.openxmlformats.org/officeDocument/2006/relationships/hyperlink" Target="http://www.senat.cz/xqw/xervlet/pssenat/tabulka?IS=3451" TargetMode="External"/><Relationship Id="rId27" Type="http://schemas.openxmlformats.org/officeDocument/2006/relationships/hyperlink" Target="http://www.senat.cz/xqw/xervlet/pssenat/tabulka?IS=3451" TargetMode="External"/><Relationship Id="rId30" Type="http://schemas.openxmlformats.org/officeDocument/2006/relationships/hyperlink" Target="http://www.senat.cz/xqw/xervlet/pssenat/tabulka?IS=3451" TargetMode="External"/><Relationship Id="rId8" Type="http://schemas.openxmlformats.org/officeDocument/2006/relationships/hyperlink" Target="http://www.senat.cz/xqw/xervlet/pssenat/tabulka?IS=345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3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8846</CharactersWithSpaces>
  <SharedDoc>false</SharedDoc>
  <HLinks>
    <vt:vector size="174" baseType="variant">
      <vt:variant>
        <vt:i4>6881400</vt:i4>
      </vt:variant>
      <vt:variant>
        <vt:i4>84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1964</vt:lpwstr>
      </vt:variant>
      <vt:variant>
        <vt:i4>7209081</vt:i4>
      </vt:variant>
      <vt:variant>
        <vt:i4>81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1973</vt:lpwstr>
      </vt:variant>
      <vt:variant>
        <vt:i4>6881400</vt:i4>
      </vt:variant>
      <vt:variant>
        <vt:i4>78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1964</vt:lpwstr>
      </vt:variant>
      <vt:variant>
        <vt:i4>7209080</vt:i4>
      </vt:variant>
      <vt:variant>
        <vt:i4>75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1963</vt:lpwstr>
      </vt:variant>
      <vt:variant>
        <vt:i4>7274616</vt:i4>
      </vt:variant>
      <vt:variant>
        <vt:i4>72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1962</vt:lpwstr>
      </vt:variant>
      <vt:variant>
        <vt:i4>6946938</vt:i4>
      </vt:variant>
      <vt:variant>
        <vt:i4>69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1947</vt:lpwstr>
      </vt:variant>
      <vt:variant>
        <vt:i4>6488183</vt:i4>
      </vt:variant>
      <vt:variant>
        <vt:i4>66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1790</vt:lpwstr>
      </vt:variant>
      <vt:variant>
        <vt:i4>6946938</vt:i4>
      </vt:variant>
      <vt:variant>
        <vt:i4>63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1749</vt:lpwstr>
      </vt:variant>
      <vt:variant>
        <vt:i4>6815869</vt:i4>
      </vt:variant>
      <vt:variant>
        <vt:i4>60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1935</vt:lpwstr>
      </vt:variant>
      <vt:variant>
        <vt:i4>7078009</vt:i4>
      </vt:variant>
      <vt:variant>
        <vt:i4>57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1971</vt:lpwstr>
      </vt:variant>
      <vt:variant>
        <vt:i4>7143545</vt:i4>
      </vt:variant>
      <vt:variant>
        <vt:i4>54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1970</vt:lpwstr>
      </vt:variant>
      <vt:variant>
        <vt:i4>6881403</vt:i4>
      </vt:variant>
      <vt:variant>
        <vt:i4>51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1954</vt:lpwstr>
      </vt:variant>
      <vt:variant>
        <vt:i4>7012472</vt:i4>
      </vt:variant>
      <vt:variant>
        <vt:i4>48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1966</vt:lpwstr>
      </vt:variant>
      <vt:variant>
        <vt:i4>6946936</vt:i4>
      </vt:variant>
      <vt:variant>
        <vt:i4>45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1967</vt:lpwstr>
      </vt:variant>
      <vt:variant>
        <vt:i4>7078008</vt:i4>
      </vt:variant>
      <vt:variant>
        <vt:i4>42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1961</vt:lpwstr>
      </vt:variant>
      <vt:variant>
        <vt:i4>6815867</vt:i4>
      </vt:variant>
      <vt:variant>
        <vt:i4>39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1955</vt:lpwstr>
      </vt:variant>
      <vt:variant>
        <vt:i4>7143547</vt:i4>
      </vt:variant>
      <vt:variant>
        <vt:i4>36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1950</vt:lpwstr>
      </vt:variant>
      <vt:variant>
        <vt:i4>6815864</vt:i4>
      </vt:variant>
      <vt:variant>
        <vt:i4>33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1965</vt:lpwstr>
      </vt:variant>
      <vt:variant>
        <vt:i4>6553720</vt:i4>
      </vt:variant>
      <vt:variant>
        <vt:i4>30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1969</vt:lpwstr>
      </vt:variant>
      <vt:variant>
        <vt:i4>6946938</vt:i4>
      </vt:variant>
      <vt:variant>
        <vt:i4>27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1947</vt:lpwstr>
      </vt:variant>
      <vt:variant>
        <vt:i4>7143544</vt:i4>
      </vt:variant>
      <vt:variant>
        <vt:i4>24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1960</vt:lpwstr>
      </vt:variant>
      <vt:variant>
        <vt:i4>6553723</vt:i4>
      </vt:variant>
      <vt:variant>
        <vt:i4>21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1959</vt:lpwstr>
      </vt:variant>
      <vt:variant>
        <vt:i4>6619259</vt:i4>
      </vt:variant>
      <vt:variant>
        <vt:i4>18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1958</vt:lpwstr>
      </vt:variant>
      <vt:variant>
        <vt:i4>6946939</vt:i4>
      </vt:variant>
      <vt:variant>
        <vt:i4>15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1957</vt:lpwstr>
      </vt:variant>
      <vt:variant>
        <vt:i4>6553722</vt:i4>
      </vt:variant>
      <vt:variant>
        <vt:i4>12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1949</vt:lpwstr>
      </vt:variant>
      <vt:variant>
        <vt:i4>6619262</vt:i4>
      </vt:variant>
      <vt:variant>
        <vt:i4>9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1908</vt:lpwstr>
      </vt:variant>
      <vt:variant>
        <vt:i4>7209083</vt:i4>
      </vt:variant>
      <vt:variant>
        <vt:i4>6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1953</vt:lpwstr>
      </vt:variant>
      <vt:variant>
        <vt:i4>6619256</vt:i4>
      </vt:variant>
      <vt:variant>
        <vt:i4>3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1869</vt:lpwstr>
      </vt:variant>
      <vt:variant>
        <vt:i4>6619258</vt:i4>
      </vt:variant>
      <vt:variant>
        <vt:i4>0</vt:i4>
      </vt:variant>
      <vt:variant>
        <vt:i4>0</vt:i4>
      </vt:variant>
      <vt:variant>
        <vt:i4>5</vt:i4>
      </vt:variant>
      <vt:variant>
        <vt:lpwstr>http://www.senat.cz/xqw/xervlet/pssenat/tabulka?IS=3451</vt:lpwstr>
      </vt:variant>
      <vt:variant>
        <vt:lpwstr>1948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