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5B8E" w:rsidRPr="00E05B88" w:rsidRDefault="00171111" w:rsidP="009B5B8E">
      <w:pPr>
        <w:spacing w:after="60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Pořad</w:t>
      </w:r>
      <w:r w:rsidR="009B5B8E" w:rsidRPr="00E05B88">
        <w:rPr>
          <w:b/>
          <w:szCs w:val="24"/>
          <w:u w:val="single"/>
        </w:rPr>
        <w:t xml:space="preserve"> 4. schůze Senátu </w:t>
      </w:r>
    </w:p>
    <w:p w:rsidR="009B5B8E" w:rsidRPr="00E05B88" w:rsidRDefault="009B5B8E" w:rsidP="009B5B8E">
      <w:pPr>
        <w:spacing w:after="60"/>
        <w:rPr>
          <w:b/>
          <w:color w:val="000000"/>
          <w:szCs w:val="24"/>
        </w:rPr>
      </w:pPr>
      <w:bookmarkStart w:id="0" w:name="1989"/>
      <w:bookmarkEnd w:id="0"/>
    </w:p>
    <w:p w:rsidR="009B5B8E" w:rsidRPr="00E05B88" w:rsidRDefault="009B5B8E" w:rsidP="009B5B8E">
      <w:pPr>
        <w:numPr>
          <w:ilvl w:val="0"/>
          <w:numId w:val="1"/>
        </w:numPr>
        <w:spacing w:after="60"/>
        <w:rPr>
          <w:szCs w:val="24"/>
        </w:rPr>
      </w:pPr>
      <w:r w:rsidRPr="00E05B88">
        <w:rPr>
          <w:b/>
          <w:szCs w:val="24"/>
        </w:rPr>
        <w:t xml:space="preserve">Senátní tisk č. </w:t>
      </w:r>
      <w:r w:rsidR="00891DAA" w:rsidRPr="00E05B88">
        <w:rPr>
          <w:b/>
          <w:szCs w:val="24"/>
        </w:rPr>
        <w:t xml:space="preserve">21 </w:t>
      </w:r>
      <w:r w:rsidR="00891DAA">
        <w:rPr>
          <w:szCs w:val="24"/>
        </w:rPr>
        <w:t>– Návrh</w:t>
      </w:r>
      <w:r w:rsidRPr="00E05B88">
        <w:rPr>
          <w:szCs w:val="24"/>
        </w:rPr>
        <w:t xml:space="preserve"> zákona, kterým se mění zákon č. 183/2006 Sb., o územním plánování a stavebním řádu (stavební zákon) </w:t>
      </w:r>
    </w:p>
    <w:p w:rsidR="009B5B8E" w:rsidRPr="00891DAA" w:rsidRDefault="009B5B8E" w:rsidP="009B5B8E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</w:t>
      </w:r>
      <w:r w:rsidR="00891DAA">
        <w:rPr>
          <w:b/>
          <w:szCs w:val="24"/>
        </w:rPr>
        <w:t xml:space="preserve">22 </w:t>
      </w:r>
      <w:r w:rsidR="00891DAA">
        <w:rPr>
          <w:szCs w:val="24"/>
        </w:rPr>
        <w:t>– Návrh</w:t>
      </w:r>
      <w:r w:rsidRPr="00E05B88">
        <w:rPr>
          <w:szCs w:val="24"/>
        </w:rPr>
        <w:t xml:space="preserve"> zákona, kterým se mění zákon č. 170/2002 Sb., o válečných veteránech, ve znění zákona č. 190/2005 Sb. </w:t>
      </w:r>
    </w:p>
    <w:p w:rsidR="00891DAA" w:rsidRDefault="00891DAA" w:rsidP="00891DAA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26 </w:t>
      </w:r>
      <w:r w:rsidRPr="00E05B88">
        <w:rPr>
          <w:szCs w:val="24"/>
        </w:rPr>
        <w:t>– Návrh</w:t>
      </w:r>
      <w:r w:rsidRPr="00E05B88">
        <w:rPr>
          <w:bCs/>
          <w:szCs w:val="24"/>
        </w:rPr>
        <w:t xml:space="preserve"> zákona, kterým se mění zákon č. 586/1992 Sb., o daních z příjmů, ve znění pozdějších předpisů </w:t>
      </w:r>
    </w:p>
    <w:p w:rsidR="00891DAA" w:rsidRPr="00E05B88" w:rsidRDefault="00891DAA" w:rsidP="00891DAA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27 </w:t>
      </w:r>
      <w:r w:rsidRPr="00E05B88">
        <w:rPr>
          <w:szCs w:val="24"/>
        </w:rPr>
        <w:t xml:space="preserve">– Návrh </w:t>
      </w:r>
      <w:r w:rsidRPr="00E05B88">
        <w:rPr>
          <w:bCs/>
          <w:szCs w:val="24"/>
        </w:rPr>
        <w:t xml:space="preserve">zákona, kterým se mění zákon č. 563/1991 Sb., o účetnictví, ve znění pozdějších předpisů </w:t>
      </w:r>
    </w:p>
    <w:p w:rsidR="00891DAA" w:rsidRPr="00E05B88" w:rsidRDefault="00891DAA" w:rsidP="00891DAA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24 </w:t>
      </w:r>
      <w:r w:rsidRPr="00E05B88">
        <w:rPr>
          <w:szCs w:val="24"/>
        </w:rPr>
        <w:t xml:space="preserve">– Návrh </w:t>
      </w:r>
      <w:r w:rsidRPr="00E05B88">
        <w:rPr>
          <w:bCs/>
          <w:szCs w:val="24"/>
        </w:rPr>
        <w:t xml:space="preserve">zákona, kterým se mění zákon č. 248/2000 Sb., o podpoře regionálního rozvoje, ve znění pozdějších předpisů </w:t>
      </w:r>
    </w:p>
    <w:p w:rsidR="00891DAA" w:rsidRPr="003019A8" w:rsidRDefault="00891DAA" w:rsidP="00891DAA">
      <w:pPr>
        <w:numPr>
          <w:ilvl w:val="0"/>
          <w:numId w:val="1"/>
        </w:numPr>
        <w:spacing w:after="60"/>
        <w:rPr>
          <w:bCs/>
          <w:color w:val="000000"/>
          <w:szCs w:val="24"/>
        </w:rPr>
      </w:pPr>
      <w:r w:rsidRPr="003019A8">
        <w:rPr>
          <w:b/>
          <w:color w:val="000000"/>
          <w:szCs w:val="24"/>
        </w:rPr>
        <w:t>Senátní tisk č. 379</w:t>
      </w:r>
      <w:r w:rsidRPr="003019A8">
        <w:rPr>
          <w:color w:val="000000"/>
          <w:szCs w:val="24"/>
        </w:rPr>
        <w:t xml:space="preserve"> – Návrh senátního návrhu ústavního zákona senátorů Jiřího Pospíšila, Jaroslava Kubery, Přemysla Sobotky, Daniely Filipiové, Milana Balabána a dalších, kterým se mění ústavní zákon č. 1/1993 Sb., Ústava České republiky, ve znění pozdějších ústavních zákonů </w:t>
      </w:r>
    </w:p>
    <w:p w:rsidR="00891DAA" w:rsidRPr="00E05B88" w:rsidRDefault="00891DAA" w:rsidP="00891DAA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>Senátní tisk č. 15</w:t>
      </w:r>
      <w:r w:rsidRPr="00E05B88">
        <w:rPr>
          <w:szCs w:val="24"/>
        </w:rPr>
        <w:t xml:space="preserve"> - </w:t>
      </w:r>
      <w:r w:rsidRPr="00E05B88">
        <w:rPr>
          <w:bCs/>
          <w:szCs w:val="24"/>
        </w:rPr>
        <w:t xml:space="preserve">Zpráva o peticích doručených Senátu Parlamentu České republiky, jeho orgánům a funkcionářům, o jejich obsahu a způsobu vyřízení za období od 1. 1. do 31. 12. </w:t>
      </w:r>
      <w:smartTag w:uri="urn:schemas-microsoft-com:office:smarttags" w:element="metricconverter">
        <w:smartTagPr>
          <w:attr w:name="ProductID" w:val="2006 a"/>
        </w:smartTagPr>
        <w:r w:rsidRPr="00E05B88">
          <w:rPr>
            <w:bCs/>
            <w:szCs w:val="24"/>
          </w:rPr>
          <w:t>2006 a</w:t>
        </w:r>
      </w:smartTag>
      <w:r w:rsidRPr="00E05B88">
        <w:rPr>
          <w:bCs/>
          <w:szCs w:val="24"/>
        </w:rPr>
        <w:t xml:space="preserve"> výroční zpráva o činnosti v oblasti poskytování informací podle zákona č. 106/1999 Sb., o svobodném přístupu k informacím za rok 2006</w:t>
      </w:r>
    </w:p>
    <w:p w:rsidR="00891DAA" w:rsidRPr="00B817B5" w:rsidRDefault="00B817B5" w:rsidP="00891DAA">
      <w:pPr>
        <w:numPr>
          <w:ilvl w:val="0"/>
          <w:numId w:val="1"/>
        </w:numPr>
        <w:spacing w:after="60"/>
        <w:rPr>
          <w:bCs/>
          <w:szCs w:val="24"/>
        </w:rPr>
      </w:pPr>
      <w:r>
        <w:rPr>
          <w:b/>
          <w:szCs w:val="24"/>
        </w:rPr>
        <w:t xml:space="preserve">Senátní tisk č. 33 </w:t>
      </w:r>
      <w:r>
        <w:rPr>
          <w:szCs w:val="24"/>
        </w:rPr>
        <w:t xml:space="preserve">– Zpráva o vývoji Evropské unie v roce </w:t>
      </w:r>
      <w:smartTag w:uri="urn:schemas-microsoft-com:office:smarttags" w:element="metricconverter">
        <w:smartTagPr>
          <w:attr w:name="ProductID" w:val="2006 a"/>
        </w:smartTagPr>
        <w:r>
          <w:rPr>
            <w:szCs w:val="24"/>
          </w:rPr>
          <w:t>2006 a</w:t>
        </w:r>
      </w:smartTag>
      <w:r>
        <w:rPr>
          <w:szCs w:val="24"/>
        </w:rPr>
        <w:t xml:space="preserve"> jejím dalším rozvoji</w:t>
      </w:r>
    </w:p>
    <w:p w:rsidR="00B817B5" w:rsidRPr="00E05B88" w:rsidRDefault="00B817B5" w:rsidP="00B817B5">
      <w:pPr>
        <w:numPr>
          <w:ilvl w:val="0"/>
          <w:numId w:val="1"/>
        </w:numPr>
        <w:spacing w:after="60"/>
        <w:rPr>
          <w:szCs w:val="24"/>
        </w:rPr>
      </w:pPr>
      <w:r w:rsidRPr="00E05B88">
        <w:rPr>
          <w:szCs w:val="24"/>
        </w:rPr>
        <w:t xml:space="preserve">Informace vlády o pořadu jednání Evropské rady konaného ve dnech </w:t>
      </w:r>
      <w:smartTag w:uri="urn:schemas-microsoft-com:office:smarttags" w:element="metricconverter">
        <w:smartTagPr>
          <w:attr w:name="ProductID" w:val="8. a"/>
        </w:smartTagPr>
        <w:r w:rsidRPr="00E05B88">
          <w:rPr>
            <w:szCs w:val="24"/>
          </w:rPr>
          <w:t>8. a</w:t>
        </w:r>
      </w:smartTag>
      <w:r w:rsidRPr="00E05B88">
        <w:rPr>
          <w:szCs w:val="24"/>
        </w:rPr>
        <w:t xml:space="preserve"> 9. března 2007 v Bruselu a o pozicích České republiky</w:t>
      </w:r>
    </w:p>
    <w:p w:rsidR="00B817B5" w:rsidRDefault="00B817B5" w:rsidP="00B817B5">
      <w:pPr>
        <w:numPr>
          <w:ilvl w:val="0"/>
          <w:numId w:val="1"/>
        </w:numPr>
        <w:spacing w:after="60"/>
        <w:rPr>
          <w:szCs w:val="24"/>
        </w:rPr>
      </w:pPr>
      <w:r w:rsidRPr="00E05B88">
        <w:rPr>
          <w:b/>
          <w:szCs w:val="24"/>
        </w:rPr>
        <w:t>Senátní tisk č. 382</w:t>
      </w:r>
      <w:r>
        <w:rPr>
          <w:b/>
          <w:szCs w:val="24"/>
        </w:rPr>
        <w:t xml:space="preserve"> </w:t>
      </w:r>
      <w:r w:rsidRPr="00E05B88">
        <w:rPr>
          <w:szCs w:val="24"/>
        </w:rPr>
        <w:t>- Vládní návrh,</w:t>
      </w:r>
      <w:r>
        <w:rPr>
          <w:szCs w:val="24"/>
        </w:rPr>
        <w:t xml:space="preserve"> </w:t>
      </w:r>
      <w:r w:rsidRPr="00E05B88">
        <w:rPr>
          <w:szCs w:val="24"/>
        </w:rPr>
        <w:t xml:space="preserve">kterým se předkládá Parlamentu České republiky k vyslovení souhlasu s ratifikací Vnitřní dohoda mezi zástupci vlád členských států, zasedajícími v Radě, kterou se mění Vnitřní dohoda ze dne 18. září 2000 o opatřeních, která mají být přijata, a o postupech, které mají být dodrženy, při provádění dohody o partnerství AKT-ES, podepsaná dne 10. dubna 2006 v Lucemburku </w:t>
      </w:r>
      <w:bookmarkStart w:id="1" w:name="1993"/>
      <w:bookmarkEnd w:id="1"/>
    </w:p>
    <w:p w:rsidR="00B817B5" w:rsidRPr="003019A8" w:rsidRDefault="00B817B5" w:rsidP="00B817B5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383</w:t>
      </w:r>
      <w:r w:rsidRPr="00E05B88">
        <w:rPr>
          <w:szCs w:val="24"/>
        </w:rPr>
        <w:t> – Vládní návrh, kterým se předkládá Parlamentu České republiky k vyslovení souhlasu s ratifikací Vnitřní dohoda mezi zástupci vlád členských států, zasedajícími v Radě, o financování pomoci Společenství v rámci víceletého finančního rámce pro období 2008</w:t>
      </w:r>
      <w:r>
        <w:rPr>
          <w:szCs w:val="24"/>
        </w:rPr>
        <w:t xml:space="preserve"> - </w:t>
      </w:r>
      <w:r w:rsidRPr="00E05B88">
        <w:rPr>
          <w:szCs w:val="24"/>
        </w:rPr>
        <w:t xml:space="preserve">2013 v souladu s dohodou o partnerství AKT-ES a o přídělu finanční pomoci zámořským zemím a územím, na které se vztahuje část čtvrtá Smlouvy o ES, podepsaná dne 17. července 2006 v Bruselu </w:t>
      </w:r>
      <w:bookmarkStart w:id="2" w:name="2016"/>
      <w:bookmarkEnd w:id="2"/>
    </w:p>
    <w:p w:rsidR="00B817B5" w:rsidRPr="00E05B88" w:rsidRDefault="00B817B5" w:rsidP="00B817B5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384</w:t>
      </w:r>
      <w:r w:rsidRPr="00E05B88">
        <w:rPr>
          <w:szCs w:val="24"/>
        </w:rPr>
        <w:t xml:space="preserve"> - Vládní návrh, kterým se předkládá Parlamentu České republiky k vyslovení souhlasu s přístupem Druhý protokol k Úmluvě na ochranu kulturních statků za ozbrojeného konfliktu, přijatý dne 26. března 1999 na diplomatické konferenci v Haagu </w:t>
      </w:r>
    </w:p>
    <w:p w:rsidR="00B817B5" w:rsidRPr="00E05B88" w:rsidRDefault="00B817B5" w:rsidP="00B817B5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392</w:t>
      </w:r>
      <w:r w:rsidRPr="00E05B88">
        <w:rPr>
          <w:szCs w:val="24"/>
        </w:rPr>
        <w:t xml:space="preserve"> - Vládní návrh, kterým se předkládá Parlamentu České republiky k vyslovení souhlasu s ratifikací Dodatkový protokol k Ženevským úmluvám z 12. srpna 1949 o přijetí dalšího rozeznávacího znaku, přijatý dne 8. prosince 2005 v Ženevě </w:t>
      </w:r>
      <w:r w:rsidRPr="00E05B88">
        <w:rPr>
          <w:b/>
          <w:szCs w:val="24"/>
        </w:rPr>
        <w:t xml:space="preserve"> </w:t>
      </w:r>
    </w:p>
    <w:p w:rsidR="00B817B5" w:rsidRPr="003019A8" w:rsidRDefault="00B817B5" w:rsidP="00B817B5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lastRenderedPageBreak/>
        <w:t>Senátní tisk č. 387</w:t>
      </w:r>
      <w:r w:rsidRPr="00E05B88">
        <w:rPr>
          <w:szCs w:val="24"/>
        </w:rPr>
        <w:t xml:space="preserve"> - Vládní návrh, kterým se předkládá Parlamentu České republiky k vyslovení souhlasu s ratifikací Dohoda mezi Českou republikou a Organizací spojených národů o relokaci svědků Mezinárodního trestního tribunálu pro bývalou Jugoslávii </w:t>
      </w:r>
    </w:p>
    <w:p w:rsidR="00B817B5" w:rsidRPr="003019A8" w:rsidRDefault="00B817B5" w:rsidP="00B817B5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5 </w:t>
      </w:r>
      <w:r w:rsidRPr="00E05B88">
        <w:rPr>
          <w:szCs w:val="24"/>
        </w:rPr>
        <w:t xml:space="preserve">- Vládní návrh, kterým se předkládá Parlamentu České republiky k vyslovení souhlasu s ratifikací Smlouva mezi Českou republikou a Polskou republikou o spolupráci v boji proti trestné činnosti, při ochraně veřejného pořádku a o spolupráci v příhraničních oblastech, podepsaná ve Varšavě dne 21. června 2006 </w:t>
      </w:r>
    </w:p>
    <w:p w:rsidR="00B817B5" w:rsidRPr="00E05B88" w:rsidRDefault="00B817B5" w:rsidP="00B817B5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393</w:t>
      </w:r>
      <w:r w:rsidRPr="00E05B88">
        <w:rPr>
          <w:szCs w:val="24"/>
        </w:rPr>
        <w:t xml:space="preserve"> – Vládní návrh, kterým se předkládá Parlamentu České republiky k vyslovení souhlasu s ratifikací Smlouvy mezi vládou České republiky a orgánem výkonné moci Gruzie o zamezení dvojímu zdanění a zabránění daňovému úniku v oboru daní z příjmu a z majetku </w:t>
      </w:r>
    </w:p>
    <w:p w:rsidR="00B817B5" w:rsidRPr="003019A8" w:rsidRDefault="00B817B5" w:rsidP="00B817B5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>Senátní tisk č. 28 -</w:t>
      </w:r>
      <w:r w:rsidRPr="00E05B88">
        <w:rPr>
          <w:szCs w:val="24"/>
        </w:rPr>
        <w:t xml:space="preserve"> Návrh </w:t>
      </w:r>
      <w:r w:rsidRPr="00E05B88">
        <w:rPr>
          <w:bCs/>
          <w:szCs w:val="24"/>
        </w:rPr>
        <w:t xml:space="preserve">zákona </w:t>
      </w:r>
      <w:r w:rsidRPr="00E05B88">
        <w:rPr>
          <w:szCs w:val="24"/>
        </w:rPr>
        <w:t>o změně některých zákonů v souvislosti se stanovením kapitálových požadavků na banky, spořitelní a úvěrní družstva, obchodníky s cennými papíry a na instituce elektronických peněz a o změně zákona č. 589/1992 Sb., o pojistném na sociální zabezpečení a příspěvku na státní politiku zaměstnanosti</w:t>
      </w:r>
      <w:r w:rsidRPr="00E05B88">
        <w:rPr>
          <w:b/>
          <w:szCs w:val="24"/>
        </w:rPr>
        <w:t xml:space="preserve"> </w:t>
      </w:r>
      <w:bookmarkStart w:id="3" w:name="1991"/>
      <w:bookmarkStart w:id="4" w:name="1992"/>
      <w:bookmarkEnd w:id="3"/>
      <w:bookmarkEnd w:id="4"/>
    </w:p>
    <w:p w:rsidR="009B5B8E" w:rsidRDefault="009B5B8E" w:rsidP="009B5B8E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</w:t>
      </w:r>
      <w:r w:rsidR="00891DAA" w:rsidRPr="00E05B88">
        <w:rPr>
          <w:b/>
          <w:szCs w:val="24"/>
        </w:rPr>
        <w:t xml:space="preserve">25 </w:t>
      </w:r>
      <w:r w:rsidR="00891DAA" w:rsidRPr="00E05B88">
        <w:rPr>
          <w:szCs w:val="24"/>
        </w:rPr>
        <w:t>– Návrh</w:t>
      </w:r>
      <w:r w:rsidRPr="00E05B88">
        <w:rPr>
          <w:bCs/>
          <w:szCs w:val="24"/>
        </w:rPr>
        <w:t xml:space="preserve"> zákona, kterým se mění zákon č. 143/2001 Sb., o ochraně hospodářské soutěže a o změně některých zákonů (zákon o ochraně hospodářské soutěže), ve znění pozdějších předpisů </w:t>
      </w:r>
    </w:p>
    <w:p w:rsidR="009B5B8E" w:rsidRDefault="009B5B8E" w:rsidP="009B5B8E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23 </w:t>
      </w:r>
      <w:r w:rsidRPr="00E05B88">
        <w:rPr>
          <w:szCs w:val="24"/>
        </w:rPr>
        <w:t xml:space="preserve">- </w:t>
      </w:r>
      <w:r w:rsidRPr="00E05B88">
        <w:rPr>
          <w:bCs/>
          <w:szCs w:val="24"/>
        </w:rPr>
        <w:t xml:space="preserve">Návrh zákona, kterým se mění zákon č. 412/2005 Sb., o ochraně utajovaných informací a o bezpečnostní způsobilosti </w:t>
      </w:r>
    </w:p>
    <w:p w:rsidR="003C48A4" w:rsidRPr="00E05B88" w:rsidRDefault="003C48A4" w:rsidP="003C48A4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 xml:space="preserve">Senátní tisk č. K 015/06 - </w:t>
      </w:r>
      <w:r w:rsidRPr="00E05B88">
        <w:rPr>
          <w:szCs w:val="24"/>
        </w:rPr>
        <w:t xml:space="preserve">Sdělení Komise Evropské radě a Evropskému parlamentu: Energetická politika pro Evropu </w:t>
      </w:r>
    </w:p>
    <w:p w:rsidR="003C48A4" w:rsidRPr="00E05B88" w:rsidRDefault="003C48A4" w:rsidP="003C48A4">
      <w:pPr>
        <w:numPr>
          <w:ilvl w:val="0"/>
          <w:numId w:val="1"/>
        </w:numPr>
        <w:spacing w:after="60"/>
        <w:rPr>
          <w:szCs w:val="24"/>
        </w:rPr>
      </w:pPr>
      <w:r w:rsidRPr="00E05B88">
        <w:rPr>
          <w:szCs w:val="24"/>
        </w:rPr>
        <w:t>Návrh změn ve složení orgánů Senátu</w:t>
      </w:r>
    </w:p>
    <w:p w:rsidR="003C48A4" w:rsidRPr="00E05B88" w:rsidRDefault="003C48A4" w:rsidP="003C48A4">
      <w:pPr>
        <w:numPr>
          <w:ilvl w:val="0"/>
          <w:numId w:val="1"/>
        </w:numPr>
        <w:spacing w:after="60"/>
        <w:rPr>
          <w:szCs w:val="24"/>
        </w:rPr>
      </w:pPr>
      <w:r w:rsidRPr="00E05B88">
        <w:rPr>
          <w:szCs w:val="24"/>
        </w:rPr>
        <w:t>Volba předsedy Stálé komise Senátu pro krajany žijící v zahraničí</w:t>
      </w:r>
    </w:p>
    <w:p w:rsidR="003C48A4" w:rsidRPr="00E05B88" w:rsidRDefault="003C48A4" w:rsidP="003C48A4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381</w:t>
      </w:r>
      <w:r w:rsidRPr="00E05B88">
        <w:rPr>
          <w:szCs w:val="24"/>
        </w:rPr>
        <w:t xml:space="preserve"> - Vládní návrh, kterým se předkládá Parlamentu České republiky k vyslovení souhlasu s ratifikací Dohoda o spolupráci na civilním globálním družicovém navigačním systému (GNSS) mezi Evropským společenstvím a jeho členskými státy a Korejskou republikou </w:t>
      </w:r>
    </w:p>
    <w:p w:rsidR="003C48A4" w:rsidRPr="00E05B88" w:rsidRDefault="003C48A4" w:rsidP="003C48A4">
      <w:pPr>
        <w:numPr>
          <w:ilvl w:val="0"/>
          <w:numId w:val="1"/>
        </w:numPr>
        <w:spacing w:after="60"/>
        <w:rPr>
          <w:b/>
          <w:szCs w:val="24"/>
        </w:rPr>
      </w:pPr>
      <w:r w:rsidRPr="00E05B88">
        <w:rPr>
          <w:b/>
          <w:szCs w:val="24"/>
        </w:rPr>
        <w:t>Senátní tisk č. 404</w:t>
      </w:r>
      <w:r w:rsidRPr="00E05B88">
        <w:rPr>
          <w:szCs w:val="24"/>
        </w:rPr>
        <w:t> -</w:t>
      </w:r>
      <w:r w:rsidR="00171111">
        <w:rPr>
          <w:szCs w:val="24"/>
        </w:rPr>
        <w:t xml:space="preserve"> </w:t>
      </w:r>
      <w:r w:rsidRPr="00E05B88">
        <w:rPr>
          <w:szCs w:val="24"/>
        </w:rPr>
        <w:t xml:space="preserve">Vládní návrh, kterým se předkládá Parlamentu České republiky k vyslovení souhlasu s ratifikací Mnohostranná dohoda mezi Albánskou republikou, Bosnou a Hercegovinou, Bulharskou republikou, Chorvatskou republikou, Evropským společenstvím a jeho členskými státy, Islandskou republikou, Bývalou jugoslávskou republikou Makedonií, Norským královstvím, Srbskem a Černou Horou, Rumunskem a Prozatímní správní misí Organizace spojených národů v Kosovu o vytvoření Společného evropského leteckého prostoru </w:t>
      </w:r>
    </w:p>
    <w:p w:rsidR="003C48A4" w:rsidRPr="00E05B88" w:rsidRDefault="003C48A4" w:rsidP="003C48A4">
      <w:pPr>
        <w:numPr>
          <w:ilvl w:val="0"/>
          <w:numId w:val="1"/>
        </w:numPr>
        <w:spacing w:after="60"/>
        <w:rPr>
          <w:bCs/>
          <w:szCs w:val="24"/>
        </w:rPr>
      </w:pPr>
      <w:r w:rsidRPr="00E05B88">
        <w:rPr>
          <w:b/>
          <w:szCs w:val="24"/>
        </w:rPr>
        <w:t>Senátní tisk č. 388</w:t>
      </w:r>
      <w:r w:rsidRPr="00E05B88">
        <w:rPr>
          <w:szCs w:val="24"/>
        </w:rPr>
        <w:t xml:space="preserve"> - Zpráva o životním prostředí České republiky v roce 2005 </w:t>
      </w:r>
    </w:p>
    <w:p w:rsidR="003C48A4" w:rsidRDefault="003C48A4" w:rsidP="003C48A4">
      <w:pPr>
        <w:spacing w:after="60"/>
        <w:rPr>
          <w:bCs/>
          <w:szCs w:val="24"/>
        </w:rPr>
      </w:pPr>
    </w:p>
    <w:sectPr w:rsidR="003C48A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237CF"/>
    <w:multiLevelType w:val="hybridMultilevel"/>
    <w:tmpl w:val="82DCB58E"/>
    <w:lvl w:ilvl="0" w:tplc="CA42E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772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B8E"/>
    <w:rsid w:val="000821C5"/>
    <w:rsid w:val="000921C2"/>
    <w:rsid w:val="000971BF"/>
    <w:rsid w:val="000A527C"/>
    <w:rsid w:val="000B79CC"/>
    <w:rsid w:val="00122960"/>
    <w:rsid w:val="00171111"/>
    <w:rsid w:val="003327EC"/>
    <w:rsid w:val="003675E3"/>
    <w:rsid w:val="003C48A4"/>
    <w:rsid w:val="00443C12"/>
    <w:rsid w:val="004A7AEB"/>
    <w:rsid w:val="004F6335"/>
    <w:rsid w:val="00510DAE"/>
    <w:rsid w:val="00535E8F"/>
    <w:rsid w:val="005962F9"/>
    <w:rsid w:val="006B68E5"/>
    <w:rsid w:val="007108A2"/>
    <w:rsid w:val="00747733"/>
    <w:rsid w:val="007D51CE"/>
    <w:rsid w:val="0082568F"/>
    <w:rsid w:val="008515B6"/>
    <w:rsid w:val="00853BFD"/>
    <w:rsid w:val="008605C2"/>
    <w:rsid w:val="00891DAA"/>
    <w:rsid w:val="008A638A"/>
    <w:rsid w:val="008E1C2C"/>
    <w:rsid w:val="009B5B8E"/>
    <w:rsid w:val="00A31224"/>
    <w:rsid w:val="00A578E0"/>
    <w:rsid w:val="00B33652"/>
    <w:rsid w:val="00B817B5"/>
    <w:rsid w:val="00B82C3A"/>
    <w:rsid w:val="00BB06C4"/>
    <w:rsid w:val="00BC7320"/>
    <w:rsid w:val="00C46283"/>
    <w:rsid w:val="00C55D4D"/>
    <w:rsid w:val="00C732CB"/>
    <w:rsid w:val="00C97B20"/>
    <w:rsid w:val="00D31C64"/>
    <w:rsid w:val="00D40F20"/>
    <w:rsid w:val="00D9398F"/>
    <w:rsid w:val="00E43CB1"/>
    <w:rsid w:val="00E7271B"/>
    <w:rsid w:val="00E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D1A3FD-6D75-42A8-B9BA-BE7FF119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1111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17111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71111"/>
  </w:style>
  <w:style w:type="character" w:styleId="CommentReference">
    <w:name w:val="annotation reference"/>
    <w:basedOn w:val="DefaultParagraphFont"/>
    <w:semiHidden/>
    <w:rsid w:val="00171111"/>
    <w:rPr>
      <w:sz w:val="16"/>
    </w:rPr>
  </w:style>
  <w:style w:type="paragraph" w:styleId="CommentText">
    <w:name w:val="annotation text"/>
    <w:aliases w:val=" Char Char Char Char Char Char Char Char Char Char Char, Char Char Char Char Char Char Char Char"/>
    <w:basedOn w:val="Normal"/>
    <w:semiHidden/>
    <w:rsid w:val="00171111"/>
  </w:style>
  <w:style w:type="character" w:customStyle="1" w:styleId="Skryt">
    <w:name w:val="Skryté"/>
    <w:basedOn w:val="DefaultParagraphFont"/>
    <w:rsid w:val="00171111"/>
    <w:rPr>
      <w:vanish w:val="0"/>
      <w:color w:val="FF0000"/>
    </w:rPr>
  </w:style>
  <w:style w:type="character" w:styleId="Hyperlink">
    <w:name w:val="Hyperlink"/>
    <w:basedOn w:val="DefaultParagraphFont"/>
    <w:rsid w:val="00171111"/>
    <w:rPr>
      <w:color w:val="0000FF"/>
      <w:u w:val="single"/>
    </w:rPr>
  </w:style>
  <w:style w:type="character" w:styleId="FollowedHyperlink">
    <w:name w:val="FollowedHyperlink"/>
    <w:basedOn w:val="DefaultParagraphFont"/>
    <w:rsid w:val="001711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