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364AD" w:rsidRDefault="00DD3DC1" w:rsidP="007364AD">
      <w:pPr>
        <w:spacing w:after="120"/>
        <w:jc w:val="center"/>
        <w:rPr>
          <w:rFonts w:ascii="Arial" w:hAnsi="Arial" w:cs="Arial"/>
          <w:b/>
          <w:sz w:val="24"/>
          <w:szCs w:val="24"/>
          <w:u w:val="single"/>
        </w:rPr>
      </w:pPr>
      <w:r w:rsidRPr="00DD3DC1">
        <w:rPr>
          <w:rFonts w:ascii="Arial" w:hAnsi="Arial" w:cs="Arial"/>
          <w:b/>
          <w:sz w:val="24"/>
          <w:szCs w:val="24"/>
          <w:u w:val="single"/>
        </w:rPr>
        <w:t xml:space="preserve">Pořad </w:t>
      </w:r>
      <w:r w:rsidR="007364AD" w:rsidRPr="00DD3DC1">
        <w:rPr>
          <w:rFonts w:ascii="Arial" w:hAnsi="Arial" w:cs="Arial"/>
          <w:b/>
          <w:sz w:val="24"/>
          <w:szCs w:val="24"/>
          <w:u w:val="single"/>
        </w:rPr>
        <w:t xml:space="preserve"> 10. schůze Senátu</w:t>
      </w:r>
    </w:p>
    <w:p w:rsidR="00DD3DC1" w:rsidRPr="00DD3DC1" w:rsidRDefault="00DD3DC1" w:rsidP="007364AD">
      <w:pPr>
        <w:spacing w:after="120"/>
        <w:jc w:val="center"/>
        <w:rPr>
          <w:rFonts w:ascii="Arial" w:hAnsi="Arial" w:cs="Arial"/>
          <w:b/>
          <w:sz w:val="24"/>
          <w:szCs w:val="24"/>
          <w:u w:val="single"/>
        </w:rPr>
      </w:pPr>
    </w:p>
    <w:p w:rsidR="00DD3DC1" w:rsidRPr="00DD3DC1" w:rsidRDefault="00777A2E" w:rsidP="00352EFC">
      <w:pPr>
        <w:pStyle w:val="NormalWeb"/>
        <w:numPr>
          <w:ilvl w:val="0"/>
          <w:numId w:val="1"/>
        </w:numPr>
        <w:shd w:val="clear" w:color="auto" w:fill="FFFFFF"/>
        <w:spacing w:before="0" w:beforeAutospacing="0" w:after="0" w:afterAutospacing="0"/>
        <w:ind w:left="714" w:hanging="357"/>
        <w:jc w:val="both"/>
        <w:rPr>
          <w:rFonts w:ascii="Arial" w:hAnsi="Arial" w:cs="Arial"/>
          <w:b/>
          <w:color w:val="auto"/>
        </w:rPr>
      </w:pPr>
      <w:r w:rsidRPr="00DD3DC1">
        <w:rPr>
          <w:rFonts w:ascii="Arial" w:hAnsi="Arial" w:cs="Arial"/>
          <w:b/>
          <w:color w:val="auto"/>
        </w:rPr>
        <w:t xml:space="preserve">Senátní tisk č. 128 </w:t>
      </w:r>
      <w:r w:rsidRPr="000A1C22">
        <w:rPr>
          <w:rFonts w:ascii="Arial" w:hAnsi="Arial" w:cs="Arial"/>
          <w:color w:val="auto"/>
        </w:rPr>
        <w:t>-</w:t>
      </w:r>
      <w:r w:rsidR="000A1C22">
        <w:rPr>
          <w:rFonts w:ascii="Arial" w:hAnsi="Arial" w:cs="Arial"/>
          <w:color w:val="auto"/>
        </w:rPr>
        <w:t xml:space="preserve"> </w:t>
      </w:r>
      <w:r w:rsidRPr="00DD3DC1">
        <w:rPr>
          <w:rFonts w:ascii="Arial" w:hAnsi="Arial" w:cs="Arial"/>
          <w:color w:val="auto"/>
        </w:rPr>
        <w:t xml:space="preserve">Návrh zákona, kterým se mění zákon č. 326/1999 Sb., o pobytu cizinců na území České republiky a o změně některých zákonů, ve znění pozdějších předpisů, zákon č. 325/1999 Sb., o azylu a o změně zákona č. 283/1991 Sb., o Policii České republiky, ve znění pozdějších předpisů, (zákon o azylu), ve znění pozdějších předpisů, a některé další zákony </w:t>
      </w:r>
    </w:p>
    <w:p w:rsidR="00DD3DC1" w:rsidRPr="00DD3DC1" w:rsidRDefault="00777A2E" w:rsidP="00352EFC">
      <w:pPr>
        <w:pStyle w:val="NormalWeb"/>
        <w:numPr>
          <w:ilvl w:val="0"/>
          <w:numId w:val="1"/>
        </w:numPr>
        <w:shd w:val="clear" w:color="auto" w:fill="FFFFFF"/>
        <w:spacing w:before="0" w:beforeAutospacing="0" w:after="0" w:afterAutospacing="0"/>
        <w:ind w:left="714" w:hanging="357"/>
        <w:jc w:val="both"/>
        <w:rPr>
          <w:rFonts w:ascii="Arial" w:hAnsi="Arial" w:cs="Arial"/>
          <w:b/>
          <w:color w:val="auto"/>
        </w:rPr>
      </w:pPr>
      <w:r w:rsidRPr="00DD3DC1">
        <w:rPr>
          <w:rFonts w:ascii="Arial" w:hAnsi="Arial" w:cs="Arial"/>
          <w:b/>
          <w:color w:val="auto"/>
        </w:rPr>
        <w:t xml:space="preserve">Senátní tisk č. </w:t>
      </w:r>
      <w:r w:rsidR="000A1C22" w:rsidRPr="00DD3DC1">
        <w:rPr>
          <w:rFonts w:ascii="Arial" w:hAnsi="Arial" w:cs="Arial"/>
          <w:b/>
          <w:color w:val="auto"/>
        </w:rPr>
        <w:t>120</w:t>
      </w:r>
      <w:r w:rsidR="000A1C22" w:rsidRPr="00DD3DC1">
        <w:rPr>
          <w:rFonts w:ascii="Arial" w:hAnsi="Arial" w:cs="Arial"/>
          <w:color w:val="auto"/>
        </w:rPr>
        <w:t xml:space="preserve"> – Vládní</w:t>
      </w:r>
      <w:r w:rsidRPr="00DD3DC1">
        <w:rPr>
          <w:rFonts w:ascii="Arial" w:hAnsi="Arial" w:cs="Arial"/>
          <w:color w:val="auto"/>
        </w:rPr>
        <w:t xml:space="preserve"> návrh, kterým se předkládá Pa</w:t>
      </w:r>
      <w:r w:rsidR="002543D7" w:rsidRPr="00DD3DC1">
        <w:rPr>
          <w:rFonts w:ascii="Arial" w:hAnsi="Arial" w:cs="Arial"/>
          <w:color w:val="auto"/>
        </w:rPr>
        <w:t>rlamentu České republiky k </w:t>
      </w:r>
      <w:r w:rsidRPr="00DD3DC1">
        <w:rPr>
          <w:rFonts w:ascii="Arial" w:hAnsi="Arial" w:cs="Arial"/>
          <w:color w:val="auto"/>
        </w:rPr>
        <w:t xml:space="preserve">vyslovení souhlasu s ratifikací Dohoda mezi Evropskou unií, Evropským společenstvím a Švýcarskou konfederací o přidružení Švýcarské konfederace k provádění, uplatňování a rozvoji schengenského </w:t>
      </w:r>
      <w:proofErr w:type="spellStart"/>
      <w:r w:rsidRPr="00DD3DC1">
        <w:rPr>
          <w:rFonts w:ascii="Arial" w:hAnsi="Arial" w:cs="Arial"/>
          <w:color w:val="auto"/>
        </w:rPr>
        <w:t>acquis</w:t>
      </w:r>
      <w:proofErr w:type="spellEnd"/>
      <w:r w:rsidRPr="00DD3DC1">
        <w:rPr>
          <w:rFonts w:ascii="Arial" w:hAnsi="Arial" w:cs="Arial"/>
          <w:color w:val="auto"/>
        </w:rPr>
        <w:t xml:space="preserve"> </w:t>
      </w:r>
    </w:p>
    <w:p w:rsidR="00352EFC" w:rsidRPr="00352EFC" w:rsidRDefault="005E37F3" w:rsidP="00352EFC">
      <w:pPr>
        <w:numPr>
          <w:ilvl w:val="0"/>
          <w:numId w:val="1"/>
        </w:numPr>
        <w:spacing w:after="120"/>
        <w:ind w:left="714" w:hanging="357"/>
        <w:jc w:val="both"/>
        <w:rPr>
          <w:rFonts w:ascii="Arial" w:hAnsi="Arial" w:cs="Arial"/>
          <w:b/>
          <w:sz w:val="24"/>
          <w:szCs w:val="24"/>
        </w:rPr>
      </w:pPr>
      <w:r w:rsidRPr="00DD3DC1">
        <w:rPr>
          <w:rFonts w:ascii="Arial" w:hAnsi="Arial" w:cs="Arial"/>
          <w:b/>
          <w:sz w:val="24"/>
          <w:szCs w:val="24"/>
        </w:rPr>
        <w:t xml:space="preserve">Senátní tisk č. </w:t>
      </w:r>
      <w:r w:rsidR="000A1C22" w:rsidRPr="00DD3DC1">
        <w:rPr>
          <w:rFonts w:ascii="Arial" w:hAnsi="Arial" w:cs="Arial"/>
          <w:b/>
          <w:sz w:val="24"/>
          <w:szCs w:val="24"/>
        </w:rPr>
        <w:t xml:space="preserve">137 </w:t>
      </w:r>
      <w:r w:rsidR="000A1C22" w:rsidRPr="000A1C22">
        <w:rPr>
          <w:rFonts w:ascii="Arial" w:hAnsi="Arial" w:cs="Arial"/>
          <w:sz w:val="24"/>
          <w:szCs w:val="24"/>
        </w:rPr>
        <w:t>– Návrh</w:t>
      </w:r>
      <w:r w:rsidRPr="00DD3DC1">
        <w:rPr>
          <w:rFonts w:ascii="Arial" w:hAnsi="Arial" w:cs="Arial"/>
          <w:sz w:val="24"/>
          <w:szCs w:val="24"/>
        </w:rPr>
        <w:t xml:space="preserve"> zákona, kterým se mění zákon č. 561/2004 Sb., o předškolním, základním, středním, vyšším odborném a jiném vzdělávání (školský zákon), ve znění pozdějších předpisů</w:t>
      </w:r>
    </w:p>
    <w:p w:rsidR="00DD3DC1" w:rsidRPr="00DD3DC1" w:rsidRDefault="00DD3DC1" w:rsidP="00352EFC">
      <w:pPr>
        <w:numPr>
          <w:ilvl w:val="0"/>
          <w:numId w:val="1"/>
        </w:numPr>
        <w:spacing w:after="120"/>
        <w:ind w:left="714" w:hanging="357"/>
        <w:jc w:val="both"/>
        <w:rPr>
          <w:rFonts w:ascii="Arial" w:hAnsi="Arial" w:cs="Arial"/>
          <w:b/>
          <w:sz w:val="24"/>
          <w:szCs w:val="24"/>
        </w:rPr>
      </w:pPr>
      <w:r w:rsidRPr="00DD3DC1">
        <w:rPr>
          <w:rFonts w:ascii="Arial" w:hAnsi="Arial" w:cs="Arial"/>
          <w:b/>
          <w:sz w:val="24"/>
          <w:szCs w:val="24"/>
        </w:rPr>
        <w:t xml:space="preserve">Senátní tisk č. </w:t>
      </w:r>
      <w:r w:rsidR="00352EFC" w:rsidRPr="00DD3DC1">
        <w:rPr>
          <w:rFonts w:ascii="Arial" w:hAnsi="Arial" w:cs="Arial"/>
          <w:b/>
          <w:sz w:val="24"/>
          <w:szCs w:val="24"/>
        </w:rPr>
        <w:t xml:space="preserve">146 </w:t>
      </w:r>
      <w:r w:rsidR="00352EFC" w:rsidRPr="00352EFC">
        <w:rPr>
          <w:rFonts w:ascii="Arial" w:hAnsi="Arial" w:cs="Arial"/>
          <w:sz w:val="24"/>
          <w:szCs w:val="24"/>
        </w:rPr>
        <w:t>– Volba</w:t>
      </w:r>
      <w:r w:rsidRPr="00DD3DC1">
        <w:rPr>
          <w:rFonts w:ascii="Arial" w:hAnsi="Arial" w:cs="Arial"/>
          <w:sz w:val="24"/>
          <w:szCs w:val="24"/>
        </w:rPr>
        <w:t xml:space="preserve"> členů Rady Ústavu pro studium totalitních</w:t>
      </w:r>
      <w:r>
        <w:rPr>
          <w:rFonts w:ascii="Arial" w:hAnsi="Arial" w:cs="Arial"/>
          <w:sz w:val="24"/>
          <w:szCs w:val="24"/>
        </w:rPr>
        <w:t xml:space="preserve"> </w:t>
      </w:r>
      <w:r w:rsidRPr="00DD3DC1">
        <w:rPr>
          <w:rFonts w:ascii="Arial" w:hAnsi="Arial" w:cs="Arial"/>
          <w:sz w:val="24"/>
          <w:szCs w:val="24"/>
        </w:rPr>
        <w:t xml:space="preserve">režimů </w:t>
      </w:r>
    </w:p>
    <w:p w:rsidR="00DD3DC1" w:rsidRPr="00DD3DC1" w:rsidRDefault="00DD3DC1" w:rsidP="00352EFC">
      <w:pPr>
        <w:numPr>
          <w:ilvl w:val="0"/>
          <w:numId w:val="1"/>
        </w:numPr>
        <w:spacing w:after="120"/>
        <w:ind w:left="714" w:hanging="357"/>
        <w:jc w:val="both"/>
        <w:rPr>
          <w:rFonts w:ascii="Arial" w:hAnsi="Arial" w:cs="Arial"/>
          <w:b/>
          <w:sz w:val="24"/>
          <w:szCs w:val="24"/>
          <w:u w:val="single"/>
        </w:rPr>
      </w:pPr>
      <w:r w:rsidRPr="00DD3DC1">
        <w:rPr>
          <w:rFonts w:ascii="Arial" w:hAnsi="Arial" w:cs="Arial"/>
          <w:b/>
          <w:sz w:val="24"/>
          <w:szCs w:val="24"/>
        </w:rPr>
        <w:t xml:space="preserve">Senátní tisk č. </w:t>
      </w:r>
      <w:r w:rsidR="00352EFC" w:rsidRPr="00DD3DC1">
        <w:rPr>
          <w:rFonts w:ascii="Arial" w:hAnsi="Arial" w:cs="Arial"/>
          <w:b/>
          <w:sz w:val="24"/>
          <w:szCs w:val="24"/>
        </w:rPr>
        <w:t xml:space="preserve">136 </w:t>
      </w:r>
      <w:r w:rsidR="00352EFC" w:rsidRPr="00352EFC">
        <w:rPr>
          <w:rFonts w:ascii="Arial" w:hAnsi="Arial" w:cs="Arial"/>
          <w:sz w:val="24"/>
          <w:szCs w:val="24"/>
        </w:rPr>
        <w:t>– Návrh</w:t>
      </w:r>
      <w:r w:rsidRPr="00DD3DC1">
        <w:rPr>
          <w:rFonts w:ascii="Arial" w:hAnsi="Arial" w:cs="Arial"/>
          <w:sz w:val="24"/>
          <w:szCs w:val="24"/>
        </w:rPr>
        <w:t xml:space="preserve"> zákona, kterým se mění zákon č. 283/1991 Sb., o Policii České republiky, ve znění pozdějších předpisů </w:t>
      </w:r>
    </w:p>
    <w:p w:rsidR="000A1C22" w:rsidRPr="000A1C22" w:rsidRDefault="00DD3DC1" w:rsidP="00352EFC">
      <w:pPr>
        <w:pStyle w:val="NormalWeb"/>
        <w:numPr>
          <w:ilvl w:val="0"/>
          <w:numId w:val="1"/>
        </w:numPr>
        <w:shd w:val="clear" w:color="auto" w:fill="FFFFFF"/>
        <w:spacing w:before="0" w:beforeAutospacing="0" w:after="0" w:afterAutospacing="0"/>
        <w:ind w:left="714" w:hanging="357"/>
        <w:jc w:val="both"/>
        <w:rPr>
          <w:rFonts w:ascii="Arial" w:hAnsi="Arial" w:cs="Arial"/>
          <w:b/>
          <w:u w:val="single"/>
        </w:rPr>
      </w:pPr>
      <w:r w:rsidRPr="00DD3DC1">
        <w:rPr>
          <w:rFonts w:ascii="Arial" w:hAnsi="Arial" w:cs="Arial"/>
          <w:b/>
        </w:rPr>
        <w:t xml:space="preserve">Senátní tisk č. </w:t>
      </w:r>
      <w:r w:rsidR="00352EFC" w:rsidRPr="00DD3DC1">
        <w:rPr>
          <w:rFonts w:ascii="Arial" w:hAnsi="Arial" w:cs="Arial"/>
          <w:b/>
        </w:rPr>
        <w:t>142</w:t>
      </w:r>
      <w:r w:rsidR="00352EFC" w:rsidRPr="00DD3DC1">
        <w:rPr>
          <w:rFonts w:ascii="Arial" w:hAnsi="Arial" w:cs="Arial"/>
        </w:rPr>
        <w:t xml:space="preserve"> </w:t>
      </w:r>
      <w:r w:rsidR="00352EFC" w:rsidRPr="00352EFC">
        <w:rPr>
          <w:rFonts w:ascii="Arial" w:hAnsi="Arial" w:cs="Arial"/>
        </w:rPr>
        <w:t>– Vládní</w:t>
      </w:r>
      <w:r w:rsidRPr="00DD3DC1">
        <w:rPr>
          <w:rFonts w:ascii="Arial" w:hAnsi="Arial" w:cs="Arial"/>
        </w:rPr>
        <w:t xml:space="preserve"> návrh působení sil a prostředků Armády České republiky v zahraničních operacích v roce 2008</w:t>
      </w:r>
    </w:p>
    <w:p w:rsidR="002A326E" w:rsidRPr="002A326E" w:rsidRDefault="002A326E" w:rsidP="00352EFC">
      <w:pPr>
        <w:numPr>
          <w:ilvl w:val="0"/>
          <w:numId w:val="1"/>
        </w:numPr>
        <w:spacing w:after="120"/>
        <w:ind w:left="714" w:hanging="357"/>
        <w:jc w:val="both"/>
        <w:rPr>
          <w:rFonts w:ascii="Arial" w:hAnsi="Arial" w:cs="Arial"/>
          <w:b/>
          <w:sz w:val="24"/>
          <w:szCs w:val="24"/>
        </w:rPr>
      </w:pPr>
      <w:r w:rsidRPr="00DD3DC1">
        <w:rPr>
          <w:rFonts w:ascii="Arial" w:hAnsi="Arial" w:cs="Arial"/>
          <w:b/>
          <w:sz w:val="24"/>
          <w:szCs w:val="24"/>
        </w:rPr>
        <w:t xml:space="preserve">Senátní tisk č. </w:t>
      </w:r>
      <w:r w:rsidR="00352EFC" w:rsidRPr="00DD3DC1">
        <w:rPr>
          <w:rFonts w:ascii="Arial" w:hAnsi="Arial" w:cs="Arial"/>
          <w:b/>
          <w:sz w:val="24"/>
          <w:szCs w:val="24"/>
        </w:rPr>
        <w:t xml:space="preserve">138 </w:t>
      </w:r>
      <w:r w:rsidR="00352EFC" w:rsidRPr="00352EFC">
        <w:rPr>
          <w:rFonts w:ascii="Arial" w:hAnsi="Arial" w:cs="Arial"/>
          <w:sz w:val="24"/>
          <w:szCs w:val="24"/>
        </w:rPr>
        <w:t>– Návrh</w:t>
      </w:r>
      <w:r w:rsidRPr="00DD3DC1">
        <w:rPr>
          <w:rFonts w:ascii="Arial" w:hAnsi="Arial" w:cs="Arial"/>
          <w:sz w:val="24"/>
          <w:szCs w:val="24"/>
        </w:rPr>
        <w:t xml:space="preserve"> zákona, kterým se mění zákon č. 563/1991 Sb., o účetnictví, ve znění pozdějších předpisů </w:t>
      </w:r>
    </w:p>
    <w:p w:rsidR="002A326E" w:rsidRPr="002A326E" w:rsidRDefault="002A326E" w:rsidP="00352EFC">
      <w:pPr>
        <w:numPr>
          <w:ilvl w:val="0"/>
          <w:numId w:val="1"/>
        </w:numPr>
        <w:spacing w:after="120"/>
        <w:ind w:left="714" w:hanging="357"/>
        <w:jc w:val="both"/>
        <w:rPr>
          <w:rFonts w:ascii="Arial" w:hAnsi="Arial" w:cs="Arial"/>
          <w:b/>
          <w:sz w:val="24"/>
          <w:szCs w:val="24"/>
        </w:rPr>
      </w:pPr>
      <w:r w:rsidRPr="00DD3DC1">
        <w:rPr>
          <w:rFonts w:ascii="Arial" w:hAnsi="Arial" w:cs="Arial"/>
          <w:b/>
          <w:sz w:val="24"/>
          <w:szCs w:val="24"/>
        </w:rPr>
        <w:t xml:space="preserve">Senátní tisk č. </w:t>
      </w:r>
      <w:r w:rsidR="00352EFC" w:rsidRPr="00DD3DC1">
        <w:rPr>
          <w:rFonts w:ascii="Arial" w:hAnsi="Arial" w:cs="Arial"/>
          <w:b/>
          <w:sz w:val="24"/>
          <w:szCs w:val="24"/>
        </w:rPr>
        <w:t xml:space="preserve">139 </w:t>
      </w:r>
      <w:r w:rsidR="00352EFC" w:rsidRPr="00352EFC">
        <w:rPr>
          <w:rFonts w:ascii="Arial" w:hAnsi="Arial" w:cs="Arial"/>
          <w:sz w:val="24"/>
          <w:szCs w:val="24"/>
        </w:rPr>
        <w:t>– Návrh</w:t>
      </w:r>
      <w:r w:rsidRPr="00DD3DC1">
        <w:rPr>
          <w:rFonts w:ascii="Arial" w:hAnsi="Arial" w:cs="Arial"/>
          <w:sz w:val="24"/>
          <w:szCs w:val="24"/>
        </w:rPr>
        <w:t xml:space="preserve"> zákona, kterým se mění zákon č. 131/2000 Sb., o hlavním městě Praze, ve znění pozdějších předpisů </w:t>
      </w:r>
    </w:p>
    <w:p w:rsidR="002A326E" w:rsidRPr="00DD3DC1" w:rsidRDefault="002A326E" w:rsidP="00352EFC">
      <w:pPr>
        <w:numPr>
          <w:ilvl w:val="0"/>
          <w:numId w:val="1"/>
        </w:numPr>
        <w:spacing w:after="120"/>
        <w:ind w:left="714" w:hanging="357"/>
        <w:jc w:val="both"/>
        <w:rPr>
          <w:rFonts w:ascii="Arial" w:hAnsi="Arial" w:cs="Arial"/>
          <w:b/>
          <w:sz w:val="24"/>
          <w:szCs w:val="24"/>
        </w:rPr>
      </w:pPr>
      <w:r>
        <w:rPr>
          <w:rFonts w:ascii="Arial" w:hAnsi="Arial" w:cs="Arial"/>
          <w:b/>
          <w:sz w:val="24"/>
          <w:szCs w:val="24"/>
        </w:rPr>
        <w:t xml:space="preserve">Senátní tisk č. 146 </w:t>
      </w:r>
      <w:r w:rsidR="00352EFC">
        <w:rPr>
          <w:rFonts w:ascii="Arial" w:hAnsi="Arial" w:cs="Arial"/>
          <w:sz w:val="24"/>
          <w:szCs w:val="24"/>
        </w:rPr>
        <w:t>-</w:t>
      </w:r>
      <w:r>
        <w:rPr>
          <w:rFonts w:ascii="Arial" w:hAnsi="Arial" w:cs="Arial"/>
          <w:b/>
          <w:sz w:val="24"/>
          <w:szCs w:val="24"/>
        </w:rPr>
        <w:t xml:space="preserve"> </w:t>
      </w:r>
      <w:r>
        <w:rPr>
          <w:rFonts w:ascii="Arial" w:hAnsi="Arial" w:cs="Arial"/>
          <w:sz w:val="24"/>
          <w:szCs w:val="24"/>
        </w:rPr>
        <w:t>Návrhy kandidátů na členy Rady Ústavu pro studium totalitních režimů</w:t>
      </w:r>
    </w:p>
    <w:p w:rsidR="00DD3DC1" w:rsidRPr="00DD3DC1" w:rsidRDefault="002A326E" w:rsidP="00352EFC">
      <w:pPr>
        <w:pStyle w:val="NormalWeb"/>
        <w:numPr>
          <w:ilvl w:val="0"/>
          <w:numId w:val="1"/>
        </w:numPr>
        <w:shd w:val="clear" w:color="auto" w:fill="FFFFFF"/>
        <w:spacing w:before="0" w:beforeAutospacing="0" w:after="0" w:afterAutospacing="0"/>
        <w:ind w:left="714" w:hanging="357"/>
        <w:jc w:val="both"/>
        <w:rPr>
          <w:rFonts w:ascii="Arial" w:hAnsi="Arial" w:cs="Arial"/>
          <w:b/>
          <w:u w:val="single"/>
        </w:rPr>
      </w:pPr>
      <w:r>
        <w:rPr>
          <w:rFonts w:ascii="Arial" w:hAnsi="Arial" w:cs="Arial"/>
          <w:b/>
        </w:rPr>
        <w:t xml:space="preserve">Senátní tisk č. 149 – </w:t>
      </w:r>
      <w:r w:rsidRPr="002A326E">
        <w:rPr>
          <w:rFonts w:ascii="Arial" w:hAnsi="Arial" w:cs="Arial"/>
        </w:rPr>
        <w:t>Pravidla</w:t>
      </w:r>
      <w:r>
        <w:rPr>
          <w:rFonts w:ascii="Arial" w:hAnsi="Arial" w:cs="Arial"/>
        </w:rPr>
        <w:t xml:space="preserve"> hospodaření senátorských klubů pro rok 2008</w:t>
      </w:r>
    </w:p>
    <w:p w:rsidR="00352EFC" w:rsidRPr="00352EFC" w:rsidRDefault="002A326E" w:rsidP="00352EFC">
      <w:pPr>
        <w:numPr>
          <w:ilvl w:val="0"/>
          <w:numId w:val="1"/>
        </w:numPr>
        <w:spacing w:after="120"/>
        <w:ind w:left="714" w:hanging="357"/>
        <w:jc w:val="both"/>
        <w:rPr>
          <w:rFonts w:ascii="Arial" w:hAnsi="Arial" w:cs="Arial"/>
          <w:b/>
          <w:sz w:val="24"/>
          <w:szCs w:val="24"/>
        </w:rPr>
      </w:pPr>
      <w:r>
        <w:rPr>
          <w:rFonts w:ascii="Arial" w:hAnsi="Arial" w:cs="Arial"/>
          <w:b/>
          <w:sz w:val="24"/>
          <w:szCs w:val="24"/>
        </w:rPr>
        <w:t>Senátní tisk č. 79</w:t>
      </w:r>
      <w:r>
        <w:rPr>
          <w:rFonts w:ascii="Arial" w:hAnsi="Arial" w:cs="Arial"/>
          <w:sz w:val="24"/>
          <w:szCs w:val="24"/>
        </w:rPr>
        <w:t xml:space="preserve"> – Senátní návrh ústavního zákona, který se mění ústavní zákon č. 1/1993 Sb., Ústava České republiky, ve znění pozdějších ústavních zákonů, vrácený Senátu Poslaneckou sněmovnou k</w:t>
      </w:r>
      <w:r w:rsidR="00352EFC">
        <w:rPr>
          <w:rFonts w:ascii="Arial" w:hAnsi="Arial" w:cs="Arial"/>
          <w:sz w:val="24"/>
          <w:szCs w:val="24"/>
        </w:rPr>
        <w:t> </w:t>
      </w:r>
      <w:r>
        <w:rPr>
          <w:rFonts w:ascii="Arial" w:hAnsi="Arial" w:cs="Arial"/>
          <w:sz w:val="24"/>
          <w:szCs w:val="24"/>
        </w:rPr>
        <w:t>dopracování</w:t>
      </w:r>
    </w:p>
    <w:p w:rsidR="003308CD" w:rsidRPr="003308CD" w:rsidRDefault="003308CD" w:rsidP="00352EFC">
      <w:pPr>
        <w:numPr>
          <w:ilvl w:val="0"/>
          <w:numId w:val="1"/>
        </w:numPr>
        <w:spacing w:after="120"/>
        <w:ind w:left="714" w:hanging="357"/>
        <w:jc w:val="both"/>
        <w:rPr>
          <w:rFonts w:ascii="Arial" w:hAnsi="Arial" w:cs="Arial"/>
          <w:b/>
          <w:sz w:val="24"/>
          <w:szCs w:val="24"/>
        </w:rPr>
      </w:pPr>
      <w:r>
        <w:rPr>
          <w:rFonts w:ascii="Arial" w:hAnsi="Arial" w:cs="Arial"/>
          <w:b/>
          <w:sz w:val="24"/>
          <w:szCs w:val="24"/>
        </w:rPr>
        <w:t>Senátní tisk č. 97</w:t>
      </w:r>
      <w:r>
        <w:rPr>
          <w:rFonts w:ascii="Arial" w:hAnsi="Arial" w:cs="Arial"/>
          <w:sz w:val="24"/>
          <w:szCs w:val="24"/>
        </w:rPr>
        <w:t xml:space="preserve"> – Návrh senátního návrhu zákona senátora Jiřího Zlatušky, kterým se mění zákon č. 36/1967 Sb., o znalcích a tlumočnících, ve znění pozdějších předpisů</w:t>
      </w:r>
    </w:p>
    <w:p w:rsidR="003308CD" w:rsidRPr="00DD3DC1" w:rsidRDefault="003308CD" w:rsidP="00352EFC">
      <w:pPr>
        <w:numPr>
          <w:ilvl w:val="0"/>
          <w:numId w:val="1"/>
        </w:numPr>
        <w:spacing w:after="120"/>
        <w:ind w:left="714" w:hanging="357"/>
        <w:jc w:val="both"/>
        <w:rPr>
          <w:rFonts w:ascii="Arial" w:hAnsi="Arial" w:cs="Arial"/>
          <w:b/>
          <w:sz w:val="24"/>
          <w:szCs w:val="24"/>
          <w:u w:val="single"/>
        </w:rPr>
      </w:pPr>
      <w:r w:rsidRPr="00DD3DC1">
        <w:rPr>
          <w:rFonts w:ascii="Arial" w:hAnsi="Arial" w:cs="Arial"/>
          <w:b/>
          <w:sz w:val="24"/>
          <w:szCs w:val="24"/>
        </w:rPr>
        <w:t xml:space="preserve">Senátní tisk č. 126 </w:t>
      </w:r>
      <w:r w:rsidRPr="003308CD">
        <w:rPr>
          <w:rFonts w:ascii="Arial" w:hAnsi="Arial" w:cs="Arial"/>
          <w:sz w:val="24"/>
          <w:szCs w:val="24"/>
        </w:rPr>
        <w:t>– Návrh</w:t>
      </w:r>
      <w:r w:rsidRPr="00DD3DC1">
        <w:rPr>
          <w:rFonts w:ascii="Arial" w:hAnsi="Arial" w:cs="Arial"/>
          <w:sz w:val="24"/>
          <w:szCs w:val="24"/>
        </w:rPr>
        <w:t xml:space="preserve"> zákona, kterým se mění zákon č. 141/1961 Sb., o trestním řízení soudním (trestní řád), ve znění pozdějších předpisů, a některé další zákony </w:t>
      </w:r>
    </w:p>
    <w:p w:rsidR="003308CD" w:rsidRPr="00DD3DC1" w:rsidRDefault="003308CD" w:rsidP="00352EFC">
      <w:pPr>
        <w:numPr>
          <w:ilvl w:val="0"/>
          <w:numId w:val="1"/>
        </w:numPr>
        <w:spacing w:after="120"/>
        <w:ind w:left="714" w:hanging="357"/>
        <w:jc w:val="both"/>
        <w:rPr>
          <w:rFonts w:ascii="Arial" w:hAnsi="Arial" w:cs="Arial"/>
          <w:b/>
          <w:sz w:val="24"/>
          <w:szCs w:val="24"/>
        </w:rPr>
      </w:pPr>
      <w:r w:rsidRPr="00DD3DC1">
        <w:rPr>
          <w:rFonts w:ascii="Arial" w:hAnsi="Arial" w:cs="Arial"/>
          <w:b/>
          <w:sz w:val="24"/>
          <w:szCs w:val="24"/>
        </w:rPr>
        <w:t xml:space="preserve">Senátní tisk č. 127 </w:t>
      </w:r>
      <w:r w:rsidRPr="003308CD">
        <w:rPr>
          <w:rFonts w:ascii="Arial" w:hAnsi="Arial" w:cs="Arial"/>
          <w:sz w:val="24"/>
          <w:szCs w:val="24"/>
        </w:rPr>
        <w:t>– Návrh</w:t>
      </w:r>
      <w:r w:rsidRPr="00DD3DC1">
        <w:rPr>
          <w:rFonts w:ascii="Arial" w:hAnsi="Arial" w:cs="Arial"/>
          <w:sz w:val="24"/>
          <w:szCs w:val="24"/>
        </w:rPr>
        <w:t xml:space="preserve"> zákona, kterým se mění zákon č. 513/1991 Sb., obchodní zákoník, ve znění pozdějších předpisů, a zákon č. 200/1990 Sb., o přestupcích, ve znění pozdějších předpisů </w:t>
      </w:r>
    </w:p>
    <w:p w:rsidR="003308CD" w:rsidRPr="00DD3DC1" w:rsidRDefault="003308CD" w:rsidP="00352EFC">
      <w:pPr>
        <w:numPr>
          <w:ilvl w:val="0"/>
          <w:numId w:val="1"/>
        </w:numPr>
        <w:spacing w:after="120"/>
        <w:ind w:left="714" w:hanging="357"/>
        <w:jc w:val="both"/>
        <w:rPr>
          <w:rFonts w:ascii="Arial" w:hAnsi="Arial" w:cs="Arial"/>
          <w:b/>
          <w:sz w:val="24"/>
          <w:szCs w:val="24"/>
        </w:rPr>
      </w:pPr>
      <w:r w:rsidRPr="00DD3DC1">
        <w:rPr>
          <w:rFonts w:ascii="Arial" w:hAnsi="Arial" w:cs="Arial"/>
          <w:b/>
          <w:sz w:val="24"/>
          <w:szCs w:val="24"/>
        </w:rPr>
        <w:t xml:space="preserve">Senátní tisk č. 133 </w:t>
      </w:r>
      <w:r w:rsidRPr="003308CD">
        <w:rPr>
          <w:rFonts w:ascii="Arial" w:hAnsi="Arial" w:cs="Arial"/>
          <w:sz w:val="24"/>
          <w:szCs w:val="24"/>
        </w:rPr>
        <w:t>– Návrh</w:t>
      </w:r>
      <w:r w:rsidRPr="00DD3DC1">
        <w:rPr>
          <w:rFonts w:ascii="Arial" w:hAnsi="Arial" w:cs="Arial"/>
          <w:sz w:val="24"/>
          <w:szCs w:val="24"/>
        </w:rPr>
        <w:t xml:space="preserve"> zákona, kterým se mění zákon č. 120/2001 Sb., o soudních exekutorech a exekuční činnosti (exekuční řád) a o změně dalších zákonů, ve znění pozdějších předpisů </w:t>
      </w:r>
    </w:p>
    <w:p w:rsidR="003308CD" w:rsidRPr="00DD3DC1" w:rsidRDefault="003308CD" w:rsidP="00352EFC">
      <w:pPr>
        <w:numPr>
          <w:ilvl w:val="0"/>
          <w:numId w:val="1"/>
        </w:numPr>
        <w:spacing w:after="120"/>
        <w:ind w:left="714" w:hanging="357"/>
        <w:jc w:val="both"/>
        <w:rPr>
          <w:rFonts w:ascii="Arial" w:hAnsi="Arial" w:cs="Arial"/>
          <w:b/>
          <w:sz w:val="24"/>
          <w:szCs w:val="24"/>
        </w:rPr>
      </w:pPr>
      <w:r w:rsidRPr="00DD3DC1">
        <w:rPr>
          <w:rFonts w:ascii="Arial" w:hAnsi="Arial" w:cs="Arial"/>
          <w:b/>
          <w:sz w:val="24"/>
          <w:szCs w:val="24"/>
        </w:rPr>
        <w:t>Senátní tisk č. 134</w:t>
      </w:r>
      <w:r w:rsidRPr="003308CD">
        <w:rPr>
          <w:rFonts w:ascii="Arial" w:hAnsi="Arial" w:cs="Arial"/>
          <w:sz w:val="24"/>
          <w:szCs w:val="24"/>
        </w:rPr>
        <w:t xml:space="preserve"> – Návrh </w:t>
      </w:r>
      <w:r w:rsidRPr="00DD3DC1">
        <w:rPr>
          <w:rFonts w:ascii="Arial" w:hAnsi="Arial" w:cs="Arial"/>
          <w:sz w:val="24"/>
          <w:szCs w:val="24"/>
        </w:rPr>
        <w:t>zákona, kterým se mění zákon č. 169/1999 Sb., o výkonu trestu odnětí svobody a o změně některých souvisejících zákonů, ve znění pozdějších předpisů</w:t>
      </w:r>
      <w:r w:rsidRPr="00DD3DC1">
        <w:rPr>
          <w:rFonts w:ascii="Arial" w:hAnsi="Arial" w:cs="Arial"/>
          <w:b/>
          <w:sz w:val="24"/>
          <w:szCs w:val="24"/>
        </w:rPr>
        <w:t xml:space="preserve"> </w:t>
      </w:r>
    </w:p>
    <w:p w:rsidR="003308CD" w:rsidRPr="003308CD" w:rsidRDefault="003308CD" w:rsidP="00352EFC">
      <w:pPr>
        <w:numPr>
          <w:ilvl w:val="0"/>
          <w:numId w:val="1"/>
        </w:numPr>
        <w:spacing w:after="120"/>
        <w:ind w:left="714" w:hanging="357"/>
        <w:jc w:val="both"/>
        <w:rPr>
          <w:rFonts w:ascii="Arial" w:hAnsi="Arial" w:cs="Arial"/>
          <w:b/>
          <w:sz w:val="24"/>
          <w:szCs w:val="24"/>
        </w:rPr>
      </w:pPr>
      <w:r>
        <w:rPr>
          <w:rFonts w:ascii="Arial" w:hAnsi="Arial" w:cs="Arial"/>
          <w:b/>
          <w:sz w:val="24"/>
          <w:szCs w:val="24"/>
        </w:rPr>
        <w:t>Senátní tisk č. 131</w:t>
      </w:r>
      <w:r>
        <w:rPr>
          <w:rFonts w:ascii="Arial" w:hAnsi="Arial" w:cs="Arial"/>
          <w:sz w:val="24"/>
          <w:szCs w:val="24"/>
        </w:rPr>
        <w:t xml:space="preserve"> – Návrh zákona o léčivech a o změnách některých souvisejících zákonů (zákon o léčivech)</w:t>
      </w:r>
    </w:p>
    <w:p w:rsidR="003308CD" w:rsidRPr="003308CD" w:rsidRDefault="003308CD" w:rsidP="00352EFC">
      <w:pPr>
        <w:numPr>
          <w:ilvl w:val="0"/>
          <w:numId w:val="1"/>
        </w:numPr>
        <w:spacing w:after="120"/>
        <w:ind w:left="714" w:hanging="357"/>
        <w:jc w:val="both"/>
        <w:rPr>
          <w:rFonts w:ascii="Arial" w:hAnsi="Arial" w:cs="Arial"/>
          <w:b/>
          <w:sz w:val="24"/>
          <w:szCs w:val="24"/>
        </w:rPr>
      </w:pPr>
      <w:r>
        <w:rPr>
          <w:rFonts w:ascii="Arial" w:hAnsi="Arial" w:cs="Arial"/>
          <w:b/>
          <w:sz w:val="24"/>
          <w:szCs w:val="24"/>
        </w:rPr>
        <w:t>Senátní tisk č. K 040/06</w:t>
      </w:r>
      <w:r>
        <w:rPr>
          <w:rFonts w:ascii="Arial" w:hAnsi="Arial" w:cs="Arial"/>
          <w:sz w:val="24"/>
          <w:szCs w:val="24"/>
        </w:rPr>
        <w:t xml:space="preserve"> – Sdělení Komise – Dárcovství orgánů a transplantace: opatření na úrovni EU</w:t>
      </w:r>
    </w:p>
    <w:p w:rsidR="003308CD" w:rsidRPr="00DD3DC1" w:rsidRDefault="003308CD" w:rsidP="00352EFC">
      <w:pPr>
        <w:numPr>
          <w:ilvl w:val="0"/>
          <w:numId w:val="1"/>
        </w:numPr>
        <w:spacing w:after="120"/>
        <w:ind w:left="714" w:hanging="357"/>
        <w:jc w:val="both"/>
        <w:rPr>
          <w:rFonts w:ascii="Arial" w:hAnsi="Arial" w:cs="Arial"/>
          <w:b/>
          <w:sz w:val="24"/>
          <w:szCs w:val="24"/>
        </w:rPr>
      </w:pPr>
      <w:r>
        <w:rPr>
          <w:rFonts w:ascii="Arial" w:hAnsi="Arial" w:cs="Arial"/>
          <w:b/>
          <w:sz w:val="24"/>
          <w:szCs w:val="24"/>
        </w:rPr>
        <w:lastRenderedPageBreak/>
        <w:t>Senátní tisk č. 145</w:t>
      </w:r>
      <w:r>
        <w:rPr>
          <w:rFonts w:ascii="Arial" w:hAnsi="Arial" w:cs="Arial"/>
          <w:sz w:val="24"/>
          <w:szCs w:val="24"/>
        </w:rPr>
        <w:t xml:space="preserve"> – Návrh senátního návrhu zákona senátora Tomáše Julínka, kterým se mění zákon č. 262/2006 Sb., zákoník práce, ve znění pozdějších předpisů</w:t>
      </w:r>
    </w:p>
    <w:p w:rsidR="007364AD" w:rsidRPr="00DD3DC1" w:rsidRDefault="007364AD" w:rsidP="00352EFC">
      <w:pPr>
        <w:numPr>
          <w:ilvl w:val="0"/>
          <w:numId w:val="1"/>
        </w:numPr>
        <w:spacing w:after="120"/>
        <w:ind w:left="714" w:hanging="357"/>
        <w:jc w:val="both"/>
        <w:rPr>
          <w:rFonts w:ascii="Arial" w:hAnsi="Arial" w:cs="Arial"/>
          <w:b/>
          <w:sz w:val="24"/>
          <w:szCs w:val="24"/>
        </w:rPr>
      </w:pPr>
      <w:r w:rsidRPr="00DD3DC1">
        <w:rPr>
          <w:rFonts w:ascii="Arial" w:hAnsi="Arial" w:cs="Arial"/>
          <w:b/>
          <w:sz w:val="24"/>
          <w:szCs w:val="24"/>
        </w:rPr>
        <w:t xml:space="preserve">Senátní tisk č. </w:t>
      </w:r>
      <w:r w:rsidR="000A1C22" w:rsidRPr="00DD3DC1">
        <w:rPr>
          <w:rFonts w:ascii="Arial" w:hAnsi="Arial" w:cs="Arial"/>
          <w:b/>
          <w:sz w:val="24"/>
          <w:szCs w:val="24"/>
        </w:rPr>
        <w:t xml:space="preserve">140 </w:t>
      </w:r>
      <w:r w:rsidR="000A1C22" w:rsidRPr="000A1C22">
        <w:rPr>
          <w:rFonts w:ascii="Arial" w:hAnsi="Arial" w:cs="Arial"/>
          <w:sz w:val="24"/>
          <w:szCs w:val="24"/>
        </w:rPr>
        <w:t>– Návrh</w:t>
      </w:r>
      <w:r w:rsidRPr="00DD3DC1">
        <w:rPr>
          <w:rFonts w:ascii="Arial" w:hAnsi="Arial" w:cs="Arial"/>
          <w:sz w:val="24"/>
          <w:szCs w:val="24"/>
        </w:rPr>
        <w:t xml:space="preserve"> zákona, kterým se mění zákon č. 243/2000 Sb., o rozpočtovém určení výnosu některých daní územním samosprávným celkům a některým státním fondům (zákon o rozpočtovém určení daní), ve znění pozdějších předpisů </w:t>
      </w:r>
    </w:p>
    <w:p w:rsidR="007364AD" w:rsidRPr="000A1C22" w:rsidRDefault="007364AD" w:rsidP="00352EFC">
      <w:pPr>
        <w:numPr>
          <w:ilvl w:val="0"/>
          <w:numId w:val="1"/>
        </w:numPr>
        <w:spacing w:after="120"/>
        <w:ind w:left="714" w:hanging="357"/>
        <w:jc w:val="both"/>
        <w:rPr>
          <w:rFonts w:ascii="Arial" w:hAnsi="Arial" w:cs="Arial"/>
          <w:b/>
          <w:sz w:val="24"/>
          <w:szCs w:val="24"/>
        </w:rPr>
      </w:pPr>
      <w:r w:rsidRPr="00DD3DC1">
        <w:rPr>
          <w:rFonts w:ascii="Arial" w:hAnsi="Arial" w:cs="Arial"/>
          <w:b/>
          <w:sz w:val="24"/>
          <w:szCs w:val="24"/>
        </w:rPr>
        <w:t xml:space="preserve">Senátní tisk č. </w:t>
      </w:r>
      <w:bookmarkStart w:id="0" w:name="2122"/>
      <w:bookmarkEnd w:id="0"/>
      <w:r w:rsidRPr="00DD3DC1">
        <w:rPr>
          <w:rFonts w:ascii="Arial" w:hAnsi="Arial" w:cs="Arial"/>
          <w:b/>
          <w:sz w:val="24"/>
          <w:szCs w:val="24"/>
        </w:rPr>
        <w:fldChar w:fldCharType="begin"/>
      </w:r>
      <w:r w:rsidRPr="00DD3DC1">
        <w:rPr>
          <w:rFonts w:ascii="Arial" w:hAnsi="Arial" w:cs="Arial"/>
          <w:b/>
          <w:sz w:val="24"/>
          <w:szCs w:val="24"/>
        </w:rPr>
        <w:instrText xml:space="preserve"> HYPERLINK "http://pes:8080/xqw/xervlet/pssenat/htmlhled?action=doc&amp;value=43897" \t "_blank" </w:instrText>
      </w:r>
      <w:r w:rsidRPr="00DD3DC1">
        <w:rPr>
          <w:rFonts w:ascii="Arial" w:hAnsi="Arial" w:cs="Arial"/>
          <w:b/>
          <w:sz w:val="24"/>
          <w:szCs w:val="24"/>
        </w:rPr>
        <w:fldChar w:fldCharType="separate"/>
      </w:r>
      <w:r w:rsidRPr="00DD3DC1">
        <w:rPr>
          <w:rFonts w:ascii="Arial" w:hAnsi="Arial" w:cs="Arial"/>
          <w:b/>
          <w:sz w:val="24"/>
          <w:szCs w:val="24"/>
        </w:rPr>
        <w:t>104</w:t>
      </w:r>
      <w:r w:rsidRPr="00DD3DC1">
        <w:rPr>
          <w:rFonts w:ascii="Arial" w:hAnsi="Arial" w:cs="Arial"/>
          <w:b/>
          <w:sz w:val="24"/>
          <w:szCs w:val="24"/>
        </w:rPr>
        <w:fldChar w:fldCharType="end"/>
      </w:r>
      <w:r w:rsidR="00352EFC">
        <w:rPr>
          <w:rFonts w:ascii="Arial" w:hAnsi="Arial" w:cs="Arial"/>
          <w:b/>
          <w:sz w:val="24"/>
          <w:szCs w:val="24"/>
        </w:rPr>
        <w:t xml:space="preserve"> </w:t>
      </w:r>
      <w:r w:rsidR="00352EFC">
        <w:rPr>
          <w:rFonts w:ascii="Arial" w:hAnsi="Arial" w:cs="Arial"/>
          <w:sz w:val="24"/>
          <w:szCs w:val="24"/>
        </w:rPr>
        <w:t>- V</w:t>
      </w:r>
      <w:r w:rsidRPr="00DD3DC1">
        <w:rPr>
          <w:rFonts w:ascii="Arial" w:hAnsi="Arial" w:cs="Arial"/>
          <w:sz w:val="24"/>
          <w:szCs w:val="24"/>
        </w:rPr>
        <w:t>ládní návrh,</w:t>
      </w:r>
      <w:r w:rsidR="000A1C22">
        <w:rPr>
          <w:rFonts w:ascii="Arial" w:hAnsi="Arial" w:cs="Arial"/>
          <w:sz w:val="24"/>
          <w:szCs w:val="24"/>
        </w:rPr>
        <w:t xml:space="preserve"> </w:t>
      </w:r>
      <w:r w:rsidRPr="00DD3DC1">
        <w:rPr>
          <w:rFonts w:ascii="Arial" w:hAnsi="Arial" w:cs="Arial"/>
          <w:sz w:val="24"/>
          <w:szCs w:val="24"/>
        </w:rPr>
        <w:t>kterým se předkládá Parlamentu České republiky k vyslovení souhlasu s ratifikací Smlouva mezi Českou republikou a Etiopskou federativní demokratickou republikou o zamezení dvojímu zdanění a zabránění daňovému úniku v oboru daní z příjmu, která byla podepsána v Addis Abebě dne 25. července 2007</w:t>
      </w:r>
    </w:p>
    <w:p w:rsidR="000A1C22" w:rsidRPr="000A1C22" w:rsidRDefault="000A1C22" w:rsidP="00352EFC">
      <w:pPr>
        <w:numPr>
          <w:ilvl w:val="0"/>
          <w:numId w:val="1"/>
        </w:numPr>
        <w:spacing w:after="120"/>
        <w:ind w:left="714" w:hanging="357"/>
        <w:jc w:val="both"/>
        <w:rPr>
          <w:rFonts w:ascii="Arial" w:hAnsi="Arial" w:cs="Arial"/>
          <w:b/>
          <w:sz w:val="24"/>
          <w:szCs w:val="24"/>
        </w:rPr>
      </w:pPr>
      <w:r>
        <w:rPr>
          <w:rFonts w:ascii="Arial" w:hAnsi="Arial" w:cs="Arial"/>
          <w:sz w:val="24"/>
          <w:szCs w:val="24"/>
        </w:rPr>
        <w:t xml:space="preserve">Informace vlády o pořadu jednání Evropské rady konaného ve dnech </w:t>
      </w:r>
      <w:smartTag w:uri="urn:schemas-microsoft-com:office:smarttags" w:element="metricconverter">
        <w:smartTagPr>
          <w:attr w:name="ProductID" w:val="13. a"/>
        </w:smartTagPr>
        <w:r>
          <w:rPr>
            <w:rFonts w:ascii="Arial" w:hAnsi="Arial" w:cs="Arial"/>
            <w:sz w:val="24"/>
            <w:szCs w:val="24"/>
          </w:rPr>
          <w:t>13. a</w:t>
        </w:r>
      </w:smartTag>
      <w:r>
        <w:rPr>
          <w:rFonts w:ascii="Arial" w:hAnsi="Arial" w:cs="Arial"/>
          <w:sz w:val="24"/>
          <w:szCs w:val="24"/>
        </w:rPr>
        <w:t xml:space="preserve"> 14. prosince 2007 v Bruselu a o pozicích České republiky</w:t>
      </w:r>
    </w:p>
    <w:p w:rsidR="000A1C22" w:rsidRPr="003B004D" w:rsidRDefault="000A1C22" w:rsidP="00352EFC">
      <w:pPr>
        <w:numPr>
          <w:ilvl w:val="0"/>
          <w:numId w:val="1"/>
        </w:numPr>
        <w:spacing w:after="120"/>
        <w:ind w:left="714" w:hanging="357"/>
        <w:jc w:val="both"/>
        <w:rPr>
          <w:rFonts w:ascii="Arial" w:hAnsi="Arial" w:cs="Arial"/>
          <w:b/>
          <w:sz w:val="24"/>
          <w:szCs w:val="24"/>
        </w:rPr>
      </w:pPr>
      <w:r>
        <w:rPr>
          <w:rFonts w:ascii="Arial" w:hAnsi="Arial" w:cs="Arial"/>
          <w:b/>
          <w:sz w:val="24"/>
          <w:szCs w:val="24"/>
        </w:rPr>
        <w:t>Senátní tisk č. 135</w:t>
      </w:r>
      <w:r>
        <w:rPr>
          <w:rFonts w:ascii="Arial" w:hAnsi="Arial" w:cs="Arial"/>
          <w:sz w:val="24"/>
          <w:szCs w:val="24"/>
        </w:rPr>
        <w:t xml:space="preserve"> – Návrh zákona, kterým se mění zákon č. 435/2004 Sb., o zaměstnanosti, ve znění pozdějších předpisů</w:t>
      </w:r>
    </w:p>
    <w:p w:rsidR="003B004D" w:rsidRPr="003B004D" w:rsidRDefault="003B004D" w:rsidP="00352EFC">
      <w:pPr>
        <w:pStyle w:val="NormalWeb"/>
        <w:numPr>
          <w:ilvl w:val="0"/>
          <w:numId w:val="1"/>
        </w:numPr>
        <w:shd w:val="clear" w:color="auto" w:fill="FFFFFF"/>
        <w:spacing w:before="0" w:beforeAutospacing="0" w:after="0" w:afterAutospacing="0"/>
        <w:ind w:left="714" w:hanging="357"/>
        <w:jc w:val="both"/>
        <w:rPr>
          <w:rFonts w:ascii="Arial" w:hAnsi="Arial" w:cs="Arial"/>
          <w:b/>
          <w:color w:val="auto"/>
          <w:u w:val="single"/>
        </w:rPr>
      </w:pPr>
      <w:r w:rsidRPr="00DD3DC1">
        <w:rPr>
          <w:rFonts w:ascii="Arial" w:hAnsi="Arial" w:cs="Arial"/>
          <w:b/>
          <w:color w:val="auto"/>
        </w:rPr>
        <w:t xml:space="preserve">Senátní tisk č. 141 </w:t>
      </w:r>
      <w:r w:rsidRPr="003B004D">
        <w:rPr>
          <w:rFonts w:ascii="Arial" w:hAnsi="Arial" w:cs="Arial"/>
          <w:color w:val="auto"/>
        </w:rPr>
        <w:t>– Návrh</w:t>
      </w:r>
      <w:r w:rsidRPr="00DD3DC1">
        <w:rPr>
          <w:rFonts w:ascii="Arial" w:hAnsi="Arial" w:cs="Arial"/>
          <w:bCs/>
          <w:color w:val="auto"/>
        </w:rPr>
        <w:t xml:space="preserve"> zákona, kterým se mění zákon č. 262/2006 Sb., zákoník práce, ve znění pozdějších předpisů, a další související zákony </w:t>
      </w:r>
    </w:p>
    <w:p w:rsidR="003B004D" w:rsidRPr="00DD3DC1" w:rsidRDefault="003B004D" w:rsidP="00352EFC">
      <w:pPr>
        <w:pStyle w:val="NormalWeb"/>
        <w:numPr>
          <w:ilvl w:val="0"/>
          <w:numId w:val="1"/>
        </w:numPr>
        <w:shd w:val="clear" w:color="auto" w:fill="FFFFFF"/>
        <w:spacing w:before="0" w:beforeAutospacing="0" w:after="0" w:afterAutospacing="0"/>
        <w:ind w:left="714" w:hanging="357"/>
        <w:jc w:val="both"/>
        <w:rPr>
          <w:rFonts w:ascii="Arial" w:hAnsi="Arial" w:cs="Arial"/>
          <w:b/>
          <w:color w:val="auto"/>
          <w:u w:val="single"/>
        </w:rPr>
      </w:pPr>
      <w:r w:rsidRPr="00DD3DC1">
        <w:rPr>
          <w:rFonts w:ascii="Arial" w:hAnsi="Arial" w:cs="Arial"/>
          <w:b/>
          <w:color w:val="auto"/>
        </w:rPr>
        <w:t xml:space="preserve">Senátní tisk č. K 041/06 </w:t>
      </w:r>
      <w:r w:rsidRPr="003B004D">
        <w:rPr>
          <w:rFonts w:ascii="Arial" w:hAnsi="Arial" w:cs="Arial"/>
          <w:color w:val="auto"/>
        </w:rPr>
        <w:t>– Sdělení</w:t>
      </w:r>
      <w:r w:rsidRPr="00DD3DC1">
        <w:rPr>
          <w:rFonts w:ascii="Arial" w:hAnsi="Arial" w:cs="Arial"/>
          <w:color w:val="auto"/>
        </w:rPr>
        <w:t xml:space="preserve"> Komise Evropskému parlamentu, Radě, Evropskému hospodářskému a sociálnímu výboru a Výboru regionů – K obecným zásadám </w:t>
      </w:r>
      <w:proofErr w:type="spellStart"/>
      <w:r w:rsidRPr="00DD3DC1">
        <w:rPr>
          <w:rFonts w:ascii="Arial" w:hAnsi="Arial" w:cs="Arial"/>
          <w:color w:val="auto"/>
        </w:rPr>
        <w:t>flexikurity</w:t>
      </w:r>
      <w:proofErr w:type="spellEnd"/>
      <w:r w:rsidRPr="00DD3DC1">
        <w:rPr>
          <w:rFonts w:ascii="Arial" w:hAnsi="Arial" w:cs="Arial"/>
          <w:color w:val="auto"/>
        </w:rPr>
        <w:t xml:space="preserve">: větší počet a vyšší kvalita pracovních míst prostřednictvím flexibility a jistoty </w:t>
      </w:r>
    </w:p>
    <w:p w:rsidR="003B004D" w:rsidRPr="003B004D" w:rsidRDefault="003B004D" w:rsidP="00352EFC">
      <w:pPr>
        <w:numPr>
          <w:ilvl w:val="0"/>
          <w:numId w:val="1"/>
        </w:numPr>
        <w:spacing w:after="120"/>
        <w:ind w:left="714" w:hanging="357"/>
        <w:jc w:val="both"/>
        <w:rPr>
          <w:rFonts w:ascii="Arial" w:hAnsi="Arial" w:cs="Arial"/>
          <w:b/>
          <w:sz w:val="24"/>
          <w:szCs w:val="24"/>
        </w:rPr>
      </w:pPr>
      <w:r>
        <w:rPr>
          <w:rFonts w:ascii="Arial" w:hAnsi="Arial" w:cs="Arial"/>
          <w:b/>
          <w:sz w:val="24"/>
          <w:szCs w:val="24"/>
        </w:rPr>
        <w:t>Senátní tisk č. 146</w:t>
      </w:r>
      <w:r>
        <w:rPr>
          <w:rFonts w:ascii="Arial" w:hAnsi="Arial" w:cs="Arial"/>
          <w:sz w:val="24"/>
          <w:szCs w:val="24"/>
        </w:rPr>
        <w:t xml:space="preserve"> – Volba členů Rady Ústavu pro studium totalitních režimů – 2. kolo volby</w:t>
      </w:r>
    </w:p>
    <w:p w:rsidR="003B004D" w:rsidRPr="00DD3DC1" w:rsidRDefault="003B004D" w:rsidP="00352EFC">
      <w:pPr>
        <w:numPr>
          <w:ilvl w:val="0"/>
          <w:numId w:val="1"/>
        </w:numPr>
        <w:spacing w:after="120"/>
        <w:ind w:left="714" w:hanging="357"/>
        <w:jc w:val="both"/>
        <w:rPr>
          <w:rFonts w:ascii="Arial" w:hAnsi="Arial" w:cs="Arial"/>
          <w:b/>
          <w:sz w:val="24"/>
          <w:szCs w:val="24"/>
          <w:u w:val="single"/>
        </w:rPr>
      </w:pPr>
      <w:r w:rsidRPr="00DD3DC1">
        <w:rPr>
          <w:rFonts w:ascii="Arial" w:hAnsi="Arial" w:cs="Arial"/>
          <w:b/>
          <w:sz w:val="24"/>
          <w:szCs w:val="24"/>
        </w:rPr>
        <w:t xml:space="preserve">Senátní tisk č. 129 </w:t>
      </w:r>
      <w:r w:rsidRPr="003B004D">
        <w:rPr>
          <w:rFonts w:ascii="Arial" w:hAnsi="Arial" w:cs="Arial"/>
          <w:sz w:val="24"/>
          <w:szCs w:val="24"/>
        </w:rPr>
        <w:t>– Návrh</w:t>
      </w:r>
      <w:r w:rsidRPr="00DD3DC1">
        <w:rPr>
          <w:rFonts w:ascii="Arial" w:hAnsi="Arial" w:cs="Arial"/>
          <w:sz w:val="24"/>
          <w:szCs w:val="24"/>
        </w:rPr>
        <w:t xml:space="preserve"> zákona, kterým se mění zákon č. 406/2000 Sb., o hospodaření energií, ve znění pozdějších předpisů </w:t>
      </w:r>
    </w:p>
    <w:p w:rsidR="003B004D" w:rsidRPr="003B004D" w:rsidRDefault="003B004D" w:rsidP="00352EFC">
      <w:pPr>
        <w:numPr>
          <w:ilvl w:val="0"/>
          <w:numId w:val="1"/>
        </w:numPr>
        <w:spacing w:after="120"/>
        <w:ind w:left="714" w:hanging="357"/>
        <w:jc w:val="both"/>
        <w:rPr>
          <w:rFonts w:ascii="Arial" w:hAnsi="Arial" w:cs="Arial"/>
          <w:b/>
          <w:sz w:val="24"/>
          <w:szCs w:val="24"/>
          <w:u w:val="single"/>
        </w:rPr>
      </w:pPr>
      <w:r w:rsidRPr="00DD3DC1">
        <w:rPr>
          <w:rFonts w:ascii="Arial" w:hAnsi="Arial" w:cs="Arial"/>
          <w:b/>
          <w:sz w:val="24"/>
          <w:szCs w:val="24"/>
        </w:rPr>
        <w:t xml:space="preserve">Senátní tisk č. 130 </w:t>
      </w:r>
      <w:r w:rsidRPr="003B004D">
        <w:rPr>
          <w:rFonts w:ascii="Arial" w:hAnsi="Arial" w:cs="Arial"/>
          <w:sz w:val="24"/>
          <w:szCs w:val="24"/>
        </w:rPr>
        <w:t>– Návrh</w:t>
      </w:r>
      <w:r w:rsidRPr="00DD3DC1">
        <w:rPr>
          <w:rFonts w:ascii="Arial" w:hAnsi="Arial" w:cs="Arial"/>
          <w:sz w:val="24"/>
          <w:szCs w:val="24"/>
        </w:rPr>
        <w:t xml:space="preserve"> zákona, kterým se mění zákon č. 452/2001 Sb., o ochraně označení původu a zeměpisných označení a o změně zákona o ochraně spotřebitele, ve znění pozdějších předpisů </w:t>
      </w:r>
    </w:p>
    <w:p w:rsidR="003B004D" w:rsidRPr="00DD3DC1" w:rsidRDefault="003B004D" w:rsidP="00352EFC">
      <w:pPr>
        <w:numPr>
          <w:ilvl w:val="0"/>
          <w:numId w:val="1"/>
        </w:numPr>
        <w:spacing w:after="120"/>
        <w:ind w:left="714" w:hanging="357"/>
        <w:jc w:val="both"/>
        <w:rPr>
          <w:rFonts w:ascii="Arial" w:hAnsi="Arial" w:cs="Arial"/>
          <w:b/>
          <w:sz w:val="24"/>
          <w:szCs w:val="24"/>
          <w:u w:val="single"/>
        </w:rPr>
      </w:pPr>
      <w:r w:rsidRPr="00DD3DC1">
        <w:rPr>
          <w:rFonts w:ascii="Arial" w:hAnsi="Arial" w:cs="Arial"/>
          <w:b/>
          <w:sz w:val="24"/>
          <w:szCs w:val="24"/>
        </w:rPr>
        <w:t xml:space="preserve">Senátní tisk č. 132 </w:t>
      </w:r>
      <w:r w:rsidRPr="003B004D">
        <w:rPr>
          <w:rFonts w:ascii="Arial" w:hAnsi="Arial" w:cs="Arial"/>
          <w:sz w:val="24"/>
          <w:szCs w:val="24"/>
        </w:rPr>
        <w:t>– Návrh</w:t>
      </w:r>
      <w:r w:rsidRPr="00DD3DC1">
        <w:rPr>
          <w:rFonts w:ascii="Arial" w:hAnsi="Arial" w:cs="Arial"/>
          <w:sz w:val="24"/>
          <w:szCs w:val="24"/>
        </w:rPr>
        <w:t xml:space="preserve"> zákona, kterým se mění zákon č. 61/1988 Sb., o hornické činnosti, výbušninách a o státní báňské správě, ve znění pozdějších předpisů, a zákon č. 200/1990 Sb., o přestupcích, ve znění pozdějších předpisů</w:t>
      </w:r>
      <w:r w:rsidRPr="00DD3DC1">
        <w:rPr>
          <w:rFonts w:ascii="Arial" w:hAnsi="Arial" w:cs="Arial"/>
          <w:b/>
          <w:sz w:val="24"/>
          <w:szCs w:val="24"/>
        </w:rPr>
        <w:t xml:space="preserve"> </w:t>
      </w:r>
    </w:p>
    <w:p w:rsidR="003B004D" w:rsidRPr="00E269CA" w:rsidRDefault="00E269CA" w:rsidP="00352EFC">
      <w:pPr>
        <w:numPr>
          <w:ilvl w:val="0"/>
          <w:numId w:val="1"/>
        </w:numPr>
        <w:spacing w:after="120"/>
        <w:ind w:left="714" w:hanging="357"/>
        <w:jc w:val="both"/>
        <w:rPr>
          <w:rFonts w:ascii="Arial" w:hAnsi="Arial" w:cs="Arial"/>
          <w:b/>
          <w:sz w:val="24"/>
          <w:szCs w:val="24"/>
        </w:rPr>
      </w:pPr>
      <w:r>
        <w:rPr>
          <w:rFonts w:ascii="Arial" w:hAnsi="Arial" w:cs="Arial"/>
          <w:b/>
          <w:sz w:val="24"/>
          <w:szCs w:val="24"/>
        </w:rPr>
        <w:t>Senátní tisk č. N/049/06</w:t>
      </w:r>
      <w:r>
        <w:rPr>
          <w:rFonts w:ascii="Arial" w:hAnsi="Arial" w:cs="Arial"/>
          <w:sz w:val="24"/>
          <w:szCs w:val="24"/>
        </w:rPr>
        <w:t xml:space="preserve"> – Návrh rozhodnutí Rady, kterým se provádí nařízení </w:t>
      </w:r>
      <w:r w:rsidR="00352EFC">
        <w:rPr>
          <w:rFonts w:ascii="Arial" w:hAnsi="Arial" w:cs="Arial"/>
          <w:sz w:val="24"/>
          <w:szCs w:val="24"/>
        </w:rPr>
        <w:t>(</w:t>
      </w:r>
      <w:r>
        <w:rPr>
          <w:rFonts w:ascii="Arial" w:hAnsi="Arial" w:cs="Arial"/>
          <w:sz w:val="24"/>
          <w:szCs w:val="24"/>
        </w:rPr>
        <w:t>ES</w:t>
      </w:r>
      <w:r w:rsidR="00352EFC">
        <w:rPr>
          <w:rFonts w:ascii="Arial" w:hAnsi="Arial" w:cs="Arial"/>
          <w:sz w:val="24"/>
          <w:szCs w:val="24"/>
        </w:rPr>
        <w:t>)</w:t>
      </w:r>
      <w:r>
        <w:rPr>
          <w:rFonts w:ascii="Arial" w:hAnsi="Arial" w:cs="Arial"/>
          <w:sz w:val="24"/>
          <w:szCs w:val="24"/>
        </w:rPr>
        <w:t xml:space="preserve"> č. 168/2007 přijetím víceletého rámce na roky 2007 – 2012 pro Agenturu Evropské unie pro základní práva</w:t>
      </w:r>
    </w:p>
    <w:p w:rsidR="00E269CA" w:rsidRPr="00DD3DC1" w:rsidRDefault="00E269CA" w:rsidP="00352EFC">
      <w:pPr>
        <w:numPr>
          <w:ilvl w:val="0"/>
          <w:numId w:val="1"/>
        </w:numPr>
        <w:spacing w:after="120"/>
        <w:ind w:left="714" w:hanging="357"/>
        <w:jc w:val="both"/>
        <w:rPr>
          <w:rFonts w:ascii="Arial" w:hAnsi="Arial" w:cs="Arial"/>
          <w:b/>
          <w:sz w:val="24"/>
          <w:szCs w:val="24"/>
        </w:rPr>
      </w:pPr>
      <w:r w:rsidRPr="00DD3DC1">
        <w:rPr>
          <w:rFonts w:ascii="Arial" w:hAnsi="Arial" w:cs="Arial"/>
          <w:b/>
          <w:sz w:val="24"/>
          <w:szCs w:val="24"/>
        </w:rPr>
        <w:t xml:space="preserve">Senátní tisk č. </w:t>
      </w:r>
      <w:hyperlink r:id="rId7" w:tgtFrame="_blank" w:history="1">
        <w:r w:rsidRPr="00DD3DC1">
          <w:rPr>
            <w:rFonts w:ascii="Arial" w:hAnsi="Arial" w:cs="Arial"/>
            <w:b/>
            <w:sz w:val="24"/>
            <w:szCs w:val="24"/>
          </w:rPr>
          <w:t>105</w:t>
        </w:r>
      </w:hyperlink>
      <w:r w:rsidRPr="00E269CA">
        <w:rPr>
          <w:rFonts w:ascii="Arial" w:hAnsi="Arial" w:cs="Arial"/>
          <w:sz w:val="24"/>
          <w:szCs w:val="24"/>
        </w:rPr>
        <w:t xml:space="preserve"> -</w:t>
      </w:r>
      <w:r>
        <w:rPr>
          <w:rFonts w:ascii="Arial" w:hAnsi="Arial" w:cs="Arial"/>
          <w:sz w:val="24"/>
          <w:szCs w:val="24"/>
        </w:rPr>
        <w:t xml:space="preserve"> Návrh senátního návrhu zákona ú</w:t>
      </w:r>
      <w:r w:rsidRPr="00DD3DC1">
        <w:rPr>
          <w:rFonts w:ascii="Arial" w:hAnsi="Arial" w:cs="Arial"/>
          <w:sz w:val="24"/>
          <w:szCs w:val="24"/>
        </w:rPr>
        <w:t xml:space="preserve">stavně-právního výboru, kterým se mění zákon č. 13/1997 Sb., o pozemních komunikacích, ve znění pozdějších předpisů </w:t>
      </w:r>
      <w:r w:rsidRPr="00E269CA">
        <w:rPr>
          <w:rFonts w:ascii="Arial" w:hAnsi="Arial" w:cs="Arial"/>
          <w:sz w:val="24"/>
          <w:szCs w:val="24"/>
        </w:rPr>
        <w:t>– 2. čtení</w:t>
      </w:r>
      <w:r w:rsidRPr="00DD3DC1">
        <w:rPr>
          <w:rFonts w:ascii="Arial" w:hAnsi="Arial" w:cs="Arial"/>
          <w:sz w:val="24"/>
          <w:szCs w:val="24"/>
        </w:rPr>
        <w:t xml:space="preserve"> </w:t>
      </w:r>
    </w:p>
    <w:p w:rsidR="00E269CA" w:rsidRPr="00DD3DC1" w:rsidRDefault="00E269CA" w:rsidP="00352EFC">
      <w:pPr>
        <w:numPr>
          <w:ilvl w:val="0"/>
          <w:numId w:val="1"/>
        </w:numPr>
        <w:spacing w:after="120"/>
        <w:ind w:left="714" w:hanging="357"/>
        <w:jc w:val="both"/>
        <w:rPr>
          <w:rFonts w:ascii="Arial" w:hAnsi="Arial" w:cs="Arial"/>
          <w:b/>
          <w:sz w:val="24"/>
          <w:szCs w:val="24"/>
        </w:rPr>
      </w:pPr>
      <w:r w:rsidRPr="00DD3DC1">
        <w:rPr>
          <w:rFonts w:ascii="Arial" w:hAnsi="Arial" w:cs="Arial"/>
          <w:b/>
          <w:sz w:val="24"/>
          <w:szCs w:val="24"/>
        </w:rPr>
        <w:t xml:space="preserve">Senátní tisk č. </w:t>
      </w:r>
      <w:r w:rsidRPr="00E269CA">
        <w:rPr>
          <w:rFonts w:ascii="Arial" w:hAnsi="Arial" w:cs="Arial"/>
          <w:b/>
          <w:sz w:val="24"/>
          <w:szCs w:val="24"/>
        </w:rPr>
        <w:t xml:space="preserve">125 </w:t>
      </w:r>
      <w:r w:rsidRPr="00E269CA">
        <w:rPr>
          <w:rFonts w:ascii="Arial" w:hAnsi="Arial" w:cs="Arial"/>
          <w:sz w:val="24"/>
          <w:szCs w:val="24"/>
        </w:rPr>
        <w:t>- Návrh</w:t>
      </w:r>
      <w:r w:rsidRPr="00DD3DC1">
        <w:rPr>
          <w:rFonts w:ascii="Arial" w:hAnsi="Arial" w:cs="Arial"/>
          <w:sz w:val="24"/>
          <w:szCs w:val="24"/>
        </w:rPr>
        <w:t xml:space="preserve"> zákona, kterým se mění zákon č. 247/2000 Sb., o získávání a zdokonalování odborné způsobilosti k řízení motorových vozidel a o změnách některých zákonů, ve znění pozdějších předpisů, zákon č. 361/2000 Sb., o provozu na pozemních komunikacích a o změnách některých zákonů (zákon o silničním provozu), ve znění pozdějších předpisů, zákon č. 634/2004 Sb., o správních poplatcích, ve znění pozdějších předpisů, a zákon č. 111/1994 Sb., o silniční dopravě, ve znění pozdějších předpisů </w:t>
      </w:r>
    </w:p>
    <w:p w:rsidR="00E269CA" w:rsidRPr="00DD3DC1" w:rsidRDefault="00E269CA" w:rsidP="00352EFC">
      <w:pPr>
        <w:numPr>
          <w:ilvl w:val="0"/>
          <w:numId w:val="1"/>
        </w:numPr>
        <w:spacing w:after="120"/>
        <w:ind w:left="714" w:hanging="357"/>
        <w:jc w:val="both"/>
        <w:rPr>
          <w:rFonts w:ascii="Arial" w:hAnsi="Arial" w:cs="Arial"/>
          <w:b/>
          <w:sz w:val="24"/>
          <w:szCs w:val="24"/>
        </w:rPr>
      </w:pPr>
      <w:r w:rsidRPr="00DD3DC1">
        <w:rPr>
          <w:rFonts w:ascii="Arial" w:hAnsi="Arial" w:cs="Arial"/>
          <w:b/>
          <w:sz w:val="24"/>
          <w:szCs w:val="24"/>
        </w:rPr>
        <w:t xml:space="preserve">Senátní tisk č. </w:t>
      </w:r>
      <w:r w:rsidRPr="00352EFC">
        <w:rPr>
          <w:rFonts w:ascii="Arial" w:hAnsi="Arial" w:cs="Arial"/>
          <w:b/>
          <w:sz w:val="24"/>
          <w:szCs w:val="24"/>
        </w:rPr>
        <w:t>150</w:t>
      </w:r>
      <w:r w:rsidRPr="00E269CA">
        <w:rPr>
          <w:rFonts w:ascii="Arial" w:hAnsi="Arial" w:cs="Arial"/>
          <w:sz w:val="24"/>
          <w:szCs w:val="24"/>
        </w:rPr>
        <w:t xml:space="preserve"> – Informace</w:t>
      </w:r>
      <w:r w:rsidRPr="00DD3DC1">
        <w:rPr>
          <w:rFonts w:ascii="Arial" w:hAnsi="Arial" w:cs="Arial"/>
          <w:sz w:val="24"/>
          <w:szCs w:val="24"/>
        </w:rPr>
        <w:t xml:space="preserve"> komisí Senátu o činnosti za rok 2007</w:t>
      </w:r>
    </w:p>
    <w:p w:rsidR="00E269CA" w:rsidRPr="00DD3DC1" w:rsidRDefault="00E269CA" w:rsidP="00E269CA">
      <w:pPr>
        <w:spacing w:after="120"/>
        <w:ind w:left="357"/>
        <w:jc w:val="both"/>
        <w:rPr>
          <w:rFonts w:ascii="Arial" w:hAnsi="Arial" w:cs="Arial"/>
          <w:b/>
          <w:sz w:val="24"/>
          <w:szCs w:val="24"/>
        </w:rPr>
      </w:pPr>
    </w:p>
    <w:p w:rsidR="00444815" w:rsidRPr="00DD3DC1" w:rsidRDefault="00444815" w:rsidP="00BA2DB1">
      <w:pPr>
        <w:spacing w:after="120"/>
        <w:ind w:left="357"/>
        <w:jc w:val="both"/>
        <w:rPr>
          <w:rFonts w:ascii="Arial" w:hAnsi="Arial" w:cs="Arial"/>
        </w:rPr>
      </w:pPr>
      <w:bookmarkStart w:id="1" w:name="2124"/>
      <w:bookmarkEnd w:id="1"/>
    </w:p>
    <w:sectPr w:rsidR="00444815" w:rsidRPr="00DD3DC1" w:rsidSect="007364AD">
      <w:pgSz w:w="11907" w:h="16840" w:code="9"/>
      <w:pgMar w:top="851" w:right="1134" w:bottom="426" w:left="85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05BD0" w:rsidRDefault="00C05BD0" w:rsidP="0036723A">
      <w:r>
        <w:separator/>
      </w:r>
    </w:p>
  </w:endnote>
  <w:endnote w:type="continuationSeparator" w:id="0">
    <w:p w:rsidR="00C05BD0" w:rsidRDefault="00C05BD0" w:rsidP="00367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05BD0" w:rsidRDefault="00C05BD0" w:rsidP="0036723A">
      <w:r>
        <w:separator/>
      </w:r>
    </w:p>
  </w:footnote>
  <w:footnote w:type="continuationSeparator" w:id="0">
    <w:p w:rsidR="00C05BD0" w:rsidRDefault="00C05BD0" w:rsidP="00367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F0948"/>
    <w:multiLevelType w:val="multilevel"/>
    <w:tmpl w:val="2488BF62"/>
    <w:lvl w:ilvl="0">
      <w:start w:val="1"/>
      <w:numFmt w:val="decimal"/>
      <w:lvlText w:val="%1."/>
      <w:lvlJc w:val="left"/>
      <w:pPr>
        <w:tabs>
          <w:tab w:val="num" w:pos="720"/>
        </w:tabs>
        <w:ind w:left="720" w:hanging="360"/>
      </w:pPr>
      <w:rPr>
        <w:rFonts w:hint="default"/>
        <w:b/>
        <w:i w:val="0"/>
      </w:rPr>
    </w:lvl>
    <w:lvl w:ilvl="1">
      <w:start w:val="1"/>
      <w:numFmt w:val="bullet"/>
      <w:lvlText w:val=""/>
      <w:lvlJc w:val="left"/>
      <w:pPr>
        <w:tabs>
          <w:tab w:val="num" w:pos="1440"/>
        </w:tabs>
        <w:ind w:left="1440" w:hanging="360"/>
      </w:pPr>
      <w:rPr>
        <w:rFonts w:ascii="Symbol" w:hAnsi="Symbol" w:hint="default"/>
        <w:b/>
        <w:i w:val="0"/>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B093057"/>
    <w:multiLevelType w:val="hybridMultilevel"/>
    <w:tmpl w:val="8558065C"/>
    <w:lvl w:ilvl="0" w:tplc="C5A28310">
      <w:start w:val="1"/>
      <w:numFmt w:val="decimal"/>
      <w:lvlText w:val="%1."/>
      <w:lvlJc w:val="left"/>
      <w:pPr>
        <w:tabs>
          <w:tab w:val="num" w:pos="720"/>
        </w:tabs>
        <w:ind w:left="720" w:hanging="360"/>
      </w:pPr>
      <w:rPr>
        <w:rFonts w:hint="default"/>
        <w:b/>
        <w:i w:val="0"/>
      </w:rPr>
    </w:lvl>
    <w:lvl w:ilvl="1" w:tplc="D8245E7C">
      <w:start w:val="1"/>
      <w:numFmt w:val="bullet"/>
      <w:lvlText w:val=""/>
      <w:lvlJc w:val="left"/>
      <w:pPr>
        <w:tabs>
          <w:tab w:val="num" w:pos="1440"/>
        </w:tabs>
        <w:ind w:left="1440" w:hanging="360"/>
      </w:pPr>
      <w:rPr>
        <w:rFonts w:ascii="Symbol" w:hAnsi="Symbol" w:hint="default"/>
        <w:b/>
        <w:i w:val="0"/>
        <w:color w:val="auto"/>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518824BA"/>
    <w:multiLevelType w:val="multilevel"/>
    <w:tmpl w:val="64126C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63643D10"/>
    <w:multiLevelType w:val="multilevel"/>
    <w:tmpl w:val="8558065C"/>
    <w:lvl w:ilvl="0">
      <w:start w:val="1"/>
      <w:numFmt w:val="decimal"/>
      <w:lvlText w:val="%1."/>
      <w:lvlJc w:val="left"/>
      <w:pPr>
        <w:tabs>
          <w:tab w:val="num" w:pos="720"/>
        </w:tabs>
        <w:ind w:left="720" w:hanging="360"/>
      </w:pPr>
      <w:rPr>
        <w:rFonts w:hint="default"/>
        <w:b/>
        <w:i w:val="0"/>
      </w:rPr>
    </w:lvl>
    <w:lvl w:ilvl="1">
      <w:start w:val="1"/>
      <w:numFmt w:val="bullet"/>
      <w:lvlText w:val=""/>
      <w:lvlJc w:val="left"/>
      <w:pPr>
        <w:tabs>
          <w:tab w:val="num" w:pos="1440"/>
        </w:tabs>
        <w:ind w:left="1440" w:hanging="360"/>
      </w:pPr>
      <w:rPr>
        <w:rFonts w:ascii="Symbol" w:hAnsi="Symbol" w:hint="default"/>
        <w:b/>
        <w:i w:val="0"/>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6DDE3C3D"/>
    <w:multiLevelType w:val="multilevel"/>
    <w:tmpl w:val="2488BF62"/>
    <w:lvl w:ilvl="0">
      <w:start w:val="1"/>
      <w:numFmt w:val="decimal"/>
      <w:lvlText w:val="%1."/>
      <w:lvlJc w:val="left"/>
      <w:pPr>
        <w:tabs>
          <w:tab w:val="num" w:pos="720"/>
        </w:tabs>
        <w:ind w:left="720" w:hanging="360"/>
      </w:pPr>
      <w:rPr>
        <w:rFonts w:hint="default"/>
        <w:b/>
        <w:i w:val="0"/>
      </w:rPr>
    </w:lvl>
    <w:lvl w:ilvl="1">
      <w:start w:val="1"/>
      <w:numFmt w:val="bullet"/>
      <w:lvlText w:val=""/>
      <w:lvlJc w:val="left"/>
      <w:pPr>
        <w:tabs>
          <w:tab w:val="num" w:pos="1440"/>
        </w:tabs>
        <w:ind w:left="1440" w:hanging="360"/>
      </w:pPr>
      <w:rPr>
        <w:rFonts w:ascii="Symbol" w:hAnsi="Symbol" w:hint="default"/>
        <w:b/>
        <w:i w:val="0"/>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2973818">
    <w:abstractNumId w:val="1"/>
  </w:num>
  <w:num w:numId="2" w16cid:durableId="583926247">
    <w:abstractNumId w:val="2"/>
  </w:num>
  <w:num w:numId="3" w16cid:durableId="733771270">
    <w:abstractNumId w:val="0"/>
  </w:num>
  <w:num w:numId="4" w16cid:durableId="278224478">
    <w:abstractNumId w:val="4"/>
  </w:num>
  <w:num w:numId="5" w16cid:durableId="2096894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3138"/>
    <w:rsid w:val="00017238"/>
    <w:rsid w:val="000A1C22"/>
    <w:rsid w:val="001647F3"/>
    <w:rsid w:val="001C2428"/>
    <w:rsid w:val="00214AE4"/>
    <w:rsid w:val="002543D7"/>
    <w:rsid w:val="002A326E"/>
    <w:rsid w:val="002C0229"/>
    <w:rsid w:val="00307519"/>
    <w:rsid w:val="00326D83"/>
    <w:rsid w:val="003308CD"/>
    <w:rsid w:val="00352EFC"/>
    <w:rsid w:val="0036723A"/>
    <w:rsid w:val="003B004D"/>
    <w:rsid w:val="00444815"/>
    <w:rsid w:val="00485A11"/>
    <w:rsid w:val="004E34CF"/>
    <w:rsid w:val="00520433"/>
    <w:rsid w:val="00596B3C"/>
    <w:rsid w:val="005E37F3"/>
    <w:rsid w:val="00616BD4"/>
    <w:rsid w:val="00634237"/>
    <w:rsid w:val="006C4F5A"/>
    <w:rsid w:val="007364AD"/>
    <w:rsid w:val="007433F8"/>
    <w:rsid w:val="007565FF"/>
    <w:rsid w:val="00761881"/>
    <w:rsid w:val="00762C45"/>
    <w:rsid w:val="00764303"/>
    <w:rsid w:val="00777A2E"/>
    <w:rsid w:val="008A3138"/>
    <w:rsid w:val="008D268F"/>
    <w:rsid w:val="0095142B"/>
    <w:rsid w:val="009A6C14"/>
    <w:rsid w:val="009C6287"/>
    <w:rsid w:val="009E6F21"/>
    <w:rsid w:val="00A15CEE"/>
    <w:rsid w:val="00A2547D"/>
    <w:rsid w:val="00AC41D6"/>
    <w:rsid w:val="00AE31C7"/>
    <w:rsid w:val="00B265AB"/>
    <w:rsid w:val="00B52FEF"/>
    <w:rsid w:val="00B5308E"/>
    <w:rsid w:val="00BA2DB1"/>
    <w:rsid w:val="00BF52F4"/>
    <w:rsid w:val="00C05BD0"/>
    <w:rsid w:val="00C657BC"/>
    <w:rsid w:val="00D3718A"/>
    <w:rsid w:val="00D533FF"/>
    <w:rsid w:val="00DD3DC1"/>
    <w:rsid w:val="00E269CA"/>
    <w:rsid w:val="00E97A64"/>
    <w:rsid w:val="00F134FD"/>
    <w:rsid w:val="00F70B43"/>
    <w:rsid w:val="00FB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56B36EF8-E73B-4504-A363-DA1AFB07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64AD"/>
    <w:rPr>
      <w:lang w:val="cs-CZ" w:eastAsia="cs-CZ"/>
    </w:rPr>
  </w:style>
  <w:style w:type="character" w:default="1" w:styleId="DefaultParagraphFont">
    <w:name w:val="Default Paragraph Font"/>
    <w:aliases w:val="Comment Text Char, Char Char Char Char Char Char Char Char Char,Char Char Char Char Char Char Char Char Char, Char Char Char Char Char Char Char Char Char Char Char Char Char Char"/>
    <w:link w:val="CommentTex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aliases w:val=" Char Char Char Char Char Char Char Char,Char Char Char Char Char Char Char Char, Char Char Char Char Char Char Char Char Char Char Char Char Char, Char Char Char Char Char Char Char Char Char Char"/>
    <w:basedOn w:val="Normal"/>
    <w:link w:val="DefaultParagraphFont"/>
    <w:semiHidden/>
    <w:rsid w:val="008A3138"/>
    <w:pPr>
      <w:tabs>
        <w:tab w:val="left" w:pos="284"/>
        <w:tab w:val="left" w:pos="567"/>
        <w:tab w:val="left" w:pos="851"/>
        <w:tab w:val="left" w:pos="1134"/>
        <w:tab w:val="left" w:pos="1418"/>
        <w:tab w:val="left" w:pos="1701"/>
        <w:tab w:val="left" w:pos="1985"/>
        <w:tab w:val="left" w:pos="2268"/>
        <w:tab w:val="left" w:pos="2552"/>
        <w:tab w:val="left" w:pos="3119"/>
        <w:tab w:val="left" w:pos="4253"/>
        <w:tab w:val="left" w:pos="5954"/>
        <w:tab w:val="left" w:pos="8222"/>
        <w:tab w:val="right" w:pos="11057"/>
      </w:tabs>
    </w:pPr>
    <w:rPr>
      <w:rFonts w:ascii="Arial" w:hAnsi="Arial" w:cs="Arial"/>
      <w:snapToGrid w:val="0"/>
      <w:lang w:val="fr-FR" w:eastAsia="en-GB"/>
    </w:rPr>
  </w:style>
  <w:style w:type="character" w:styleId="Hyperlink">
    <w:name w:val="Hyperlink"/>
    <w:basedOn w:val="DefaultParagraphFont"/>
    <w:rsid w:val="00596B3C"/>
    <w:rPr>
      <w:color w:val="0000FF"/>
      <w:u w:val="single"/>
    </w:rPr>
  </w:style>
  <w:style w:type="paragraph" w:styleId="BalloonText">
    <w:name w:val="Balloon Text"/>
    <w:basedOn w:val="Normal"/>
    <w:semiHidden/>
    <w:rsid w:val="009E6F21"/>
    <w:rPr>
      <w:rFonts w:ascii="Tahoma" w:hAnsi="Tahoma" w:cs="Tahoma"/>
      <w:sz w:val="16"/>
      <w:szCs w:val="16"/>
    </w:rPr>
  </w:style>
  <w:style w:type="paragraph" w:styleId="Header">
    <w:name w:val="header"/>
    <w:basedOn w:val="Normal"/>
    <w:rsid w:val="007433F8"/>
    <w:pPr>
      <w:tabs>
        <w:tab w:val="center" w:pos="4536"/>
        <w:tab w:val="right" w:pos="9072"/>
      </w:tabs>
    </w:pPr>
  </w:style>
  <w:style w:type="paragraph" w:styleId="Footer">
    <w:name w:val="footer"/>
    <w:basedOn w:val="Normal"/>
    <w:rsid w:val="007433F8"/>
    <w:pPr>
      <w:tabs>
        <w:tab w:val="center" w:pos="4536"/>
        <w:tab w:val="right" w:pos="9072"/>
      </w:tabs>
    </w:pPr>
  </w:style>
  <w:style w:type="paragraph" w:styleId="NormalWeb">
    <w:name w:val="Normal (Web)"/>
    <w:basedOn w:val="Normal"/>
    <w:rsid w:val="007364AD"/>
    <w:pPr>
      <w:spacing w:before="100" w:beforeAutospacing="1" w:after="100" w:afterAutospacing="1"/>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es:8080/xqw/xervlet/pssenat/htmlhled?action=doc&amp;value=439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907</Words>
  <Characters>5174</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1</vt:lpstr>
    </vt:vector>
  </TitlesOfParts>
  <Company>Senát PČR</Company>
  <LinksUpToDate>false</LinksUpToDate>
  <CharactersWithSpaces>6069</CharactersWithSpaces>
  <SharedDoc>false</SharedDoc>
  <HLinks>
    <vt:vector size="12" baseType="variant">
      <vt:variant>
        <vt:i4>7274612</vt:i4>
      </vt:variant>
      <vt:variant>
        <vt:i4>3</vt:i4>
      </vt:variant>
      <vt:variant>
        <vt:i4>0</vt:i4>
      </vt:variant>
      <vt:variant>
        <vt:i4>5</vt:i4>
      </vt:variant>
      <vt:variant>
        <vt:lpwstr>http://pes:8080/xqw/xervlet/pssenat/htmlhled?action=doc&amp;value=43936</vt:lpwstr>
      </vt:variant>
      <vt:variant>
        <vt:lpwstr/>
      </vt:variant>
      <vt:variant>
        <vt:i4>6619253</vt:i4>
      </vt:variant>
      <vt:variant>
        <vt:i4>0</vt:i4>
      </vt:variant>
      <vt:variant>
        <vt:i4>0</vt:i4>
      </vt:variant>
      <vt:variant>
        <vt:i4>5</vt:i4>
      </vt:variant>
      <vt:variant>
        <vt:lpwstr>http://pes:8080/xqw/xervlet/pssenat/htmlhled?action=doc&amp;value=43897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Jan Knotek</dc:creator>
  <cp:keywords/>
  <dc:description/>
  <cp:lastModifiedBy>Zilt, Juraj</cp:lastModifiedBy>
  <cp:revision>2</cp:revision>
  <cp:lastPrinted>2007-12-05T08:16:00Z</cp:lastPrinted>
  <dcterms:created xsi:type="dcterms:W3CDTF">2025-06-14T17:29:00Z</dcterms:created>
  <dcterms:modified xsi:type="dcterms:W3CDTF">2025-06-14T17:29:00Z</dcterms:modified>
</cp:coreProperties>
</file>