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2CF7" w:rsidRDefault="003555F1" w:rsidP="00B22CF7">
      <w:pPr>
        <w:spacing w:before="240" w:line="240" w:lineRule="atLeast"/>
        <w:jc w:val="center"/>
        <w:rPr>
          <w:rFonts w:cs="Arial"/>
          <w:b/>
          <w:szCs w:val="24"/>
          <w:u w:val="single"/>
        </w:rPr>
      </w:pPr>
      <w:r>
        <w:rPr>
          <w:rFonts w:cs="Arial"/>
          <w:b/>
          <w:szCs w:val="24"/>
          <w:u w:val="single"/>
        </w:rPr>
        <w:t xml:space="preserve">Pořad </w:t>
      </w:r>
      <w:r w:rsidRPr="00B22CF7">
        <w:rPr>
          <w:rFonts w:cs="Arial"/>
          <w:b/>
          <w:szCs w:val="24"/>
          <w:u w:val="single"/>
        </w:rPr>
        <w:t>5. schůze</w:t>
      </w:r>
      <w:r w:rsidR="00B22CF7" w:rsidRPr="00B22CF7">
        <w:rPr>
          <w:rFonts w:cs="Arial"/>
          <w:b/>
          <w:szCs w:val="24"/>
          <w:u w:val="single"/>
        </w:rPr>
        <w:t xml:space="preserve"> </w:t>
      </w:r>
    </w:p>
    <w:p w:rsidR="005F7E4C" w:rsidRPr="00B22CF7" w:rsidRDefault="005F7E4C" w:rsidP="00B22CF7">
      <w:pPr>
        <w:spacing w:before="240" w:line="240" w:lineRule="atLeast"/>
        <w:jc w:val="center"/>
        <w:rPr>
          <w:rFonts w:cs="Arial"/>
          <w:b/>
          <w:szCs w:val="24"/>
          <w:u w:val="single"/>
        </w:rPr>
      </w:pPr>
    </w:p>
    <w:p w:rsidR="009C1022"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34</w:t>
      </w:r>
      <w:r w:rsidRPr="00B22CF7">
        <w:rPr>
          <w:rFonts w:cs="Arial"/>
          <w:szCs w:val="24"/>
        </w:rPr>
        <w:t xml:space="preserve"> – Návrh zákona, kterým se mění zákon č. 569/1991 Sb., o Pozemkovém fondu České republiky, ve znění pozdějších předpisů a zákon č. 252/1997 Sb., o zemědělství, ve znění pozdějších předpisů </w:t>
      </w:r>
    </w:p>
    <w:p w:rsidR="009C1022"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36</w:t>
      </w:r>
      <w:r w:rsidRPr="00B22CF7">
        <w:rPr>
          <w:rFonts w:cs="Arial"/>
          <w:szCs w:val="24"/>
        </w:rPr>
        <w:t xml:space="preserve"> – Návrh zákona, kterým se mění zákon č. 219/2003 Sb., o uvádění do oběhu osiva a sadby pěstovaných rostlin a o změně některých zákonů (zákon o oběhu osiva a sadby), ve znění pozdějších předpisů </w:t>
      </w:r>
    </w:p>
    <w:p w:rsidR="009C1022" w:rsidRPr="00B22CF7" w:rsidRDefault="009C1022" w:rsidP="009C1022">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w:t>
      </w:r>
      <w:r w:rsidRPr="00B22CF7">
        <w:rPr>
          <w:rFonts w:cs="Arial"/>
          <w:b/>
          <w:szCs w:val="19"/>
        </w:rPr>
        <w:t xml:space="preserve">42 </w:t>
      </w:r>
      <w:r w:rsidRPr="00D75171">
        <w:rPr>
          <w:rFonts w:cs="Arial"/>
          <w:szCs w:val="19"/>
        </w:rPr>
        <w:t>– Návrh</w:t>
      </w:r>
      <w:r w:rsidRPr="00B22CF7">
        <w:rPr>
          <w:rFonts w:cs="Arial"/>
          <w:szCs w:val="19"/>
        </w:rPr>
        <w:t xml:space="preserve"> zákona o přijetí úvěru Českou republikou od Evropské investiční banky na financování investičních potřeb souvisejících s prováděním programu Výstavba a obnova infrastruktury vodovodů a kanalizací II. </w:t>
      </w:r>
    </w:p>
    <w:p w:rsidR="005F7E4C" w:rsidRPr="005F7E4C" w:rsidRDefault="00B22CF7" w:rsidP="00B22CF7">
      <w:pPr>
        <w:numPr>
          <w:ilvl w:val="0"/>
          <w:numId w:val="1"/>
        </w:numPr>
        <w:tabs>
          <w:tab w:val="clear" w:pos="360"/>
          <w:tab w:val="num" w:pos="720"/>
        </w:tabs>
        <w:spacing w:before="100" w:line="240" w:lineRule="atLeast"/>
        <w:ind w:left="720"/>
        <w:rPr>
          <w:rFonts w:cs="Arial"/>
          <w:bCs/>
          <w:szCs w:val="24"/>
        </w:rPr>
      </w:pPr>
      <w:r w:rsidRPr="00B22CF7">
        <w:rPr>
          <w:rFonts w:cs="Arial"/>
          <w:b/>
          <w:szCs w:val="24"/>
        </w:rPr>
        <w:t xml:space="preserve">Senátní tisk č. 29 </w:t>
      </w:r>
      <w:r w:rsidRPr="005F7E4C">
        <w:rPr>
          <w:rFonts w:cs="Arial"/>
          <w:szCs w:val="24"/>
        </w:rPr>
        <w:t>–</w:t>
      </w:r>
      <w:r w:rsidRPr="00B22CF7">
        <w:rPr>
          <w:rFonts w:cs="Arial"/>
          <w:b/>
          <w:szCs w:val="24"/>
        </w:rPr>
        <w:t xml:space="preserve"> </w:t>
      </w:r>
      <w:r w:rsidRPr="00B22CF7">
        <w:rPr>
          <w:rFonts w:cs="Arial"/>
          <w:szCs w:val="24"/>
        </w:rPr>
        <w:t xml:space="preserve">Národní protikrizový plán vlády </w:t>
      </w:r>
    </w:p>
    <w:p w:rsidR="00B22CF7" w:rsidRPr="00B22CF7" w:rsidRDefault="00B22CF7" w:rsidP="00B22CF7">
      <w:pPr>
        <w:numPr>
          <w:ilvl w:val="0"/>
          <w:numId w:val="1"/>
        </w:numPr>
        <w:tabs>
          <w:tab w:val="clear" w:pos="360"/>
          <w:tab w:val="num" w:pos="720"/>
        </w:tabs>
        <w:spacing w:before="100" w:line="240" w:lineRule="atLeast"/>
        <w:ind w:left="720"/>
        <w:rPr>
          <w:rFonts w:cs="Arial"/>
          <w:bCs/>
          <w:szCs w:val="24"/>
        </w:rPr>
      </w:pPr>
      <w:r w:rsidRPr="00B22CF7">
        <w:rPr>
          <w:rFonts w:cs="Arial"/>
          <w:b/>
          <w:szCs w:val="24"/>
        </w:rPr>
        <w:t xml:space="preserve">Senátní tisk č. 2 </w:t>
      </w:r>
      <w:r w:rsidRPr="005F7E4C">
        <w:rPr>
          <w:rFonts w:cs="Arial"/>
          <w:szCs w:val="24"/>
        </w:rPr>
        <w:t>–</w:t>
      </w:r>
      <w:r w:rsidRPr="00B22CF7">
        <w:rPr>
          <w:rFonts w:cs="Arial"/>
          <w:b/>
          <w:szCs w:val="24"/>
        </w:rPr>
        <w:t xml:space="preserve"> </w:t>
      </w:r>
      <w:r w:rsidRPr="00B22CF7">
        <w:rPr>
          <w:rFonts w:cs="Arial"/>
          <w:bCs/>
          <w:szCs w:val="24"/>
        </w:rPr>
        <w:t xml:space="preserve">Konvergenční program České republiky (listopad 2008)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40</w:t>
      </w:r>
      <w:r w:rsidRPr="00B22CF7">
        <w:rPr>
          <w:rFonts w:cs="Arial"/>
          <w:szCs w:val="24"/>
        </w:rPr>
        <w:t xml:space="preserve"> – Návrh zákona o státním dluhopisovém programu na poskytnutí finanční pomoci vládě Lotyšské republiky na řešení stabilizace ekonomiky v letech 2009 a 2010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37</w:t>
      </w:r>
      <w:r w:rsidRPr="00B22CF7">
        <w:rPr>
          <w:rFonts w:cs="Arial"/>
          <w:szCs w:val="24"/>
        </w:rPr>
        <w:t xml:space="preserve"> – Návrh zákona o auditorech a o změně některých zákonů (zákon o auditorech) </w:t>
      </w:r>
    </w:p>
    <w:p w:rsidR="009C1022" w:rsidRPr="00B22CF7" w:rsidRDefault="009C1022" w:rsidP="009C1022">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w:t>
      </w:r>
      <w:r w:rsidRPr="00B22CF7">
        <w:rPr>
          <w:rFonts w:cs="Arial"/>
          <w:b/>
          <w:szCs w:val="19"/>
        </w:rPr>
        <w:t xml:space="preserve">43 </w:t>
      </w:r>
      <w:r w:rsidRPr="00D75171">
        <w:rPr>
          <w:rFonts w:cs="Arial"/>
          <w:szCs w:val="19"/>
        </w:rPr>
        <w:t>– Návrh</w:t>
      </w:r>
      <w:r w:rsidRPr="00B22CF7">
        <w:rPr>
          <w:rFonts w:cs="Arial"/>
          <w:szCs w:val="19"/>
        </w:rPr>
        <w:t xml:space="preserve"> zákona, kterým se mění zákon č. 235/2004 Sb., o dani z přidané hodnoty, ve znění pozdějších předpisů, a některé další zákony </w:t>
      </w:r>
    </w:p>
    <w:p w:rsidR="009C1022" w:rsidRPr="00B22CF7" w:rsidRDefault="009C1022" w:rsidP="009C1022">
      <w:pPr>
        <w:numPr>
          <w:ilvl w:val="0"/>
          <w:numId w:val="1"/>
        </w:numPr>
        <w:tabs>
          <w:tab w:val="clear" w:pos="360"/>
          <w:tab w:val="num" w:pos="720"/>
        </w:tabs>
        <w:spacing w:before="100" w:line="240" w:lineRule="atLeast"/>
        <w:ind w:left="720"/>
        <w:rPr>
          <w:rFonts w:cs="Arial"/>
          <w:szCs w:val="24"/>
          <w:u w:val="single"/>
        </w:rPr>
      </w:pPr>
      <w:r w:rsidRPr="00B22CF7">
        <w:rPr>
          <w:rFonts w:cs="Arial"/>
          <w:b/>
          <w:szCs w:val="24"/>
        </w:rPr>
        <w:t>Senátní tisk č. N 138/06</w:t>
      </w:r>
      <w:r w:rsidRPr="00B22CF7">
        <w:rPr>
          <w:rFonts w:cs="Arial"/>
          <w:szCs w:val="24"/>
        </w:rPr>
        <w:t xml:space="preserve"> – Návrh směrnice Evropského parlamentu a Rady o právech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K </w:t>
      </w:r>
      <w:r>
        <w:rPr>
          <w:rFonts w:cs="Arial"/>
          <w:b/>
          <w:szCs w:val="24"/>
        </w:rPr>
        <w:t>0</w:t>
      </w:r>
      <w:r w:rsidRPr="00B22CF7">
        <w:rPr>
          <w:rFonts w:cs="Arial"/>
          <w:b/>
          <w:szCs w:val="24"/>
        </w:rPr>
        <w:t>22/07</w:t>
      </w:r>
      <w:r w:rsidRPr="00B22CF7">
        <w:rPr>
          <w:rFonts w:cs="Arial"/>
          <w:szCs w:val="24"/>
        </w:rPr>
        <w:t xml:space="preserve"> – Zelená kniha o kolektivním odškodnění spotřebitelů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K </w:t>
      </w:r>
      <w:r>
        <w:rPr>
          <w:rFonts w:cs="Arial"/>
          <w:b/>
          <w:szCs w:val="24"/>
        </w:rPr>
        <w:t>0</w:t>
      </w:r>
      <w:r w:rsidRPr="00B22CF7">
        <w:rPr>
          <w:rFonts w:cs="Arial"/>
          <w:b/>
          <w:szCs w:val="24"/>
        </w:rPr>
        <w:t>12/07</w:t>
      </w:r>
      <w:r w:rsidRPr="00B22CF7">
        <w:rPr>
          <w:rFonts w:cs="Arial"/>
          <w:szCs w:val="24"/>
        </w:rPr>
        <w:t xml:space="preserve"> –</w:t>
      </w:r>
      <w:r>
        <w:rPr>
          <w:rFonts w:cs="Arial"/>
          <w:szCs w:val="24"/>
        </w:rPr>
        <w:t xml:space="preserve"> </w:t>
      </w:r>
      <w:r w:rsidRPr="00B22CF7">
        <w:rPr>
          <w:rFonts w:cs="Arial"/>
          <w:szCs w:val="24"/>
        </w:rPr>
        <w:t>Sdě</w:t>
      </w:r>
      <w:r>
        <w:rPr>
          <w:rFonts w:cs="Arial"/>
          <w:szCs w:val="24"/>
        </w:rPr>
        <w:t>lení Komise Evropskému parlamentu</w:t>
      </w:r>
      <w:r w:rsidRPr="00B22CF7">
        <w:rPr>
          <w:rFonts w:cs="Arial"/>
          <w:szCs w:val="24"/>
        </w:rPr>
        <w:t>, Radě, E</w:t>
      </w:r>
      <w:r>
        <w:rPr>
          <w:rFonts w:cs="Arial"/>
          <w:szCs w:val="24"/>
        </w:rPr>
        <w:t>vropskému hospodářskému a sociálnímu výboru</w:t>
      </w:r>
      <w:r w:rsidRPr="00B22CF7">
        <w:rPr>
          <w:rFonts w:cs="Arial"/>
          <w:szCs w:val="24"/>
        </w:rPr>
        <w:t xml:space="preserve"> a Výboru regionů – Druhý strategický přezkum energetické politiky = Akční plán EU pro zabezpečení dodávek energie a jejich solidární využití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K </w:t>
      </w:r>
      <w:r>
        <w:rPr>
          <w:rFonts w:cs="Arial"/>
          <w:b/>
          <w:szCs w:val="24"/>
        </w:rPr>
        <w:t>0</w:t>
      </w:r>
      <w:r w:rsidRPr="00B22CF7">
        <w:rPr>
          <w:rFonts w:cs="Arial"/>
          <w:b/>
          <w:szCs w:val="24"/>
        </w:rPr>
        <w:t>16/07</w:t>
      </w:r>
      <w:r w:rsidRPr="00B22CF7">
        <w:rPr>
          <w:rFonts w:cs="Arial"/>
          <w:szCs w:val="24"/>
        </w:rPr>
        <w:t xml:space="preserve"> – Sdělení Komise Evropskému parlamentu, Radě, Evropskému hospodářskému a sociálnímu výboru a výboru regionů-Větrná energie na moři: opatření nezbytná pro splnění cílů energetické politiky na rok </w:t>
      </w:r>
      <w:smartTag w:uri="urn:schemas-microsoft-com:office:smarttags" w:element="metricconverter">
        <w:smartTagPr>
          <w:attr w:name="ProductID" w:val="2020 a"/>
        </w:smartTagPr>
        <w:r w:rsidRPr="00B22CF7">
          <w:rPr>
            <w:rFonts w:cs="Arial"/>
            <w:szCs w:val="24"/>
          </w:rPr>
          <w:t>2020 a</w:t>
        </w:r>
      </w:smartTag>
      <w:r w:rsidRPr="00B22CF7">
        <w:rPr>
          <w:rFonts w:cs="Arial"/>
          <w:szCs w:val="24"/>
        </w:rPr>
        <w:t xml:space="preserve"> dále </w:t>
      </w:r>
    </w:p>
    <w:p w:rsidR="009C1022" w:rsidRPr="00B22CF7" w:rsidRDefault="009C1022" w:rsidP="009C1022">
      <w:pPr>
        <w:numPr>
          <w:ilvl w:val="0"/>
          <w:numId w:val="1"/>
        </w:numPr>
        <w:tabs>
          <w:tab w:val="clear" w:pos="360"/>
          <w:tab w:val="num" w:pos="720"/>
        </w:tabs>
        <w:spacing w:before="100" w:line="240" w:lineRule="atLeast"/>
        <w:ind w:left="720"/>
        <w:rPr>
          <w:rFonts w:cs="Arial"/>
          <w:szCs w:val="24"/>
        </w:rPr>
      </w:pPr>
      <w:r w:rsidRPr="00B22CF7">
        <w:rPr>
          <w:rFonts w:cs="Arial"/>
          <w:b/>
          <w:szCs w:val="24"/>
        </w:rPr>
        <w:t xml:space="preserve">Senátní tisk č. N </w:t>
      </w:r>
      <w:r>
        <w:rPr>
          <w:rFonts w:cs="Arial"/>
          <w:b/>
          <w:szCs w:val="24"/>
        </w:rPr>
        <w:t>0</w:t>
      </w:r>
      <w:r w:rsidRPr="00B22CF7">
        <w:rPr>
          <w:rFonts w:cs="Arial"/>
          <w:b/>
          <w:szCs w:val="24"/>
        </w:rPr>
        <w:t>10/07</w:t>
      </w:r>
      <w:r w:rsidRPr="00B22CF7">
        <w:rPr>
          <w:rFonts w:cs="Arial"/>
          <w:szCs w:val="24"/>
        </w:rPr>
        <w:t xml:space="preserve"> –</w:t>
      </w:r>
      <w:r>
        <w:rPr>
          <w:rFonts w:cs="Arial"/>
          <w:szCs w:val="24"/>
        </w:rPr>
        <w:t xml:space="preserve"> </w:t>
      </w:r>
      <w:r w:rsidRPr="00B22CF7">
        <w:rPr>
          <w:rFonts w:cs="Arial"/>
          <w:szCs w:val="24"/>
        </w:rPr>
        <w:t xml:space="preserve">Návrh směrnice Evropského parlamentu a Rady o uvádění spotřeby energie a jiných zdrojů na energetických štítcích výrobků spojených se spotřebou energie a v normalizovaných informacích o výrobku – přepracované znění   </w:t>
      </w:r>
    </w:p>
    <w:p w:rsidR="009C1022" w:rsidRPr="00F24819" w:rsidRDefault="009C1022" w:rsidP="009C1022">
      <w:pPr>
        <w:numPr>
          <w:ilvl w:val="0"/>
          <w:numId w:val="1"/>
        </w:numPr>
        <w:tabs>
          <w:tab w:val="clear" w:pos="360"/>
          <w:tab w:val="num" w:pos="720"/>
        </w:tabs>
        <w:spacing w:before="100" w:line="240" w:lineRule="atLeast"/>
        <w:ind w:left="720"/>
        <w:rPr>
          <w:rFonts w:cs="Arial"/>
          <w:b/>
          <w:szCs w:val="24"/>
        </w:rPr>
      </w:pPr>
      <w:r w:rsidRPr="00B22CF7">
        <w:rPr>
          <w:rFonts w:cs="Arial"/>
          <w:b/>
          <w:szCs w:val="24"/>
        </w:rPr>
        <w:t>Senátní tisk č. 39</w:t>
      </w:r>
      <w:r w:rsidRPr="00B22CF7">
        <w:rPr>
          <w:rFonts w:cs="Arial"/>
          <w:szCs w:val="24"/>
        </w:rPr>
        <w:t xml:space="preserve"> – Návrh zákona o jednorázové peněžní částce nahrazující příplatek k důchodu a zvláštní příspěvek k důchodu a o změně některých zákonů </w:t>
      </w:r>
    </w:p>
    <w:p w:rsidR="009C1022" w:rsidRPr="009C1022" w:rsidRDefault="009C1022" w:rsidP="009C1022">
      <w:pPr>
        <w:numPr>
          <w:ilvl w:val="0"/>
          <w:numId w:val="1"/>
        </w:numPr>
        <w:tabs>
          <w:tab w:val="clear" w:pos="360"/>
          <w:tab w:val="num" w:pos="720"/>
        </w:tabs>
        <w:spacing w:before="100" w:line="240" w:lineRule="atLeast"/>
        <w:ind w:left="720"/>
        <w:rPr>
          <w:rFonts w:cs="Arial"/>
          <w:color w:val="000000"/>
          <w:szCs w:val="24"/>
        </w:rPr>
      </w:pPr>
      <w:r w:rsidRPr="00B22CF7">
        <w:rPr>
          <w:rFonts w:cs="Arial"/>
          <w:b/>
          <w:szCs w:val="24"/>
        </w:rPr>
        <w:t>Senátní tisk č. 33</w:t>
      </w:r>
      <w:r w:rsidRPr="00B22CF7">
        <w:rPr>
          <w:rFonts w:cs="Arial"/>
          <w:szCs w:val="24"/>
        </w:rPr>
        <w:t xml:space="preserve"> – Návrh zákona o základních registrech </w:t>
      </w:r>
    </w:p>
    <w:p w:rsidR="009C1022" w:rsidRPr="009C1022" w:rsidRDefault="009C1022" w:rsidP="009C1022">
      <w:pPr>
        <w:numPr>
          <w:ilvl w:val="0"/>
          <w:numId w:val="1"/>
        </w:numPr>
        <w:tabs>
          <w:tab w:val="clear" w:pos="360"/>
          <w:tab w:val="num" w:pos="720"/>
        </w:tabs>
        <w:spacing w:before="100" w:line="240" w:lineRule="atLeast"/>
        <w:ind w:left="720"/>
        <w:rPr>
          <w:rFonts w:cs="Arial"/>
          <w:b/>
          <w:szCs w:val="24"/>
        </w:rPr>
      </w:pPr>
      <w:r>
        <w:rPr>
          <w:rFonts w:cs="Arial"/>
          <w:b/>
          <w:szCs w:val="24"/>
        </w:rPr>
        <w:lastRenderedPageBreak/>
        <w:t>Senátní tisk č</w:t>
      </w:r>
      <w:r w:rsidRPr="009C1022">
        <w:rPr>
          <w:rFonts w:cs="Arial"/>
          <w:color w:val="000000"/>
          <w:szCs w:val="24"/>
        </w:rPr>
        <w:t>.</w:t>
      </w:r>
      <w:r>
        <w:rPr>
          <w:rFonts w:cs="Arial"/>
          <w:color w:val="000000"/>
          <w:szCs w:val="24"/>
        </w:rPr>
        <w:t xml:space="preserve"> </w:t>
      </w:r>
      <w:r w:rsidRPr="009C1022">
        <w:rPr>
          <w:rFonts w:cs="Arial"/>
          <w:b/>
          <w:color w:val="000000"/>
          <w:szCs w:val="24"/>
        </w:rPr>
        <w:t>306</w:t>
      </w:r>
      <w:r>
        <w:rPr>
          <w:rFonts w:cs="Arial"/>
          <w:b/>
          <w:szCs w:val="24"/>
        </w:rPr>
        <w:t xml:space="preserve"> </w:t>
      </w:r>
      <w:r>
        <w:rPr>
          <w:rFonts w:cs="Arial"/>
          <w:szCs w:val="24"/>
        </w:rPr>
        <w:t>– Vládní návrh, kterým se předkládá Parlamentu České republiky k vyslovení souhlasu návrh na ukončení platnosti Úmluvy o zřízení Evropského policejního úřadu (Úmluva o Europolu), založené na článku K. 3 Smlouvy o Evropské unii, a souvisejících smluvních dokumentů</w:t>
      </w:r>
      <w:r w:rsidRPr="009C1022">
        <w:rPr>
          <w:rFonts w:cs="Arial"/>
          <w:b/>
          <w:szCs w:val="24"/>
        </w:rPr>
        <w:t xml:space="preserve"> </w:t>
      </w:r>
    </w:p>
    <w:p w:rsidR="009C1022" w:rsidRPr="00B22CF7" w:rsidRDefault="009C1022" w:rsidP="009C1022">
      <w:pPr>
        <w:numPr>
          <w:ilvl w:val="0"/>
          <w:numId w:val="1"/>
        </w:numPr>
        <w:tabs>
          <w:tab w:val="clear" w:pos="360"/>
          <w:tab w:val="num" w:pos="720"/>
        </w:tabs>
        <w:spacing w:before="100" w:line="240" w:lineRule="atLeast"/>
        <w:ind w:left="720"/>
        <w:rPr>
          <w:rFonts w:cs="Arial"/>
          <w:color w:val="000000"/>
          <w:szCs w:val="24"/>
        </w:rPr>
      </w:pPr>
      <w:r w:rsidRPr="00B22CF7">
        <w:rPr>
          <w:rFonts w:cs="Arial"/>
          <w:b/>
          <w:szCs w:val="24"/>
        </w:rPr>
        <w:t xml:space="preserve">Senátní tisk č. 4 </w:t>
      </w:r>
      <w:r w:rsidRPr="00F24819">
        <w:rPr>
          <w:rFonts w:cs="Arial"/>
          <w:szCs w:val="24"/>
        </w:rPr>
        <w:t>– Vládní</w:t>
      </w:r>
      <w:r w:rsidRPr="00B22CF7">
        <w:rPr>
          <w:rFonts w:cs="Arial"/>
          <w:color w:val="000000"/>
          <w:szCs w:val="24"/>
        </w:rPr>
        <w:t xml:space="preserve"> návrh, kterým se předkládá Parlamentu České republiky k vyslovení souhlasu s ratifikací Dohoda mezi vládou České republiky a vládou Spojených států amerických o posilování spolupráce při prevenci a potírání závažné trestné činnosti, podepsaná v Praze dne 12. listopadu 2008 </w:t>
      </w:r>
    </w:p>
    <w:p w:rsidR="00FD0D07" w:rsidRPr="00B22CF7"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30 </w:t>
      </w:r>
      <w:r w:rsidRPr="00F24819">
        <w:rPr>
          <w:rFonts w:cs="Arial"/>
          <w:szCs w:val="24"/>
        </w:rPr>
        <w:t>– Návrh</w:t>
      </w:r>
      <w:r w:rsidRPr="00B22CF7">
        <w:rPr>
          <w:rFonts w:cs="Arial"/>
          <w:color w:val="000000"/>
          <w:szCs w:val="24"/>
        </w:rPr>
        <w:t xml:space="preserve"> senátního návrhu ústavního zákona senátorky Soni Paukrtové, kterým se mění ústavní zákon č. 1/1993 Sb., Ústava České republiky, ve znění pozdějších ústavních zákonů</w:t>
      </w:r>
      <w:r w:rsidRPr="00B22CF7">
        <w:rPr>
          <w:rFonts w:cs="Arial"/>
          <w:b/>
          <w:color w:val="000000"/>
          <w:szCs w:val="24"/>
        </w:rPr>
        <w:t xml:space="preserve"> </w:t>
      </w:r>
    </w:p>
    <w:p w:rsidR="00FD0D07" w:rsidRPr="00B22CF7"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31 </w:t>
      </w:r>
      <w:r w:rsidRPr="00F24819">
        <w:rPr>
          <w:rFonts w:cs="Arial"/>
          <w:szCs w:val="24"/>
        </w:rPr>
        <w:t>– Návrh</w:t>
      </w:r>
      <w:r w:rsidRPr="00B22CF7">
        <w:rPr>
          <w:rFonts w:cs="Arial"/>
          <w:color w:val="000000"/>
          <w:szCs w:val="24"/>
        </w:rPr>
        <w:t xml:space="preserve"> senátního návrhu zákona senátorky Soni Paukrtové, kterým se mění zákon č. 90/1995 Sb., o jednacím řádu Poslanecké sněmovny, ve znění pozdějších předpisů</w:t>
      </w:r>
      <w:r w:rsidRPr="00B22CF7">
        <w:rPr>
          <w:rFonts w:cs="Arial"/>
          <w:b/>
          <w:color w:val="000000"/>
          <w:szCs w:val="24"/>
        </w:rPr>
        <w:t xml:space="preserve"> </w:t>
      </w:r>
    </w:p>
    <w:p w:rsidR="00FD0D07" w:rsidRPr="00B22CF7"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32 </w:t>
      </w:r>
      <w:r w:rsidRPr="00F24819">
        <w:rPr>
          <w:rFonts w:cs="Arial"/>
          <w:szCs w:val="24"/>
        </w:rPr>
        <w:t>– Návrh</w:t>
      </w:r>
      <w:r w:rsidRPr="00B22CF7">
        <w:rPr>
          <w:rFonts w:cs="Arial"/>
          <w:color w:val="000000"/>
          <w:szCs w:val="24"/>
        </w:rPr>
        <w:t xml:space="preserve"> senátního návrhu zákona senátorky Soni Paukrtové, kterým se mění zákon č. 107/1999 Sb., o jednacím řádu Senátu, ve znění pozdějších předpisů</w:t>
      </w:r>
      <w:r w:rsidRPr="00B22CF7">
        <w:rPr>
          <w:rFonts w:cs="Arial"/>
          <w:b/>
          <w:color w:val="000000"/>
          <w:szCs w:val="24"/>
        </w:rPr>
        <w:t xml:space="preserve"> </w:t>
      </w:r>
    </w:p>
    <w:p w:rsidR="00FD0D07" w:rsidRPr="00F24819"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Senátní tisk č. 38</w:t>
      </w:r>
      <w:r w:rsidRPr="00B22CF7">
        <w:rPr>
          <w:rFonts w:cs="Arial"/>
          <w:szCs w:val="24"/>
        </w:rPr>
        <w:t xml:space="preserve"> – Návrh zákona, kterým se mění zákon č. 13/1997 Sb., o pozemních komunikacích, ve znění pozdějších předpisů </w:t>
      </w:r>
    </w:p>
    <w:p w:rsidR="00FD0D07" w:rsidRPr="00B22CF7" w:rsidRDefault="00FD0D07" w:rsidP="00FD0D07">
      <w:pPr>
        <w:numPr>
          <w:ilvl w:val="0"/>
          <w:numId w:val="1"/>
        </w:numPr>
        <w:tabs>
          <w:tab w:val="clear" w:pos="360"/>
          <w:tab w:val="num" w:pos="720"/>
        </w:tabs>
        <w:spacing w:before="100" w:line="240" w:lineRule="atLeast"/>
        <w:ind w:left="720"/>
        <w:rPr>
          <w:rFonts w:cs="Arial"/>
          <w:szCs w:val="24"/>
        </w:rPr>
      </w:pPr>
      <w:r w:rsidRPr="00B22CF7">
        <w:rPr>
          <w:rFonts w:cs="Arial"/>
          <w:b/>
          <w:szCs w:val="24"/>
        </w:rPr>
        <w:t>Senátní tisk č. K 137/06</w:t>
      </w:r>
      <w:r w:rsidRPr="00B22CF7">
        <w:rPr>
          <w:rFonts w:cs="Arial"/>
          <w:szCs w:val="24"/>
        </w:rPr>
        <w:t xml:space="preserve"> – Sdělení Komise Radě, Evropskému parlamentu, Výboru regionů a Evropskému hospodářskému a sociálnímu výboru: Zelená kniha o územní soudržnosti – Učinit z územní rozmanitosti přednos</w:t>
      </w:r>
      <w:r>
        <w:rPr>
          <w:rFonts w:cs="Arial"/>
          <w:szCs w:val="24"/>
        </w:rPr>
        <w:t>t</w:t>
      </w:r>
      <w:r w:rsidRPr="00B22CF7">
        <w:rPr>
          <w:rFonts w:cs="Arial"/>
          <w:szCs w:val="24"/>
        </w:rPr>
        <w:t xml:space="preserve"> </w:t>
      </w:r>
    </w:p>
    <w:p w:rsidR="00FD0D07" w:rsidRPr="00F24819"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Senátní tisk č. 35</w:t>
      </w:r>
      <w:r w:rsidRPr="00B22CF7">
        <w:rPr>
          <w:rFonts w:cs="Arial"/>
          <w:szCs w:val="24"/>
        </w:rPr>
        <w:t xml:space="preserve"> – Návrh zákona, kterým se mění zákon č. 167/1998 Sb., o návykových látkách a o změně některých dalších zákonů, ve znění pozdějších předpisů, a některé další zákony </w:t>
      </w:r>
    </w:p>
    <w:p w:rsidR="00FD0D07" w:rsidRPr="00F24819" w:rsidRDefault="00FD0D07" w:rsidP="00FD0D07">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w:t>
      </w:r>
      <w:r w:rsidRPr="00B22CF7">
        <w:rPr>
          <w:rFonts w:cs="Arial"/>
          <w:b/>
          <w:szCs w:val="19"/>
        </w:rPr>
        <w:t xml:space="preserve">46 </w:t>
      </w:r>
      <w:r w:rsidRPr="00F24819">
        <w:rPr>
          <w:rFonts w:cs="Arial"/>
          <w:szCs w:val="19"/>
        </w:rPr>
        <w:t>– Návrh</w:t>
      </w:r>
      <w:r w:rsidRPr="00B22CF7">
        <w:rPr>
          <w:rFonts w:cs="Arial"/>
          <w:szCs w:val="19"/>
        </w:rPr>
        <w:t xml:space="preserve"> zákona, kterým se mění zákon č. 178/2005 Sb., o zrušení Fondu národního majetku České republiky a o působnosti Ministerstva financí při privatizaci majetku České republiky (zákon o zrušení Fondu národního majetku), ve znění pozdějších předpisů </w:t>
      </w:r>
    </w:p>
    <w:p w:rsidR="00FD0D07" w:rsidRPr="00F24819" w:rsidRDefault="00FD0D07" w:rsidP="00FD0D07">
      <w:pPr>
        <w:numPr>
          <w:ilvl w:val="0"/>
          <w:numId w:val="1"/>
        </w:numPr>
        <w:tabs>
          <w:tab w:val="clear" w:pos="360"/>
          <w:tab w:val="num" w:pos="720"/>
        </w:tabs>
        <w:spacing w:before="100" w:line="240" w:lineRule="atLeast"/>
        <w:ind w:left="720"/>
        <w:rPr>
          <w:rFonts w:cs="Arial"/>
        </w:rPr>
      </w:pPr>
      <w:r w:rsidRPr="00B22CF7">
        <w:rPr>
          <w:rFonts w:cs="Arial"/>
          <w:b/>
          <w:szCs w:val="24"/>
        </w:rPr>
        <w:t>Senátní tisk č. 346</w:t>
      </w:r>
      <w:r>
        <w:rPr>
          <w:rFonts w:cs="Arial"/>
          <w:szCs w:val="24"/>
        </w:rPr>
        <w:t xml:space="preserve"> – Zpráva o životním prost</w:t>
      </w:r>
      <w:r w:rsidR="003A5E20">
        <w:rPr>
          <w:rFonts w:cs="Arial"/>
          <w:szCs w:val="24"/>
        </w:rPr>
        <w:t>ředí České republiky v roce 2007</w:t>
      </w:r>
      <w:r w:rsidRPr="00B22CF7">
        <w:rPr>
          <w:rFonts w:cs="Arial"/>
          <w:szCs w:val="24"/>
        </w:rPr>
        <w:t xml:space="preserve"> </w:t>
      </w:r>
    </w:p>
    <w:p w:rsidR="00B22CF7" w:rsidRPr="00B22CF7" w:rsidRDefault="00B22CF7" w:rsidP="00B22CF7">
      <w:pPr>
        <w:numPr>
          <w:ilvl w:val="0"/>
          <w:numId w:val="1"/>
        </w:numPr>
        <w:tabs>
          <w:tab w:val="clear" w:pos="360"/>
          <w:tab w:val="num" w:pos="720"/>
        </w:tabs>
        <w:spacing w:before="100" w:line="240" w:lineRule="atLeast"/>
        <w:ind w:left="720"/>
        <w:rPr>
          <w:rFonts w:cs="Arial"/>
          <w:bCs/>
          <w:szCs w:val="24"/>
        </w:rPr>
      </w:pPr>
      <w:r w:rsidRPr="00B22CF7">
        <w:rPr>
          <w:rFonts w:cs="Arial"/>
          <w:b/>
          <w:szCs w:val="24"/>
        </w:rPr>
        <w:t xml:space="preserve">Senátní tisk č. </w:t>
      </w:r>
      <w:r w:rsidR="005F7E4C" w:rsidRPr="00B22CF7">
        <w:rPr>
          <w:rFonts w:cs="Arial"/>
          <w:b/>
          <w:szCs w:val="19"/>
        </w:rPr>
        <w:t xml:space="preserve">44 </w:t>
      </w:r>
      <w:r w:rsidR="005F7E4C" w:rsidRPr="005F7E4C">
        <w:rPr>
          <w:rFonts w:cs="Arial"/>
          <w:szCs w:val="19"/>
        </w:rPr>
        <w:t xml:space="preserve">– </w:t>
      </w:r>
      <w:r w:rsidR="005F7E4C" w:rsidRPr="00D75171">
        <w:rPr>
          <w:rFonts w:cs="Arial"/>
          <w:szCs w:val="19"/>
        </w:rPr>
        <w:t>Návrh</w:t>
      </w:r>
      <w:r w:rsidRPr="00B22CF7">
        <w:rPr>
          <w:rFonts w:cs="Arial"/>
          <w:szCs w:val="19"/>
        </w:rPr>
        <w:t xml:space="preserve"> zákona, kterým se mění zákon č. 130/2002 Sb., o podpoře výzkumu a vývoje z veřejných prostředků a o změně některých souvisejících zákonů (zákon o podpoře výzkumu a vývoje), ve znění pozdějších předpisů, a další související zákony</w:t>
      </w:r>
      <w:r w:rsidRPr="00B22CF7">
        <w:rPr>
          <w:rFonts w:cs="Arial"/>
          <w:b/>
          <w:szCs w:val="24"/>
        </w:rPr>
        <w:t xml:space="preserve"> </w:t>
      </w:r>
    </w:p>
    <w:p w:rsidR="00B22CF7" w:rsidRPr="00B22CF7" w:rsidRDefault="00B22CF7" w:rsidP="00B22CF7">
      <w:pPr>
        <w:numPr>
          <w:ilvl w:val="0"/>
          <w:numId w:val="1"/>
        </w:numPr>
        <w:tabs>
          <w:tab w:val="clear" w:pos="360"/>
          <w:tab w:val="num" w:pos="720"/>
        </w:tabs>
        <w:spacing w:before="100" w:line="240" w:lineRule="atLeast"/>
        <w:ind w:left="720"/>
        <w:rPr>
          <w:rFonts w:cs="Arial"/>
          <w:bCs/>
          <w:szCs w:val="24"/>
        </w:rPr>
      </w:pPr>
      <w:r w:rsidRPr="00B22CF7">
        <w:rPr>
          <w:rFonts w:cs="Arial"/>
          <w:b/>
          <w:szCs w:val="24"/>
        </w:rPr>
        <w:t xml:space="preserve">Senátní </w:t>
      </w:r>
      <w:r w:rsidR="00D75171">
        <w:rPr>
          <w:rFonts w:cs="Arial"/>
          <w:b/>
          <w:szCs w:val="24"/>
        </w:rPr>
        <w:t>tisk č. 45</w:t>
      </w:r>
      <w:r w:rsidR="003555F1">
        <w:rPr>
          <w:rFonts w:cs="Arial"/>
          <w:b/>
          <w:szCs w:val="24"/>
        </w:rPr>
        <w:t xml:space="preserve"> </w:t>
      </w:r>
      <w:r w:rsidR="003555F1">
        <w:rPr>
          <w:rFonts w:cs="Arial"/>
          <w:szCs w:val="24"/>
        </w:rPr>
        <w:t>-</w:t>
      </w:r>
      <w:r w:rsidR="00D75171">
        <w:rPr>
          <w:rFonts w:cs="Arial"/>
          <w:szCs w:val="24"/>
        </w:rPr>
        <w:t xml:space="preserve"> </w:t>
      </w:r>
      <w:r w:rsidRPr="00D75171">
        <w:rPr>
          <w:rFonts w:cs="Arial"/>
          <w:szCs w:val="19"/>
        </w:rPr>
        <w:t>Návrh</w:t>
      </w:r>
      <w:r w:rsidRPr="00B22CF7">
        <w:rPr>
          <w:rFonts w:cs="Arial"/>
          <w:szCs w:val="19"/>
        </w:rPr>
        <w:t xml:space="preserve"> zákona, kterým se mění zákon č. 215/2004 Sb., o úpravě některých vztahů v oblasti veřejné podpory a o změně zákona o podpoře výzkumu a vývoje, zákon č. 252/1997 Sb., o zemědělství, ve znění pozdějších předpisů, a zákon č. 218/2000 Sb., o rozpočtových pravidlech a o změně některých souvisejících zákonů (rozpočtová pravidla), ve znění pozdějších předpisů</w:t>
      </w:r>
    </w:p>
    <w:p w:rsidR="003A5E20" w:rsidRPr="00B22CF7" w:rsidRDefault="003A5E20" w:rsidP="003A5E20">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314 </w:t>
      </w:r>
      <w:r w:rsidRPr="00F24819">
        <w:rPr>
          <w:rFonts w:cs="Arial"/>
          <w:szCs w:val="24"/>
        </w:rPr>
        <w:t>– Vládní</w:t>
      </w:r>
      <w:r w:rsidRPr="00B22CF7">
        <w:rPr>
          <w:rFonts w:cs="Arial"/>
          <w:color w:val="000000"/>
          <w:szCs w:val="24"/>
        </w:rPr>
        <w:t xml:space="preserve"> návrh, kterým se předkládá Parlamentu České republiky k vyslovení souhlasu s ratifikací Dohoda mezi Evropskou unií a Austrálií o zpracovávání údajů jmenné evidence cestujících (PNR) ze zdrojů </w:t>
      </w:r>
      <w:r w:rsidRPr="00B22CF7">
        <w:rPr>
          <w:rFonts w:cs="Arial"/>
          <w:color w:val="000000"/>
          <w:szCs w:val="24"/>
        </w:rPr>
        <w:lastRenderedPageBreak/>
        <w:t>Evropské unie leteckými dopravci a o jejich předávání Australské celní správě, podepsaná v Bruselu dne 30. června 2008</w:t>
      </w:r>
    </w:p>
    <w:p w:rsidR="003A5E20" w:rsidRPr="00F24819" w:rsidRDefault="003A5E20" w:rsidP="003A5E20">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18 </w:t>
      </w:r>
      <w:r w:rsidRPr="00F24819">
        <w:rPr>
          <w:rFonts w:cs="Arial"/>
          <w:szCs w:val="24"/>
        </w:rPr>
        <w:t>– Vládní</w:t>
      </w:r>
      <w:r w:rsidRPr="00B22CF7">
        <w:rPr>
          <w:rFonts w:cs="Arial"/>
          <w:color w:val="000000"/>
          <w:szCs w:val="24"/>
        </w:rPr>
        <w:t xml:space="preserve"> návrh, kterým se předkládá Parlamentu České republiky k vyslovení souhlasu s ratifikací Dohoda o stabilizaci a přidružení mezi Evropskými společenstvími a jejich členskými státy na jedné straně a Bosnou a Hercegovinou na straně druhé, podepsaná dne 16. června 2008 v Lucemburku </w:t>
      </w:r>
    </w:p>
    <w:p w:rsidR="003A5E20" w:rsidRPr="003A5E20" w:rsidRDefault="003A5E20" w:rsidP="00B22CF7">
      <w:pPr>
        <w:numPr>
          <w:ilvl w:val="0"/>
          <w:numId w:val="1"/>
        </w:numPr>
        <w:tabs>
          <w:tab w:val="clear" w:pos="360"/>
          <w:tab w:val="num" w:pos="720"/>
        </w:tabs>
        <w:spacing w:before="100" w:line="240" w:lineRule="atLeast"/>
        <w:ind w:left="720"/>
        <w:rPr>
          <w:rFonts w:cs="Arial"/>
          <w:b/>
          <w:szCs w:val="24"/>
        </w:rPr>
      </w:pPr>
      <w:r>
        <w:rPr>
          <w:rFonts w:cs="Arial"/>
          <w:szCs w:val="24"/>
        </w:rPr>
        <w:t xml:space="preserve">Informace vlády o výsledcích jednání neformálního setkání hlav států nebo vlád, které se konalo 1. března </w:t>
      </w:r>
      <w:smartTag w:uri="urn:schemas-microsoft-com:office:smarttags" w:element="metricconverter">
        <w:smartTagPr>
          <w:attr w:name="ProductID" w:val="2009 a"/>
        </w:smartTagPr>
        <w:r>
          <w:rPr>
            <w:rFonts w:cs="Arial"/>
            <w:szCs w:val="24"/>
          </w:rPr>
          <w:t>2009 a</w:t>
        </w:r>
      </w:smartTag>
      <w:r>
        <w:rPr>
          <w:rFonts w:cs="Arial"/>
          <w:szCs w:val="24"/>
        </w:rPr>
        <w:t xml:space="preserve"> o výsledcích jednání Evropské rady, která se konala ve dnech </w:t>
      </w:r>
      <w:smartTag w:uri="urn:schemas-microsoft-com:office:smarttags" w:element="metricconverter">
        <w:smartTagPr>
          <w:attr w:name="ProductID" w:val="20. a"/>
        </w:smartTagPr>
        <w:r>
          <w:rPr>
            <w:rFonts w:cs="Arial"/>
            <w:szCs w:val="24"/>
          </w:rPr>
          <w:t>20. a</w:t>
        </w:r>
      </w:smartTag>
      <w:r>
        <w:rPr>
          <w:rFonts w:cs="Arial"/>
          <w:szCs w:val="24"/>
        </w:rPr>
        <w:t xml:space="preserve"> 21. března 2009 v Bruselu</w:t>
      </w:r>
    </w:p>
    <w:p w:rsidR="003A5E20" w:rsidRPr="00F24819" w:rsidRDefault="003A5E20" w:rsidP="003A5E20">
      <w:pPr>
        <w:numPr>
          <w:ilvl w:val="0"/>
          <w:numId w:val="1"/>
        </w:numPr>
        <w:tabs>
          <w:tab w:val="clear" w:pos="360"/>
          <w:tab w:val="num" w:pos="720"/>
        </w:tabs>
        <w:spacing w:before="100" w:line="240" w:lineRule="atLeast"/>
        <w:ind w:left="720"/>
        <w:rPr>
          <w:rFonts w:cs="Arial"/>
          <w:b/>
          <w:szCs w:val="24"/>
        </w:rPr>
      </w:pPr>
      <w:r>
        <w:rPr>
          <w:rFonts w:cs="Arial"/>
          <w:b/>
          <w:szCs w:val="24"/>
        </w:rPr>
        <w:t>Senátní tisk č. N</w:t>
      </w:r>
      <w:r w:rsidRPr="00B22CF7">
        <w:rPr>
          <w:rFonts w:cs="Arial"/>
          <w:b/>
          <w:szCs w:val="24"/>
        </w:rPr>
        <w:t> 136/06</w:t>
      </w:r>
      <w:r w:rsidRPr="00B22CF7">
        <w:rPr>
          <w:rFonts w:cs="Arial"/>
          <w:szCs w:val="24"/>
        </w:rPr>
        <w:t xml:space="preserve"> – Návrh směrnice Evropského parlamentu a Rady, kterým se mění směrnice Rady 92/85/EHS o zavádění opatření pro zlepšení bezpečnosti a ochrany zdraví při práci těhotných zaměstnankyň a zaměstnankyň krátce po porodu nebo kojících zaměstnankyň </w:t>
      </w:r>
    </w:p>
    <w:p w:rsidR="00B2263A" w:rsidRPr="00B22CF7" w:rsidRDefault="00B2263A" w:rsidP="00B2263A">
      <w:pPr>
        <w:numPr>
          <w:ilvl w:val="0"/>
          <w:numId w:val="1"/>
        </w:numPr>
        <w:tabs>
          <w:tab w:val="clear" w:pos="360"/>
          <w:tab w:val="num" w:pos="720"/>
        </w:tabs>
        <w:spacing w:before="100" w:line="240" w:lineRule="atLeast"/>
        <w:ind w:left="720"/>
        <w:rPr>
          <w:rFonts w:cs="Arial"/>
          <w:szCs w:val="24"/>
        </w:rPr>
      </w:pPr>
      <w:r w:rsidRPr="00B22CF7">
        <w:rPr>
          <w:rFonts w:cs="Arial"/>
          <w:b/>
          <w:szCs w:val="24"/>
        </w:rPr>
        <w:t xml:space="preserve">Senátní tisk č. N </w:t>
      </w:r>
      <w:r>
        <w:rPr>
          <w:rFonts w:cs="Arial"/>
          <w:b/>
          <w:szCs w:val="24"/>
        </w:rPr>
        <w:t>0</w:t>
      </w:r>
      <w:r w:rsidRPr="00B22CF7">
        <w:rPr>
          <w:rFonts w:cs="Arial"/>
          <w:b/>
          <w:szCs w:val="24"/>
        </w:rPr>
        <w:t>23/07</w:t>
      </w:r>
      <w:r w:rsidRPr="00B22CF7">
        <w:rPr>
          <w:rFonts w:cs="Arial"/>
          <w:szCs w:val="24"/>
        </w:rPr>
        <w:t xml:space="preserve"> – Návrh směrnice Evropského parlamentu a Rady, kterou se stanoví minimální standardy pro přijímání žadatelů o azyl </w:t>
      </w:r>
    </w:p>
    <w:p w:rsidR="00B2263A" w:rsidRPr="00B2263A" w:rsidRDefault="00B2263A" w:rsidP="00B2263A">
      <w:pPr>
        <w:numPr>
          <w:ilvl w:val="0"/>
          <w:numId w:val="1"/>
        </w:numPr>
        <w:tabs>
          <w:tab w:val="clear" w:pos="360"/>
          <w:tab w:val="num" w:pos="720"/>
        </w:tabs>
        <w:spacing w:before="100" w:line="240" w:lineRule="atLeast"/>
        <w:ind w:left="720"/>
        <w:rPr>
          <w:rFonts w:cs="Arial"/>
          <w:b/>
          <w:szCs w:val="24"/>
        </w:rPr>
      </w:pPr>
      <w:r w:rsidRPr="00B22CF7">
        <w:rPr>
          <w:rFonts w:cs="Arial"/>
          <w:b/>
          <w:szCs w:val="24"/>
        </w:rPr>
        <w:t xml:space="preserve">Senátní tisk č. N </w:t>
      </w:r>
      <w:r>
        <w:rPr>
          <w:rFonts w:cs="Arial"/>
          <w:b/>
          <w:szCs w:val="24"/>
        </w:rPr>
        <w:t>0</w:t>
      </w:r>
      <w:r w:rsidRPr="00B22CF7">
        <w:rPr>
          <w:rFonts w:cs="Arial"/>
          <w:b/>
          <w:szCs w:val="24"/>
        </w:rPr>
        <w:t>24/07</w:t>
      </w:r>
      <w:r w:rsidRPr="00B22CF7">
        <w:rPr>
          <w:rFonts w:cs="Arial"/>
          <w:szCs w:val="24"/>
        </w:rPr>
        <w:t xml:space="preserve"> – Návrh nařízení Evropského parlamentu a Rady, kterým se stanovují kritéria a mechanizmy pro určení odpovědnosti členského státu za posouzení žádosti o mezinárodní ochranu podané státním příslušníkem třetí země nebo osobou bez státní příslušnosti v jednom z členských států </w:t>
      </w:r>
    </w:p>
    <w:p w:rsidR="00B2263A" w:rsidRDefault="00B2263A" w:rsidP="00B2263A">
      <w:pPr>
        <w:numPr>
          <w:ilvl w:val="0"/>
          <w:numId w:val="1"/>
        </w:numPr>
        <w:tabs>
          <w:tab w:val="clear" w:pos="360"/>
          <w:tab w:val="num" w:pos="720"/>
        </w:tabs>
        <w:spacing w:before="100" w:line="240" w:lineRule="atLeast"/>
        <w:ind w:left="720"/>
        <w:rPr>
          <w:rFonts w:cs="Arial"/>
          <w:szCs w:val="24"/>
        </w:rPr>
      </w:pPr>
      <w:r>
        <w:rPr>
          <w:rFonts w:cs="Arial"/>
          <w:b/>
          <w:szCs w:val="24"/>
        </w:rPr>
        <w:t>Senátní tisk č. N 032</w:t>
      </w:r>
      <w:r w:rsidRPr="00B2263A">
        <w:rPr>
          <w:rFonts w:cs="Arial"/>
          <w:b/>
          <w:szCs w:val="24"/>
        </w:rPr>
        <w:t>/07</w:t>
      </w:r>
      <w:r>
        <w:rPr>
          <w:rFonts w:cs="Arial"/>
          <w:szCs w:val="24"/>
        </w:rPr>
        <w:t xml:space="preserve"> – Návrh</w:t>
      </w:r>
      <w:r w:rsidRPr="00B2263A">
        <w:rPr>
          <w:rFonts w:cs="Arial"/>
          <w:szCs w:val="24"/>
        </w:rPr>
        <w:t xml:space="preserve"> nařízení Rady ze dne, kterým se zřizuje postup pro </w:t>
      </w:r>
      <w:r>
        <w:rPr>
          <w:rFonts w:cs="Arial"/>
          <w:szCs w:val="24"/>
        </w:rPr>
        <w:t>sjednávání a uzavírání dvoustranných dohod mezi členskými státy a třetími zeměmi o odvětvových záležitostech a vztahujících se na soudní příslušnost, uznávání a výkon rozsudků a rozhodnutí ve věcech manželských, rodičovskou zodpovědnost a vyživovací povinnosti a na rozhodné právo ve věcech týkajících se vyživovacích povinností</w:t>
      </w:r>
    </w:p>
    <w:p w:rsidR="00B2263A" w:rsidRPr="00B2263A" w:rsidRDefault="00B2263A" w:rsidP="00B2263A">
      <w:pPr>
        <w:numPr>
          <w:ilvl w:val="0"/>
          <w:numId w:val="1"/>
        </w:numPr>
        <w:tabs>
          <w:tab w:val="clear" w:pos="360"/>
          <w:tab w:val="num" w:pos="720"/>
        </w:tabs>
        <w:spacing w:before="100" w:line="240" w:lineRule="atLeast"/>
        <w:ind w:left="720"/>
        <w:rPr>
          <w:rFonts w:cs="Arial"/>
          <w:szCs w:val="24"/>
        </w:rPr>
      </w:pPr>
      <w:r>
        <w:rPr>
          <w:rFonts w:cs="Arial"/>
          <w:b/>
          <w:szCs w:val="24"/>
        </w:rPr>
        <w:t>Senátní tisk č. 033/07</w:t>
      </w:r>
      <w:r>
        <w:rPr>
          <w:rFonts w:cs="Arial"/>
          <w:szCs w:val="24"/>
        </w:rPr>
        <w:t xml:space="preserve"> – Návrh nařízení Evropského parlamentu a Rady, kterým se zřizuje postup pro sjednávání a uzavírání dvoustranných dohod mezi členskými státy a třetími zeměmi o odvětvových záležitostech a vztahujících se na rozhodné právo ve smluvních a mimosmluvních závazkových vztazích.</w:t>
      </w:r>
    </w:p>
    <w:p w:rsidR="00B2263A" w:rsidRPr="00B22CF7" w:rsidRDefault="00B2263A" w:rsidP="00B2263A">
      <w:pPr>
        <w:numPr>
          <w:ilvl w:val="0"/>
          <w:numId w:val="1"/>
        </w:numPr>
        <w:tabs>
          <w:tab w:val="clear" w:pos="360"/>
          <w:tab w:val="num" w:pos="720"/>
        </w:tabs>
        <w:spacing w:before="100" w:line="240" w:lineRule="atLeast"/>
        <w:ind w:left="720"/>
        <w:rPr>
          <w:rFonts w:cs="Arial"/>
        </w:rPr>
      </w:pPr>
      <w:r w:rsidRPr="00B22CF7">
        <w:rPr>
          <w:rFonts w:cs="Arial"/>
          <w:szCs w:val="24"/>
        </w:rPr>
        <w:t>Návrh na vyslovení souhlasu Senátu se zřízením podvýboru</w:t>
      </w:r>
    </w:p>
    <w:p w:rsidR="00B22CF7" w:rsidRPr="00B22CF7" w:rsidRDefault="003A5E20" w:rsidP="00B2263A">
      <w:pPr>
        <w:numPr>
          <w:ilvl w:val="0"/>
          <w:numId w:val="1"/>
        </w:numPr>
        <w:tabs>
          <w:tab w:val="clear" w:pos="360"/>
          <w:tab w:val="num" w:pos="720"/>
        </w:tabs>
        <w:spacing w:before="100" w:line="240" w:lineRule="atLeast"/>
        <w:ind w:left="720"/>
        <w:rPr>
          <w:rFonts w:cs="Arial"/>
          <w:szCs w:val="24"/>
        </w:rPr>
      </w:pPr>
      <w:r>
        <w:rPr>
          <w:rFonts w:cs="Arial"/>
          <w:b/>
          <w:szCs w:val="24"/>
        </w:rPr>
        <w:t>S</w:t>
      </w:r>
      <w:r w:rsidR="00B22CF7" w:rsidRPr="00B22CF7">
        <w:rPr>
          <w:rFonts w:cs="Arial"/>
          <w:b/>
          <w:szCs w:val="24"/>
        </w:rPr>
        <w:t>enátní tisk </w:t>
      </w:r>
      <w:r w:rsidR="00D75171" w:rsidRPr="00B22CF7">
        <w:rPr>
          <w:rFonts w:cs="Arial"/>
          <w:b/>
          <w:szCs w:val="24"/>
        </w:rPr>
        <w:t xml:space="preserve">č. </w:t>
      </w:r>
      <w:r w:rsidR="00B2263A">
        <w:rPr>
          <w:rFonts w:cs="Arial"/>
          <w:b/>
          <w:szCs w:val="24"/>
        </w:rPr>
        <w:t>1</w:t>
      </w:r>
      <w:r w:rsidR="00D75171" w:rsidRPr="00B22CF7">
        <w:rPr>
          <w:rFonts w:cs="Arial"/>
          <w:b/>
          <w:szCs w:val="24"/>
        </w:rPr>
        <w:t xml:space="preserve">3 </w:t>
      </w:r>
      <w:r w:rsidR="00D75171" w:rsidRPr="00D75171">
        <w:rPr>
          <w:rFonts w:cs="Arial"/>
          <w:szCs w:val="24"/>
        </w:rPr>
        <w:t xml:space="preserve">– </w:t>
      </w:r>
      <w:r w:rsidR="00B2263A">
        <w:rPr>
          <w:rFonts w:cs="Arial"/>
          <w:szCs w:val="24"/>
        </w:rPr>
        <w:t>Petice „Zachraňte Ondráš“</w:t>
      </w:r>
    </w:p>
    <w:p w:rsidR="00CD0A6B" w:rsidRPr="00B22CF7" w:rsidRDefault="00CD0A6B" w:rsidP="005F4062">
      <w:pPr>
        <w:rPr>
          <w:rFonts w:cs="Arial"/>
        </w:rPr>
      </w:pPr>
      <w:r w:rsidRPr="00B22CF7">
        <w:rPr>
          <w:rFonts w:cs="Arial"/>
        </w:rPr>
        <w:t xml:space="preserve"> </w:t>
      </w:r>
    </w:p>
    <w:sectPr w:rsidR="00CD0A6B" w:rsidRPr="00B22CF7">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75374"/>
    <w:multiLevelType w:val="hybridMultilevel"/>
    <w:tmpl w:val="100AD174"/>
    <w:lvl w:ilvl="0" w:tplc="EE50F7FE">
      <w:start w:val="1"/>
      <w:numFmt w:val="decimal"/>
      <w:lvlText w:val="%1."/>
      <w:lvlJc w:val="left"/>
      <w:pPr>
        <w:tabs>
          <w:tab w:val="num" w:pos="360"/>
        </w:tabs>
        <w:ind w:left="360" w:hanging="360"/>
      </w:pPr>
      <w:rPr>
        <w:rFonts w:hint="default"/>
        <w:b/>
        <w:i w:val="0"/>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2041004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2CF7"/>
    <w:rsid w:val="000124EE"/>
    <w:rsid w:val="000821C5"/>
    <w:rsid w:val="000921C2"/>
    <w:rsid w:val="000971BF"/>
    <w:rsid w:val="000A527C"/>
    <w:rsid w:val="000B79CC"/>
    <w:rsid w:val="00122960"/>
    <w:rsid w:val="001242D2"/>
    <w:rsid w:val="003327EC"/>
    <w:rsid w:val="003555F1"/>
    <w:rsid w:val="003675E3"/>
    <w:rsid w:val="003A5E20"/>
    <w:rsid w:val="00414717"/>
    <w:rsid w:val="00443C12"/>
    <w:rsid w:val="004633C2"/>
    <w:rsid w:val="004A7AEB"/>
    <w:rsid w:val="004F6335"/>
    <w:rsid w:val="00510DAE"/>
    <w:rsid w:val="00535E8F"/>
    <w:rsid w:val="005962F9"/>
    <w:rsid w:val="005F4062"/>
    <w:rsid w:val="005F7E4C"/>
    <w:rsid w:val="006B68E5"/>
    <w:rsid w:val="007108A2"/>
    <w:rsid w:val="00747733"/>
    <w:rsid w:val="00766618"/>
    <w:rsid w:val="007D51CE"/>
    <w:rsid w:val="0082568F"/>
    <w:rsid w:val="008515B6"/>
    <w:rsid w:val="00853BFD"/>
    <w:rsid w:val="008605C2"/>
    <w:rsid w:val="008A638A"/>
    <w:rsid w:val="008E1C2C"/>
    <w:rsid w:val="009C1022"/>
    <w:rsid w:val="00A31224"/>
    <w:rsid w:val="00A578E0"/>
    <w:rsid w:val="00B2263A"/>
    <w:rsid w:val="00B22CF7"/>
    <w:rsid w:val="00B33652"/>
    <w:rsid w:val="00B82C3A"/>
    <w:rsid w:val="00BB06C4"/>
    <w:rsid w:val="00BC7320"/>
    <w:rsid w:val="00C44646"/>
    <w:rsid w:val="00C46283"/>
    <w:rsid w:val="00C55D4D"/>
    <w:rsid w:val="00C732CB"/>
    <w:rsid w:val="00C97B20"/>
    <w:rsid w:val="00CB0F9E"/>
    <w:rsid w:val="00CD0A6B"/>
    <w:rsid w:val="00D31C64"/>
    <w:rsid w:val="00D40F20"/>
    <w:rsid w:val="00D75171"/>
    <w:rsid w:val="00D91EB7"/>
    <w:rsid w:val="00D9398F"/>
    <w:rsid w:val="00DB709C"/>
    <w:rsid w:val="00DF37E1"/>
    <w:rsid w:val="00E43CB1"/>
    <w:rsid w:val="00E7271B"/>
    <w:rsid w:val="00F24819"/>
    <w:rsid w:val="00FC1C9F"/>
    <w:rsid w:val="00FD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39BA6E5-23DD-4B71-8A38-071FAFE1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022"/>
    <w:pPr>
      <w:jc w:val="both"/>
    </w:pPr>
    <w:rPr>
      <w:rFonts w:ascii="Arial" w:hAnsi="Arial"/>
      <w:sz w:val="24"/>
      <w:lang w:val="cs-CZ" w:eastAsia="cs-CZ"/>
    </w:rPr>
  </w:style>
  <w:style w:type="character" w:default="1" w:styleId="DefaultParagraphFont">
    <w:name w:val="Default Paragraph Font"/>
    <w:semiHidden/>
    <w:rsid w:val="009C102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C1022"/>
  </w:style>
  <w:style w:type="character" w:styleId="CommentReference">
    <w:name w:val="annotation reference"/>
    <w:basedOn w:val="DefaultParagraphFont"/>
    <w:semiHidden/>
    <w:rsid w:val="009C1022"/>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Char Char1"/>
    <w:basedOn w:val="Normal"/>
    <w:semiHidden/>
    <w:rsid w:val="009C1022"/>
  </w:style>
  <w:style w:type="character" w:customStyle="1" w:styleId="Skryt">
    <w:name w:val="Skryté"/>
    <w:basedOn w:val="DefaultParagraphFont"/>
    <w:rsid w:val="009C1022"/>
    <w:rPr>
      <w:vanish w:val="0"/>
      <w:color w:val="FF0000"/>
    </w:rPr>
  </w:style>
  <w:style w:type="character" w:styleId="Hyperlink">
    <w:name w:val="Hyperlink"/>
    <w:basedOn w:val="DefaultParagraphFont"/>
    <w:rsid w:val="009C1022"/>
    <w:rPr>
      <w:color w:val="0000FF"/>
      <w:u w:val="single"/>
    </w:rPr>
  </w:style>
  <w:style w:type="character" w:styleId="FollowedHyperlink">
    <w:name w:val="FollowedHyperlink"/>
    <w:basedOn w:val="DefaultParagraphFont"/>
    <w:rsid w:val="009C10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3</Pages>
  <Words>1096</Words>
  <Characters>6250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