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51D0" w:rsidRDefault="003D3D50" w:rsidP="00DE51D0">
      <w:pPr>
        <w:ind w:left="360"/>
        <w:jc w:val="center"/>
        <w:rPr>
          <w:rFonts w:cs="Arial"/>
          <w:b/>
          <w:szCs w:val="24"/>
        </w:rPr>
      </w:pPr>
      <w:r>
        <w:rPr>
          <w:rFonts w:cs="Arial"/>
          <w:b/>
          <w:szCs w:val="24"/>
        </w:rPr>
        <w:t>Pořad</w:t>
      </w:r>
      <w:r w:rsidR="00DE51D0" w:rsidRPr="00E30721">
        <w:rPr>
          <w:rFonts w:cs="Arial"/>
          <w:b/>
          <w:szCs w:val="24"/>
        </w:rPr>
        <w:t xml:space="preserve"> 19. schůze Senátu</w:t>
      </w:r>
    </w:p>
    <w:p w:rsidR="007E41FC" w:rsidRPr="00E30721" w:rsidRDefault="007E41FC" w:rsidP="00DE51D0">
      <w:pPr>
        <w:ind w:left="360"/>
        <w:jc w:val="center"/>
        <w:rPr>
          <w:rFonts w:cs="Arial"/>
          <w:b/>
          <w:szCs w:val="24"/>
        </w:rPr>
      </w:pPr>
    </w:p>
    <w:p w:rsidR="00DE51D0" w:rsidRPr="00E30721" w:rsidRDefault="00DE51D0" w:rsidP="00DE51D0">
      <w:pPr>
        <w:ind w:left="360"/>
        <w:jc w:val="center"/>
        <w:rPr>
          <w:rFonts w:cs="Arial"/>
          <w:b/>
          <w:szCs w:val="24"/>
        </w:rPr>
      </w:pPr>
    </w:p>
    <w:p w:rsidR="00680781" w:rsidRPr="00E30721" w:rsidRDefault="00680781" w:rsidP="00680781">
      <w:pPr>
        <w:numPr>
          <w:ilvl w:val="0"/>
          <w:numId w:val="1"/>
        </w:numPr>
        <w:spacing w:after="60"/>
        <w:ind w:left="714" w:hanging="357"/>
        <w:rPr>
          <w:rFonts w:cs="Arial"/>
          <w:szCs w:val="24"/>
        </w:rPr>
      </w:pPr>
      <w:r w:rsidRPr="00E30721">
        <w:rPr>
          <w:rFonts w:cs="Arial"/>
          <w:b/>
          <w:color w:val="000000"/>
          <w:szCs w:val="24"/>
        </w:rPr>
        <w:t xml:space="preserve">Senátní tisk č. 279 </w:t>
      </w:r>
      <w:r w:rsidRPr="00E30721">
        <w:rPr>
          <w:rFonts w:cs="Arial"/>
          <w:color w:val="000000"/>
          <w:szCs w:val="24"/>
        </w:rPr>
        <w:t>– Návrh zákona, kterým se mění zákon č. 247/1995 Sb., o volbách do Parlamentu České republiky a o změně a doplnění některých dalších zákonů, ve znění pozdějších předpisů</w:t>
      </w:r>
      <w:r w:rsidRPr="00E30721">
        <w:rPr>
          <w:rFonts w:cs="Arial"/>
          <w:b/>
          <w:color w:val="000000"/>
          <w:szCs w:val="24"/>
        </w:rPr>
        <w:t xml:space="preserve"> </w:t>
      </w:r>
    </w:p>
    <w:p w:rsidR="00E30721" w:rsidRPr="00E30721" w:rsidRDefault="00680781" w:rsidP="00680781">
      <w:pPr>
        <w:numPr>
          <w:ilvl w:val="0"/>
          <w:numId w:val="1"/>
        </w:numPr>
        <w:spacing w:after="60"/>
        <w:ind w:left="714" w:hanging="357"/>
        <w:rPr>
          <w:rFonts w:cs="Arial"/>
          <w:szCs w:val="24"/>
        </w:rPr>
      </w:pPr>
      <w:r w:rsidRPr="00E30721">
        <w:rPr>
          <w:rFonts w:cs="Arial"/>
          <w:b/>
          <w:color w:val="000000"/>
          <w:szCs w:val="24"/>
        </w:rPr>
        <w:t xml:space="preserve">Senátní tisk č. </w:t>
      </w:r>
      <w:r w:rsidR="00E30721" w:rsidRPr="00E30721">
        <w:rPr>
          <w:rFonts w:cs="Arial"/>
          <w:b/>
          <w:color w:val="000000"/>
          <w:szCs w:val="24"/>
        </w:rPr>
        <w:t xml:space="preserve">281 </w:t>
      </w:r>
      <w:r w:rsidR="00E30721" w:rsidRPr="00E30721">
        <w:rPr>
          <w:rFonts w:cs="Arial"/>
          <w:color w:val="000000"/>
          <w:szCs w:val="24"/>
        </w:rPr>
        <w:t>– Návrh</w:t>
      </w:r>
      <w:r w:rsidRPr="00E30721">
        <w:rPr>
          <w:rFonts w:cs="Arial"/>
          <w:color w:val="000000"/>
          <w:szCs w:val="24"/>
        </w:rPr>
        <w:t xml:space="preserve"> zákona, kterým se mění zákon č. 329/1999 Sb., o cestovních dokladech a o změně zákona č. 283/1991 Sb., o Policii České republiky, ve znění pozdějších předpisů, (zákon o cestovních dokladech), ve znění pozdějších předpisů, a zákon č. 141/1961 Sb., o trestním řízení soudním (trestní řád), ve znění pozdějších předpisů </w:t>
      </w:r>
    </w:p>
    <w:p w:rsidR="00680781" w:rsidRPr="00E30721" w:rsidRDefault="00680781" w:rsidP="00680781">
      <w:pPr>
        <w:numPr>
          <w:ilvl w:val="0"/>
          <w:numId w:val="1"/>
        </w:numPr>
        <w:spacing w:after="60"/>
        <w:ind w:left="714" w:hanging="357"/>
        <w:rPr>
          <w:rFonts w:cs="Arial"/>
          <w:szCs w:val="24"/>
        </w:rPr>
      </w:pPr>
      <w:r w:rsidRPr="00E30721">
        <w:rPr>
          <w:rFonts w:cs="Arial"/>
          <w:b/>
          <w:color w:val="000000"/>
          <w:szCs w:val="24"/>
        </w:rPr>
        <w:t xml:space="preserve">Senátní tisk č. K 093/07 – </w:t>
      </w:r>
      <w:r w:rsidRPr="00E30721">
        <w:rPr>
          <w:rFonts w:cs="Arial"/>
          <w:color w:val="000000"/>
          <w:szCs w:val="24"/>
        </w:rPr>
        <w:t>Sdělení Komise Evropskému parlamentu a Radě – Provádění článku 290 Smlouvy o fungování Evropské unie</w:t>
      </w:r>
    </w:p>
    <w:p w:rsidR="00680781" w:rsidRPr="007E41FC" w:rsidRDefault="00680781" w:rsidP="00680781">
      <w:pPr>
        <w:numPr>
          <w:ilvl w:val="0"/>
          <w:numId w:val="1"/>
        </w:numPr>
        <w:spacing w:after="60"/>
        <w:ind w:left="714" w:hanging="357"/>
        <w:rPr>
          <w:rFonts w:cs="Arial"/>
          <w:szCs w:val="24"/>
        </w:rPr>
      </w:pPr>
      <w:r w:rsidRPr="00E30721">
        <w:rPr>
          <w:rFonts w:cs="Arial"/>
          <w:b/>
          <w:color w:val="000000"/>
          <w:szCs w:val="24"/>
        </w:rPr>
        <w:t>Senátní tisk č. N 099/07</w:t>
      </w:r>
      <w:r w:rsidRPr="00E30721">
        <w:rPr>
          <w:rFonts w:cs="Arial"/>
          <w:color w:val="000000"/>
          <w:szCs w:val="24"/>
        </w:rPr>
        <w:t xml:space="preserve"> – Návrh nařízení Evropského parlamentu a Rady, kterým se stanoví pravidla a obecné zásady způsobu, jakým členské státy kontrolují Komisi při výkonu prováděcích pravomocí</w:t>
      </w:r>
    </w:p>
    <w:p w:rsidR="007E41FC" w:rsidRPr="00E30721" w:rsidRDefault="007E41FC" w:rsidP="00680781">
      <w:pPr>
        <w:numPr>
          <w:ilvl w:val="0"/>
          <w:numId w:val="1"/>
        </w:numPr>
        <w:spacing w:after="60"/>
        <w:ind w:left="714" w:hanging="357"/>
        <w:rPr>
          <w:rFonts w:cs="Arial"/>
          <w:szCs w:val="24"/>
        </w:rPr>
      </w:pPr>
      <w:r>
        <w:rPr>
          <w:rFonts w:cs="Arial"/>
          <w:b/>
          <w:color w:val="000000"/>
          <w:szCs w:val="24"/>
        </w:rPr>
        <w:t>Senátní tisk č</w:t>
      </w:r>
      <w:r w:rsidRPr="007E41FC">
        <w:rPr>
          <w:rFonts w:cs="Arial"/>
          <w:szCs w:val="24"/>
        </w:rPr>
        <w:t>.</w:t>
      </w:r>
      <w:r>
        <w:rPr>
          <w:rFonts w:cs="Arial"/>
          <w:szCs w:val="24"/>
        </w:rPr>
        <w:t xml:space="preserve"> </w:t>
      </w:r>
      <w:r>
        <w:rPr>
          <w:rFonts w:cs="Arial"/>
          <w:b/>
          <w:szCs w:val="24"/>
        </w:rPr>
        <w:t>N 107/07</w:t>
      </w:r>
      <w:r>
        <w:rPr>
          <w:rFonts w:cs="Arial"/>
          <w:szCs w:val="24"/>
        </w:rPr>
        <w:t xml:space="preserve"> – Návrh směrnice Evropského parlamentu a Rady o právu na tlumočení a překlad v trestním řízení</w:t>
      </w:r>
    </w:p>
    <w:p w:rsidR="007E41FC" w:rsidRPr="00E30721" w:rsidRDefault="007E41FC" w:rsidP="007E41FC">
      <w:pPr>
        <w:numPr>
          <w:ilvl w:val="0"/>
          <w:numId w:val="1"/>
        </w:numPr>
        <w:spacing w:after="60"/>
        <w:ind w:left="714" w:hanging="357"/>
        <w:rPr>
          <w:rFonts w:cs="Arial"/>
          <w:szCs w:val="24"/>
        </w:rPr>
      </w:pPr>
      <w:r w:rsidRPr="00E30721">
        <w:rPr>
          <w:rFonts w:cs="Arial"/>
          <w:b/>
          <w:color w:val="000000"/>
          <w:szCs w:val="24"/>
        </w:rPr>
        <w:t xml:space="preserve">Senátní tisk č. 276 </w:t>
      </w:r>
      <w:r w:rsidRPr="00E30721">
        <w:rPr>
          <w:rFonts w:cs="Arial"/>
          <w:color w:val="000000"/>
          <w:szCs w:val="24"/>
        </w:rPr>
        <w:t xml:space="preserve"> – Návrh zákona, kterým se mění zákon č. 123/2000 Sb., o zdravotnických prostředcích a o změně některých souvisejících zákonů, ve znění pozdějších předpisů </w:t>
      </w:r>
      <w:bookmarkStart w:id="0" w:name="2668"/>
      <w:bookmarkStart w:id="1" w:name="2663"/>
      <w:bookmarkEnd w:id="0"/>
      <w:bookmarkEnd w:id="1"/>
    </w:p>
    <w:p w:rsidR="007E41FC" w:rsidRPr="00E30721" w:rsidRDefault="007E41FC" w:rsidP="007E41FC">
      <w:pPr>
        <w:numPr>
          <w:ilvl w:val="0"/>
          <w:numId w:val="1"/>
        </w:numPr>
        <w:spacing w:after="60"/>
        <w:ind w:left="714" w:hanging="357"/>
        <w:rPr>
          <w:rFonts w:cs="Arial"/>
          <w:szCs w:val="24"/>
        </w:rPr>
      </w:pPr>
      <w:r w:rsidRPr="00E30721">
        <w:rPr>
          <w:rFonts w:cs="Arial"/>
          <w:b/>
          <w:color w:val="000000"/>
          <w:szCs w:val="24"/>
        </w:rPr>
        <w:t xml:space="preserve">Senátní tisk č. 277 </w:t>
      </w:r>
      <w:r w:rsidRPr="00E30721">
        <w:rPr>
          <w:rFonts w:cs="Arial"/>
          <w:color w:val="000000"/>
          <w:szCs w:val="24"/>
        </w:rPr>
        <w:t>–  Návrh zákona, kterým se mění zákon č. 586/1992 Sb., o daních z příjmu, ve znění pozdějších předpisů, a zákon č. 218/2000 Sb., o rozpočtových pravidlech a o změně některých souvisejících zákonů (rozpočtová pravidla), ve znění pozdějších předpisů a některé další zákony</w:t>
      </w:r>
    </w:p>
    <w:p w:rsidR="007E41FC" w:rsidRPr="00E30721" w:rsidRDefault="007E41FC" w:rsidP="007E41FC">
      <w:pPr>
        <w:numPr>
          <w:ilvl w:val="0"/>
          <w:numId w:val="1"/>
        </w:numPr>
        <w:spacing w:after="60"/>
        <w:ind w:left="714" w:hanging="357"/>
        <w:rPr>
          <w:rFonts w:cs="Arial"/>
          <w:szCs w:val="24"/>
        </w:rPr>
      </w:pPr>
      <w:r w:rsidRPr="00E30721">
        <w:rPr>
          <w:rFonts w:cs="Arial"/>
          <w:b/>
          <w:color w:val="000000"/>
          <w:szCs w:val="24"/>
        </w:rPr>
        <w:t xml:space="preserve">Senátní tisk č. 268 </w:t>
      </w:r>
      <w:r w:rsidRPr="00E30721">
        <w:rPr>
          <w:rFonts w:cs="Arial"/>
          <w:color w:val="000000"/>
          <w:szCs w:val="24"/>
        </w:rPr>
        <w:t> – Vládní návrh, kterým se předkládá Parlamentu České republiky k vyslovení souhlasu s ratifikací Dodatkový protokol mezi Českou republikou a Marockým královstvím o změně Dohody mezi Českou republikou a Marockým královstvím o podpoře a vzájemné ochraně investic, podepsaný v Rabatu dne 19. března 2010</w:t>
      </w:r>
    </w:p>
    <w:p w:rsidR="007E41FC" w:rsidRPr="00E30721" w:rsidRDefault="007E41FC" w:rsidP="007E41FC">
      <w:pPr>
        <w:numPr>
          <w:ilvl w:val="0"/>
          <w:numId w:val="1"/>
        </w:numPr>
        <w:spacing w:after="60"/>
        <w:ind w:left="714" w:hanging="357"/>
        <w:rPr>
          <w:rFonts w:cs="Arial"/>
          <w:szCs w:val="24"/>
        </w:rPr>
      </w:pPr>
      <w:r w:rsidRPr="00E30721">
        <w:rPr>
          <w:rFonts w:cs="Arial"/>
          <w:b/>
          <w:color w:val="000000"/>
          <w:szCs w:val="24"/>
        </w:rPr>
        <w:t xml:space="preserve">Senátní tisk č. 226 </w:t>
      </w:r>
      <w:r w:rsidRPr="00E30721">
        <w:rPr>
          <w:rFonts w:cs="Arial"/>
          <w:color w:val="000000"/>
          <w:szCs w:val="24"/>
        </w:rPr>
        <w:t xml:space="preserve"> – Vládní návrh, kterým se předkládá Parlamentu České republiky k vyslovení souhlasu s ratifikací Smlouva mezi vládou České republiky a vládou Chorvatské republiky o vzájemné ochraně utajovaných informací </w:t>
      </w:r>
    </w:p>
    <w:p w:rsidR="007E41FC" w:rsidRPr="00E30721" w:rsidRDefault="007E41FC" w:rsidP="007E41FC">
      <w:pPr>
        <w:numPr>
          <w:ilvl w:val="0"/>
          <w:numId w:val="1"/>
        </w:numPr>
        <w:spacing w:after="60"/>
        <w:ind w:left="714" w:hanging="357"/>
        <w:rPr>
          <w:rFonts w:cs="Arial"/>
          <w:szCs w:val="24"/>
        </w:rPr>
      </w:pPr>
      <w:r w:rsidRPr="00E30721">
        <w:rPr>
          <w:rFonts w:cs="Arial"/>
          <w:color w:val="000000"/>
          <w:szCs w:val="24"/>
        </w:rPr>
        <w:t>Informace vlády České republiky o pozicích vlády na jednání Evropské rady dne 17. června 2010</w:t>
      </w:r>
    </w:p>
    <w:p w:rsidR="007E41FC" w:rsidRPr="00E30721" w:rsidRDefault="007E41FC" w:rsidP="007E41FC">
      <w:pPr>
        <w:numPr>
          <w:ilvl w:val="0"/>
          <w:numId w:val="1"/>
        </w:numPr>
        <w:spacing w:after="60"/>
        <w:ind w:left="714" w:hanging="357"/>
        <w:rPr>
          <w:rFonts w:cs="Arial"/>
          <w:szCs w:val="24"/>
        </w:rPr>
      </w:pPr>
      <w:r w:rsidRPr="00E30721">
        <w:rPr>
          <w:rFonts w:cs="Arial"/>
          <w:b/>
          <w:color w:val="000000"/>
          <w:szCs w:val="24"/>
        </w:rPr>
        <w:t>Senátní tisk č. N 102/07</w:t>
      </w:r>
      <w:r w:rsidRPr="00E30721">
        <w:rPr>
          <w:rFonts w:cs="Arial"/>
          <w:color w:val="000000"/>
          <w:szCs w:val="24"/>
        </w:rPr>
        <w:t xml:space="preserve"> – Návrh nařízení Evropského parlamentu a Rady o občanské iniciativě</w:t>
      </w:r>
    </w:p>
    <w:p w:rsidR="00E30721" w:rsidRPr="00E30721" w:rsidRDefault="00DE51D0" w:rsidP="00DE51D0">
      <w:pPr>
        <w:numPr>
          <w:ilvl w:val="0"/>
          <w:numId w:val="1"/>
        </w:numPr>
        <w:spacing w:after="60"/>
        <w:ind w:left="714" w:hanging="357"/>
        <w:rPr>
          <w:rFonts w:cs="Arial"/>
          <w:szCs w:val="24"/>
        </w:rPr>
      </w:pPr>
      <w:r w:rsidRPr="00E30721">
        <w:rPr>
          <w:rFonts w:cs="Arial"/>
          <w:b/>
          <w:color w:val="000000"/>
          <w:szCs w:val="24"/>
        </w:rPr>
        <w:t xml:space="preserve">Senátní tisk č. </w:t>
      </w:r>
      <w:r w:rsidR="00D84D90" w:rsidRPr="00E30721">
        <w:rPr>
          <w:rFonts w:cs="Arial"/>
          <w:b/>
          <w:color w:val="000000"/>
          <w:szCs w:val="24"/>
        </w:rPr>
        <w:t xml:space="preserve">278 </w:t>
      </w:r>
      <w:r w:rsidR="00D84D90" w:rsidRPr="00E30721">
        <w:rPr>
          <w:rFonts w:cs="Arial"/>
          <w:color w:val="000000"/>
          <w:szCs w:val="24"/>
        </w:rPr>
        <w:t>– Návrh</w:t>
      </w:r>
      <w:r w:rsidRPr="00E30721">
        <w:rPr>
          <w:rFonts w:cs="Arial"/>
          <w:color w:val="000000"/>
          <w:szCs w:val="24"/>
        </w:rPr>
        <w:t xml:space="preserve"> zákona, kterým se mění zákon č. 202/1990 Sb., o loteriích a jiných podobných hrách, ve znění pozdějších předpisů </w:t>
      </w:r>
      <w:bookmarkStart w:id="2" w:name="2672"/>
      <w:bookmarkStart w:id="3" w:name="2674"/>
      <w:bookmarkEnd w:id="2"/>
      <w:bookmarkEnd w:id="3"/>
    </w:p>
    <w:p w:rsidR="00DE51D0" w:rsidRPr="00E30721" w:rsidRDefault="00DE51D0" w:rsidP="00DE51D0">
      <w:pPr>
        <w:numPr>
          <w:ilvl w:val="0"/>
          <w:numId w:val="1"/>
        </w:numPr>
        <w:spacing w:after="60"/>
        <w:ind w:left="714" w:hanging="357"/>
        <w:rPr>
          <w:rFonts w:cs="Arial"/>
          <w:szCs w:val="24"/>
        </w:rPr>
      </w:pPr>
      <w:bookmarkStart w:id="4" w:name="2673"/>
      <w:bookmarkStart w:id="5" w:name="2619"/>
      <w:bookmarkEnd w:id="4"/>
      <w:bookmarkEnd w:id="5"/>
      <w:r w:rsidRPr="00E30721">
        <w:rPr>
          <w:rFonts w:cs="Arial"/>
          <w:b/>
          <w:color w:val="000000"/>
          <w:szCs w:val="24"/>
        </w:rPr>
        <w:t xml:space="preserve">Senátní tisk č. </w:t>
      </w:r>
      <w:r w:rsidR="00D84D90" w:rsidRPr="00E30721">
        <w:rPr>
          <w:rFonts w:cs="Arial"/>
          <w:b/>
          <w:color w:val="000000"/>
          <w:szCs w:val="24"/>
        </w:rPr>
        <w:t>280</w:t>
      </w:r>
      <w:r w:rsidR="00D84D90" w:rsidRPr="00E30721">
        <w:rPr>
          <w:rFonts w:cs="Arial"/>
          <w:color w:val="000000"/>
          <w:szCs w:val="24"/>
        </w:rPr>
        <w:t>  – Návrh</w:t>
      </w:r>
      <w:r w:rsidRPr="00E30721">
        <w:rPr>
          <w:rFonts w:cs="Arial"/>
          <w:color w:val="000000"/>
          <w:szCs w:val="24"/>
        </w:rPr>
        <w:t xml:space="preserve"> zákona o veřejných službách v přepravě cestujících a o změně dalších zákonů </w:t>
      </w:r>
    </w:p>
    <w:p w:rsidR="00DE51D0" w:rsidRPr="00E30721" w:rsidRDefault="00DE51D0" w:rsidP="00DE51D0">
      <w:pPr>
        <w:numPr>
          <w:ilvl w:val="0"/>
          <w:numId w:val="1"/>
        </w:numPr>
        <w:spacing w:after="60"/>
        <w:ind w:left="714" w:hanging="357"/>
        <w:rPr>
          <w:rFonts w:cs="Arial"/>
          <w:szCs w:val="24"/>
        </w:rPr>
      </w:pPr>
      <w:bookmarkStart w:id="6" w:name="2669"/>
      <w:bookmarkStart w:id="7" w:name="2621"/>
      <w:bookmarkEnd w:id="6"/>
      <w:bookmarkEnd w:id="7"/>
      <w:r w:rsidRPr="00E30721">
        <w:rPr>
          <w:rFonts w:cs="Arial"/>
          <w:b/>
          <w:color w:val="000000"/>
          <w:szCs w:val="24"/>
        </w:rPr>
        <w:t xml:space="preserve">Senátní tisk č. </w:t>
      </w:r>
      <w:r w:rsidR="00D84D90" w:rsidRPr="00E30721">
        <w:rPr>
          <w:rFonts w:cs="Arial"/>
          <w:b/>
          <w:color w:val="000000"/>
          <w:szCs w:val="24"/>
        </w:rPr>
        <w:t xml:space="preserve">228 </w:t>
      </w:r>
      <w:r w:rsidR="00D84D90" w:rsidRPr="00E30721">
        <w:rPr>
          <w:rFonts w:cs="Arial"/>
          <w:color w:val="000000"/>
          <w:szCs w:val="24"/>
        </w:rPr>
        <w:t> – Vládní</w:t>
      </w:r>
      <w:r w:rsidRPr="00E30721">
        <w:rPr>
          <w:rFonts w:cs="Arial"/>
          <w:color w:val="000000"/>
          <w:szCs w:val="24"/>
        </w:rPr>
        <w:t xml:space="preserve"> návrh, kterým se předkládá Parlamentu České republiky k vyslovení souhlasu s ratifikací Úmluva o ochraně a podpoře rozmanitosti kulturních projevů </w:t>
      </w:r>
    </w:p>
    <w:p w:rsidR="00DE51D0" w:rsidRPr="00E30721" w:rsidRDefault="00DE51D0" w:rsidP="00DE51D0">
      <w:pPr>
        <w:numPr>
          <w:ilvl w:val="0"/>
          <w:numId w:val="1"/>
        </w:numPr>
        <w:spacing w:after="60"/>
        <w:ind w:left="714" w:hanging="357"/>
        <w:rPr>
          <w:rFonts w:cs="Arial"/>
          <w:szCs w:val="24"/>
        </w:rPr>
      </w:pPr>
      <w:r w:rsidRPr="00E30721">
        <w:rPr>
          <w:rFonts w:cs="Arial"/>
          <w:b/>
          <w:color w:val="000000"/>
          <w:szCs w:val="24"/>
        </w:rPr>
        <w:t xml:space="preserve">Senátní tisk č. </w:t>
      </w:r>
      <w:r w:rsidR="00D84D90" w:rsidRPr="00E30721">
        <w:rPr>
          <w:rFonts w:cs="Arial"/>
          <w:b/>
          <w:color w:val="000000"/>
          <w:szCs w:val="24"/>
        </w:rPr>
        <w:t xml:space="preserve">270 </w:t>
      </w:r>
      <w:r w:rsidR="00D84D90" w:rsidRPr="00E30721">
        <w:rPr>
          <w:rFonts w:cs="Arial"/>
          <w:color w:val="000000"/>
          <w:szCs w:val="24"/>
        </w:rPr>
        <w:t> – Návrh</w:t>
      </w:r>
      <w:r w:rsidRPr="00E30721">
        <w:rPr>
          <w:rFonts w:cs="Arial"/>
          <w:color w:val="000000"/>
          <w:szCs w:val="24"/>
        </w:rPr>
        <w:t xml:space="preserve"> senátního návrhu zákona senátora Petra Pakosty a dalších, kterým se mění zákon č. 523/1992 Sb., o daňovém </w:t>
      </w:r>
      <w:r w:rsidRPr="00E30721">
        <w:rPr>
          <w:rFonts w:cs="Arial"/>
          <w:color w:val="000000"/>
          <w:szCs w:val="24"/>
        </w:rPr>
        <w:lastRenderedPageBreak/>
        <w:t xml:space="preserve">poradenství a Komoře daňových poradců České republiky, ve znění pozdějších předpisů </w:t>
      </w:r>
    </w:p>
    <w:p w:rsidR="00DE51D0" w:rsidRPr="00E30721" w:rsidRDefault="00DE51D0" w:rsidP="00DE51D0">
      <w:pPr>
        <w:numPr>
          <w:ilvl w:val="0"/>
          <w:numId w:val="1"/>
        </w:numPr>
        <w:spacing w:after="60"/>
        <w:ind w:left="714" w:hanging="357"/>
        <w:rPr>
          <w:rFonts w:cs="Arial"/>
          <w:szCs w:val="24"/>
        </w:rPr>
      </w:pPr>
      <w:bookmarkStart w:id="8" w:name="2665"/>
      <w:bookmarkEnd w:id="8"/>
      <w:r w:rsidRPr="00E30721">
        <w:rPr>
          <w:rFonts w:cs="Arial"/>
          <w:b/>
          <w:color w:val="000000"/>
          <w:szCs w:val="24"/>
        </w:rPr>
        <w:t xml:space="preserve">Senátní tisk č. </w:t>
      </w:r>
      <w:r w:rsidR="00D84D90" w:rsidRPr="00E30721">
        <w:rPr>
          <w:rFonts w:cs="Arial"/>
          <w:b/>
          <w:color w:val="000000"/>
          <w:szCs w:val="24"/>
        </w:rPr>
        <w:t>272</w:t>
      </w:r>
      <w:r w:rsidR="00D84D90" w:rsidRPr="00E30721">
        <w:rPr>
          <w:rFonts w:cs="Arial"/>
          <w:color w:val="000000"/>
          <w:szCs w:val="24"/>
        </w:rPr>
        <w:t>  – Návrh</w:t>
      </w:r>
      <w:r w:rsidRPr="00E30721">
        <w:rPr>
          <w:rFonts w:cs="Arial"/>
          <w:color w:val="000000"/>
          <w:szCs w:val="24"/>
        </w:rPr>
        <w:t xml:space="preserve"> senátního návrhu zákona senátora Jiřího Nedomy a dalších, kterým se mění zákon č. 416/2009 Sb., o urychlení výstavby dopravní infrastruktury </w:t>
      </w:r>
    </w:p>
    <w:p w:rsidR="00DE51D0" w:rsidRPr="00E30721" w:rsidRDefault="00DE51D0" w:rsidP="00DE51D0">
      <w:pPr>
        <w:numPr>
          <w:ilvl w:val="0"/>
          <w:numId w:val="1"/>
        </w:numPr>
        <w:spacing w:after="60"/>
        <w:ind w:left="714" w:hanging="357"/>
        <w:rPr>
          <w:rFonts w:cs="Arial"/>
          <w:szCs w:val="24"/>
        </w:rPr>
      </w:pPr>
      <w:r w:rsidRPr="00E30721">
        <w:rPr>
          <w:rFonts w:cs="Arial"/>
          <w:b/>
          <w:color w:val="000000"/>
          <w:szCs w:val="24"/>
        </w:rPr>
        <w:t xml:space="preserve">Senátní tisk č. </w:t>
      </w:r>
      <w:r w:rsidR="00D84D90" w:rsidRPr="00E30721">
        <w:rPr>
          <w:rFonts w:cs="Arial"/>
          <w:b/>
          <w:color w:val="000000"/>
          <w:szCs w:val="24"/>
        </w:rPr>
        <w:t>275</w:t>
      </w:r>
      <w:r w:rsidR="00D84D90" w:rsidRPr="00E30721">
        <w:rPr>
          <w:rFonts w:cs="Arial"/>
          <w:color w:val="000000"/>
          <w:szCs w:val="24"/>
        </w:rPr>
        <w:t>  – Návrh</w:t>
      </w:r>
      <w:r w:rsidRPr="00E30721">
        <w:rPr>
          <w:rFonts w:cs="Arial"/>
          <w:color w:val="000000"/>
          <w:szCs w:val="24"/>
        </w:rPr>
        <w:t xml:space="preserve"> senátního návrhu zákona senátorů Tomáše </w:t>
      </w:r>
      <w:proofErr w:type="spellStart"/>
      <w:r w:rsidRPr="00E30721">
        <w:rPr>
          <w:rFonts w:cs="Arial"/>
          <w:color w:val="000000"/>
          <w:szCs w:val="24"/>
        </w:rPr>
        <w:t>Töpfera</w:t>
      </w:r>
      <w:proofErr w:type="spellEnd"/>
      <w:r w:rsidRPr="00E30721">
        <w:rPr>
          <w:rFonts w:cs="Arial"/>
          <w:color w:val="000000"/>
          <w:szCs w:val="24"/>
        </w:rPr>
        <w:t xml:space="preserve">, Jiří </w:t>
      </w:r>
      <w:proofErr w:type="spellStart"/>
      <w:r w:rsidRPr="00E30721">
        <w:rPr>
          <w:rFonts w:cs="Arial"/>
          <w:color w:val="000000"/>
          <w:szCs w:val="24"/>
        </w:rPr>
        <w:t>Oberfalzera</w:t>
      </w:r>
      <w:proofErr w:type="spellEnd"/>
      <w:r w:rsidRPr="00E30721">
        <w:rPr>
          <w:rFonts w:cs="Arial"/>
          <w:color w:val="000000"/>
          <w:szCs w:val="24"/>
        </w:rPr>
        <w:t xml:space="preserve"> a Richarda Svobody, kterým se mění zákon č. 483/1991 Sb., o České televizi, ve znění pozdějších předpisů </w:t>
      </w:r>
    </w:p>
    <w:p w:rsidR="00DE51D0" w:rsidRPr="00E30721" w:rsidRDefault="00DE51D0" w:rsidP="00DE51D0">
      <w:pPr>
        <w:numPr>
          <w:ilvl w:val="0"/>
          <w:numId w:val="1"/>
        </w:numPr>
        <w:spacing w:after="60"/>
        <w:ind w:left="714" w:hanging="357"/>
        <w:rPr>
          <w:rFonts w:cs="Arial"/>
          <w:szCs w:val="24"/>
        </w:rPr>
      </w:pPr>
      <w:bookmarkStart w:id="9" w:name="2622"/>
      <w:bookmarkEnd w:id="9"/>
      <w:r w:rsidRPr="00E30721">
        <w:rPr>
          <w:rFonts w:cs="Arial"/>
          <w:b/>
          <w:color w:val="000000"/>
          <w:szCs w:val="24"/>
        </w:rPr>
        <w:t xml:space="preserve">Senátní tisk č. </w:t>
      </w:r>
      <w:r w:rsidR="00D84D90" w:rsidRPr="00E30721">
        <w:rPr>
          <w:rFonts w:cs="Arial"/>
          <w:b/>
          <w:color w:val="000000"/>
          <w:szCs w:val="24"/>
        </w:rPr>
        <w:t>229</w:t>
      </w:r>
      <w:r w:rsidR="00D84D90" w:rsidRPr="00E30721">
        <w:rPr>
          <w:rFonts w:cs="Arial"/>
          <w:color w:val="000000"/>
          <w:szCs w:val="24"/>
        </w:rPr>
        <w:t>  – Výroční</w:t>
      </w:r>
      <w:r w:rsidRPr="00E30721">
        <w:rPr>
          <w:rFonts w:cs="Arial"/>
          <w:color w:val="000000"/>
          <w:szCs w:val="24"/>
        </w:rPr>
        <w:t xml:space="preserve"> zpráva Nejvyššího kontrolního úřadu za rok 2009 – prezident Nejvyššího kontrolního úřadu </w:t>
      </w:r>
    </w:p>
    <w:p w:rsidR="00DE51D0" w:rsidRPr="00E30721" w:rsidRDefault="00DE51D0" w:rsidP="00DE51D0">
      <w:pPr>
        <w:numPr>
          <w:ilvl w:val="0"/>
          <w:numId w:val="1"/>
        </w:numPr>
        <w:spacing w:after="60"/>
        <w:ind w:left="714" w:hanging="357"/>
        <w:rPr>
          <w:rFonts w:cs="Arial"/>
          <w:szCs w:val="24"/>
        </w:rPr>
      </w:pPr>
      <w:bookmarkStart w:id="10" w:name="2631"/>
      <w:bookmarkEnd w:id="10"/>
      <w:r w:rsidRPr="00E30721">
        <w:rPr>
          <w:rFonts w:cs="Arial"/>
          <w:b/>
          <w:color w:val="000000"/>
          <w:szCs w:val="24"/>
        </w:rPr>
        <w:t xml:space="preserve">Senátní tisk č. </w:t>
      </w:r>
      <w:r w:rsidR="00D84D90" w:rsidRPr="00E30721">
        <w:rPr>
          <w:rFonts w:cs="Arial"/>
          <w:b/>
          <w:color w:val="000000"/>
          <w:szCs w:val="24"/>
        </w:rPr>
        <w:t xml:space="preserve">238 </w:t>
      </w:r>
      <w:r w:rsidR="00D84D90" w:rsidRPr="00E30721">
        <w:rPr>
          <w:rFonts w:cs="Arial"/>
          <w:color w:val="000000"/>
          <w:szCs w:val="24"/>
        </w:rPr>
        <w:t> – Výroční</w:t>
      </w:r>
      <w:r w:rsidRPr="00E30721">
        <w:rPr>
          <w:rFonts w:cs="Arial"/>
          <w:color w:val="000000"/>
          <w:szCs w:val="24"/>
        </w:rPr>
        <w:t xml:space="preserve"> zpráva Úřadu pro ochranu osobních údajů za rok 2009 </w:t>
      </w:r>
    </w:p>
    <w:p w:rsidR="00CD0A6B" w:rsidRPr="00E30721" w:rsidRDefault="00CD0A6B" w:rsidP="005F4062">
      <w:pPr>
        <w:rPr>
          <w:rFonts w:cs="Arial"/>
          <w:szCs w:val="24"/>
        </w:rPr>
      </w:pPr>
    </w:p>
    <w:sectPr w:rsidR="00CD0A6B" w:rsidRPr="00E307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3D50" w:rsidRDefault="003D3D50">
      <w:r>
        <w:separator/>
      </w:r>
    </w:p>
  </w:endnote>
  <w:endnote w:type="continuationSeparator" w:id="0">
    <w:p w:rsidR="003D3D50" w:rsidRDefault="003D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3D50" w:rsidRDefault="003D3D50">
      <w:r>
        <w:separator/>
      </w:r>
    </w:p>
  </w:footnote>
  <w:footnote w:type="continuationSeparator" w:id="0">
    <w:p w:rsidR="003D3D50" w:rsidRDefault="003D3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718"/>
    <w:multiLevelType w:val="hybridMultilevel"/>
    <w:tmpl w:val="AB80C05C"/>
    <w:lvl w:ilvl="0" w:tplc="0405000F">
      <w:start w:val="1"/>
      <w:numFmt w:val="decimal"/>
      <w:lvlText w:val="%1."/>
      <w:lvlJc w:val="left"/>
      <w:pPr>
        <w:tabs>
          <w:tab w:val="num" w:pos="720"/>
        </w:tabs>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num w:numId="1" w16cid:durableId="959997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1D0"/>
    <w:rsid w:val="000821C5"/>
    <w:rsid w:val="000921C2"/>
    <w:rsid w:val="000971BF"/>
    <w:rsid w:val="000A527C"/>
    <w:rsid w:val="000B79CC"/>
    <w:rsid w:val="00122960"/>
    <w:rsid w:val="001242D2"/>
    <w:rsid w:val="0012443C"/>
    <w:rsid w:val="003327EC"/>
    <w:rsid w:val="003675E3"/>
    <w:rsid w:val="003C1EF6"/>
    <w:rsid w:val="003D2B3B"/>
    <w:rsid w:val="003D3D50"/>
    <w:rsid w:val="00414717"/>
    <w:rsid w:val="00443C12"/>
    <w:rsid w:val="004633C2"/>
    <w:rsid w:val="004A7AEB"/>
    <w:rsid w:val="004F6335"/>
    <w:rsid w:val="00510DAE"/>
    <w:rsid w:val="005322EA"/>
    <w:rsid w:val="00535E8F"/>
    <w:rsid w:val="005962F9"/>
    <w:rsid w:val="005F4062"/>
    <w:rsid w:val="00680781"/>
    <w:rsid w:val="006B68E5"/>
    <w:rsid w:val="007108A2"/>
    <w:rsid w:val="00747733"/>
    <w:rsid w:val="00766618"/>
    <w:rsid w:val="00774642"/>
    <w:rsid w:val="007D51CE"/>
    <w:rsid w:val="007E41FC"/>
    <w:rsid w:val="0082568F"/>
    <w:rsid w:val="008515B6"/>
    <w:rsid w:val="00853BFD"/>
    <w:rsid w:val="008605C2"/>
    <w:rsid w:val="008A638A"/>
    <w:rsid w:val="008E1C2C"/>
    <w:rsid w:val="0096109A"/>
    <w:rsid w:val="00A31224"/>
    <w:rsid w:val="00A578E0"/>
    <w:rsid w:val="00B33652"/>
    <w:rsid w:val="00B82C3A"/>
    <w:rsid w:val="00BB06C4"/>
    <w:rsid w:val="00BC7320"/>
    <w:rsid w:val="00C44646"/>
    <w:rsid w:val="00C46283"/>
    <w:rsid w:val="00C55D4D"/>
    <w:rsid w:val="00C732CB"/>
    <w:rsid w:val="00C97B20"/>
    <w:rsid w:val="00CB0F9E"/>
    <w:rsid w:val="00CD0A6B"/>
    <w:rsid w:val="00D31C64"/>
    <w:rsid w:val="00D40F20"/>
    <w:rsid w:val="00D84D90"/>
    <w:rsid w:val="00D91EB7"/>
    <w:rsid w:val="00D9398F"/>
    <w:rsid w:val="00DB709C"/>
    <w:rsid w:val="00DE51D0"/>
    <w:rsid w:val="00DF37E1"/>
    <w:rsid w:val="00E30721"/>
    <w:rsid w:val="00E43CB1"/>
    <w:rsid w:val="00E7271B"/>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4C4DAA0-E66F-434C-B126-6E66A67E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D50"/>
    <w:pPr>
      <w:jc w:val="both"/>
    </w:pPr>
    <w:rPr>
      <w:rFonts w:ascii="Arial" w:hAnsi="Arial"/>
      <w:sz w:val="24"/>
      <w:lang w:val="cs-CZ" w:eastAsia="cs-CZ"/>
    </w:rPr>
  </w:style>
  <w:style w:type="character" w:default="1" w:styleId="DefaultParagraphFont">
    <w:name w:val="Default Paragraph Font"/>
    <w:semiHidden/>
    <w:rsid w:val="003D3D5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D3D50"/>
  </w:style>
  <w:style w:type="character" w:styleId="CommentReference">
    <w:name w:val="annotation reference"/>
    <w:basedOn w:val="DefaultParagraphFont"/>
    <w:semiHidden/>
    <w:rsid w:val="003D3D50"/>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Char Char Char Char Char Char, Char Char"/>
    <w:basedOn w:val="Normal"/>
    <w:semiHidden/>
    <w:rsid w:val="003D3D50"/>
  </w:style>
  <w:style w:type="character" w:customStyle="1" w:styleId="Skryt">
    <w:name w:val="Skryté"/>
    <w:basedOn w:val="DefaultParagraphFont"/>
    <w:rsid w:val="003D3D50"/>
    <w:rPr>
      <w:vanish w:val="0"/>
      <w:color w:val="FF0000"/>
    </w:rPr>
  </w:style>
  <w:style w:type="character" w:styleId="Hyperlink">
    <w:name w:val="Hyperlink"/>
    <w:basedOn w:val="DefaultParagraphFont"/>
    <w:rsid w:val="003D3D50"/>
    <w:rPr>
      <w:color w:val="0000FF"/>
      <w:u w:val="single"/>
    </w:rPr>
  </w:style>
  <w:style w:type="character" w:styleId="FollowedHyperlink">
    <w:name w:val="FollowedHyperlink"/>
    <w:basedOn w:val="DefaultParagraphFont"/>
    <w:rsid w:val="003D3D50"/>
    <w:rPr>
      <w:color w:val="800080"/>
      <w:u w:val="single"/>
    </w:rPr>
  </w:style>
  <w:style w:type="paragraph" w:styleId="Header">
    <w:name w:val="header"/>
    <w:basedOn w:val="Normal"/>
    <w:rsid w:val="00DE51D0"/>
    <w:pPr>
      <w:tabs>
        <w:tab w:val="center" w:pos="4536"/>
        <w:tab w:val="right" w:pos="9072"/>
      </w:tabs>
    </w:pPr>
  </w:style>
  <w:style w:type="paragraph" w:styleId="Footer">
    <w:name w:val="footer"/>
    <w:basedOn w:val="Normal"/>
    <w:rsid w:val="00E30721"/>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2</Pages>
  <Words>512</Words>
  <Characters>2921</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2010-05-19T07:57:00Z</cp:lastPrinted>
  <dcterms:created xsi:type="dcterms:W3CDTF">2025-06-14T17:30:00Z</dcterms:created>
  <dcterms:modified xsi:type="dcterms:W3CDTF">2025-06-14T17:30:00Z</dcterms:modified>
</cp:coreProperties>
</file>