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0D7A" w:rsidRDefault="003A46B4" w:rsidP="00CD7190">
      <w:pPr>
        <w:spacing w:after="100" w:afterAutospacing="1"/>
        <w:jc w:val="center"/>
        <w:rPr>
          <w:rFonts w:cs="Arial"/>
          <w:b/>
          <w:szCs w:val="24"/>
          <w:u w:val="single"/>
        </w:rPr>
      </w:pPr>
      <w:r w:rsidRPr="00D42BA5">
        <w:rPr>
          <w:rFonts w:cs="Arial"/>
          <w:b/>
          <w:szCs w:val="24"/>
          <w:u w:val="single"/>
        </w:rPr>
        <w:t>Pořad</w:t>
      </w:r>
      <w:r>
        <w:rPr>
          <w:rFonts w:cs="Arial"/>
          <w:b/>
          <w:szCs w:val="24"/>
          <w:u w:val="single"/>
        </w:rPr>
        <w:t xml:space="preserve"> </w:t>
      </w:r>
      <w:r w:rsidRPr="00D42BA5">
        <w:rPr>
          <w:rFonts w:cs="Arial"/>
          <w:b/>
          <w:szCs w:val="24"/>
          <w:u w:val="single"/>
        </w:rPr>
        <w:t>23</w:t>
      </w:r>
      <w:r w:rsidR="009A0D7A" w:rsidRPr="00D42BA5">
        <w:rPr>
          <w:rFonts w:cs="Arial"/>
          <w:b/>
          <w:szCs w:val="24"/>
          <w:u w:val="single"/>
        </w:rPr>
        <w:t xml:space="preserve">. schůze </w:t>
      </w:r>
    </w:p>
    <w:p w:rsidR="003A46B4" w:rsidRPr="00D42BA5" w:rsidRDefault="003A46B4" w:rsidP="00CD7190">
      <w:pPr>
        <w:spacing w:after="100" w:afterAutospacing="1"/>
        <w:jc w:val="center"/>
        <w:rPr>
          <w:rFonts w:cs="Arial"/>
          <w:b/>
          <w:szCs w:val="24"/>
          <w:u w:val="single"/>
        </w:rPr>
      </w:pPr>
    </w:p>
    <w:p w:rsidR="009A0D7A" w:rsidRPr="00D42BA5" w:rsidRDefault="00CD7190" w:rsidP="00CD7190">
      <w:pPr>
        <w:numPr>
          <w:ilvl w:val="0"/>
          <w:numId w:val="1"/>
        </w:numPr>
        <w:ind w:left="714" w:hanging="357"/>
        <w:rPr>
          <w:rFonts w:cs="Arial"/>
          <w:szCs w:val="24"/>
        </w:rPr>
      </w:pPr>
      <w:r w:rsidRPr="00D42BA5">
        <w:rPr>
          <w:rFonts w:cs="Arial"/>
          <w:szCs w:val="24"/>
        </w:rPr>
        <w:t xml:space="preserve">Informace vlády České republiky o výsledcích jednání Evropské Rady, která se konala dne 16. září 2010 </w:t>
      </w:r>
      <w:bookmarkStart w:id="0" w:name="2681"/>
      <w:bookmarkStart w:id="1" w:name="2675"/>
      <w:bookmarkStart w:id="2" w:name="2680"/>
      <w:bookmarkStart w:id="3" w:name="2688"/>
      <w:bookmarkEnd w:id="0"/>
      <w:bookmarkEnd w:id="1"/>
      <w:bookmarkEnd w:id="2"/>
      <w:bookmarkEnd w:id="3"/>
    </w:p>
    <w:p w:rsidR="00CD7190" w:rsidRPr="00D42BA5" w:rsidRDefault="00CD7190" w:rsidP="00CD7190">
      <w:pPr>
        <w:numPr>
          <w:ilvl w:val="0"/>
          <w:numId w:val="1"/>
        </w:numPr>
        <w:ind w:left="714" w:hanging="357"/>
        <w:rPr>
          <w:rFonts w:cs="Arial"/>
          <w:szCs w:val="24"/>
        </w:rPr>
      </w:pPr>
      <w:r w:rsidRPr="00D42BA5">
        <w:rPr>
          <w:rFonts w:cs="Arial"/>
          <w:b/>
          <w:szCs w:val="24"/>
        </w:rPr>
        <w:t>Senátní tisk č. K </w:t>
      </w:r>
      <w:r w:rsidR="009A0D7A" w:rsidRPr="00D42BA5">
        <w:rPr>
          <w:rFonts w:cs="Arial"/>
          <w:b/>
          <w:szCs w:val="24"/>
        </w:rPr>
        <w:t>125/07</w:t>
      </w:r>
      <w:r w:rsidR="009A0D7A" w:rsidRPr="00D42BA5">
        <w:rPr>
          <w:rFonts w:cs="Arial"/>
          <w:szCs w:val="24"/>
        </w:rPr>
        <w:t> – Výroční</w:t>
      </w:r>
      <w:r w:rsidRPr="00D42BA5">
        <w:rPr>
          <w:rFonts w:cs="Arial"/>
          <w:szCs w:val="24"/>
        </w:rPr>
        <w:t xml:space="preserve"> zpráva za rok 2009 o vztazích Evropské komise s vnitrostátními parlamenty </w:t>
      </w:r>
    </w:p>
    <w:p w:rsidR="00C7622D" w:rsidRPr="00D42BA5" w:rsidRDefault="00C7622D" w:rsidP="00C7622D">
      <w:pPr>
        <w:numPr>
          <w:ilvl w:val="0"/>
          <w:numId w:val="1"/>
        </w:numPr>
        <w:ind w:left="714" w:hanging="357"/>
        <w:rPr>
          <w:rFonts w:cs="Arial"/>
          <w:b/>
          <w:szCs w:val="24"/>
        </w:rPr>
      </w:pPr>
      <w:r w:rsidRPr="00D42BA5">
        <w:rPr>
          <w:rFonts w:cs="Arial"/>
          <w:b/>
          <w:szCs w:val="24"/>
        </w:rPr>
        <w:t>Senátní tisk č. 282</w:t>
      </w:r>
      <w:r w:rsidRPr="00D42BA5">
        <w:rPr>
          <w:rFonts w:cs="Arial"/>
          <w:szCs w:val="24"/>
        </w:rPr>
        <w:t xml:space="preserve"> – Vládní návrh, kterým se předkládá Parlamentu České republiky k vyslovení souhlasu s ratifikací změna Přílohy I Mezinárodní úmluvy proti dopingu ve sportu </w:t>
      </w:r>
    </w:p>
    <w:p w:rsidR="002649EF" w:rsidRPr="00D42BA5" w:rsidRDefault="002649EF" w:rsidP="002649EF">
      <w:pPr>
        <w:numPr>
          <w:ilvl w:val="0"/>
          <w:numId w:val="1"/>
        </w:numPr>
        <w:ind w:left="714" w:hanging="357"/>
        <w:rPr>
          <w:rFonts w:cs="Arial"/>
          <w:b/>
          <w:szCs w:val="24"/>
        </w:rPr>
      </w:pPr>
      <w:r w:rsidRPr="00D42BA5">
        <w:rPr>
          <w:rFonts w:cs="Arial"/>
          <w:b/>
          <w:szCs w:val="24"/>
        </w:rPr>
        <w:t>Senátní tisk č. K 098/07</w:t>
      </w:r>
      <w:r w:rsidRPr="00D42BA5">
        <w:rPr>
          <w:rFonts w:cs="Arial"/>
          <w:szCs w:val="24"/>
        </w:rPr>
        <w:t xml:space="preserve"> – Zelená kniha Ochrana lesů a související informace v EU – příprava lesů na změnu klimatu </w:t>
      </w:r>
    </w:p>
    <w:p w:rsidR="002649EF" w:rsidRPr="00D42BA5" w:rsidRDefault="002649EF" w:rsidP="002649EF">
      <w:pPr>
        <w:numPr>
          <w:ilvl w:val="0"/>
          <w:numId w:val="1"/>
        </w:numPr>
        <w:ind w:left="714" w:hanging="357"/>
        <w:rPr>
          <w:rFonts w:cs="Arial"/>
          <w:b/>
          <w:szCs w:val="24"/>
        </w:rPr>
      </w:pPr>
      <w:r w:rsidRPr="00D42BA5">
        <w:rPr>
          <w:rFonts w:cs="Arial"/>
          <w:b/>
          <w:szCs w:val="24"/>
        </w:rPr>
        <w:t>Senátní tisk č. 297</w:t>
      </w:r>
      <w:r w:rsidRPr="00D42BA5">
        <w:rPr>
          <w:rFonts w:cs="Arial"/>
          <w:szCs w:val="24"/>
        </w:rPr>
        <w:t xml:space="preserve"> – Zpráva o výkonu dohledu nad finančním trhem v roce 2009 </w:t>
      </w:r>
    </w:p>
    <w:p w:rsidR="002649EF" w:rsidRPr="00D42BA5" w:rsidRDefault="002649EF" w:rsidP="002649EF">
      <w:pPr>
        <w:numPr>
          <w:ilvl w:val="0"/>
          <w:numId w:val="1"/>
        </w:numPr>
        <w:ind w:left="714" w:hanging="357"/>
        <w:rPr>
          <w:rFonts w:cs="Arial"/>
          <w:szCs w:val="24"/>
        </w:rPr>
      </w:pPr>
      <w:r w:rsidRPr="00D42BA5">
        <w:rPr>
          <w:rFonts w:cs="Arial"/>
          <w:b/>
          <w:szCs w:val="24"/>
        </w:rPr>
        <w:t xml:space="preserve">Senátní tisk č. 287 </w:t>
      </w:r>
      <w:r w:rsidRPr="00D42BA5">
        <w:rPr>
          <w:rFonts w:cs="Arial"/>
          <w:szCs w:val="24"/>
        </w:rPr>
        <w:t>– Výroční zpráva Českého telekomunikačního úřadu za rok 2009</w:t>
      </w:r>
    </w:p>
    <w:p w:rsidR="002649EF" w:rsidRPr="00D42BA5" w:rsidRDefault="002649EF" w:rsidP="002649EF">
      <w:pPr>
        <w:numPr>
          <w:ilvl w:val="0"/>
          <w:numId w:val="1"/>
        </w:numPr>
        <w:ind w:left="714" w:hanging="357"/>
        <w:rPr>
          <w:rFonts w:cs="Arial"/>
          <w:b/>
          <w:szCs w:val="24"/>
        </w:rPr>
      </w:pPr>
      <w:r w:rsidRPr="00D42BA5">
        <w:rPr>
          <w:rFonts w:cs="Arial"/>
          <w:b/>
          <w:szCs w:val="24"/>
        </w:rPr>
        <w:t>Senátní tisk č. 288</w:t>
      </w:r>
      <w:r w:rsidRPr="00D42BA5">
        <w:rPr>
          <w:rFonts w:cs="Arial"/>
          <w:szCs w:val="24"/>
        </w:rPr>
        <w:t xml:space="preserve"> – Návrh senátního návrh zákona senátora Jiřího Lišky a dalších senátorů o účastnících protikomunistického odboje a účastnících odporu proti komunismu a o změně zákona č. 170/2002 Sb., o válečných veteránech, ve znění pozdějších předpisů, a zákona č. 634/2004 Sb., o správních poplatcích, ve znění pozdějších předpisů (zákon o protikomunistickém odboji) </w:t>
      </w:r>
    </w:p>
    <w:p w:rsidR="00442CB5" w:rsidRPr="00D42BA5" w:rsidRDefault="00442CB5" w:rsidP="00442CB5">
      <w:pPr>
        <w:numPr>
          <w:ilvl w:val="0"/>
          <w:numId w:val="1"/>
        </w:numPr>
        <w:ind w:left="714" w:hanging="357"/>
        <w:rPr>
          <w:rFonts w:cs="Arial"/>
          <w:szCs w:val="24"/>
        </w:rPr>
      </w:pPr>
      <w:r w:rsidRPr="00D42BA5">
        <w:rPr>
          <w:rFonts w:cs="Arial"/>
          <w:b/>
          <w:szCs w:val="24"/>
        </w:rPr>
        <w:t>Senátní tisk č. K 109/07</w:t>
      </w:r>
      <w:r w:rsidRPr="00D42BA5">
        <w:rPr>
          <w:rFonts w:cs="Arial"/>
          <w:szCs w:val="24"/>
        </w:rPr>
        <w:t xml:space="preserve"> – Sdělení Komise Evropskému parlamentu, Radě a Evropskému hospodářskému a sociálnímu výboru – Strategie pro Evropu v oblasti čistých a energeticky efektivních automobilů </w:t>
      </w:r>
    </w:p>
    <w:p w:rsidR="00442CB5" w:rsidRPr="00D42BA5" w:rsidRDefault="00442CB5" w:rsidP="00442CB5">
      <w:pPr>
        <w:numPr>
          <w:ilvl w:val="0"/>
          <w:numId w:val="1"/>
        </w:numPr>
        <w:ind w:left="714" w:hanging="357"/>
        <w:rPr>
          <w:rFonts w:cs="Arial"/>
          <w:szCs w:val="24"/>
        </w:rPr>
      </w:pPr>
      <w:r w:rsidRPr="00D42BA5">
        <w:rPr>
          <w:rFonts w:cs="Arial"/>
          <w:b/>
          <w:szCs w:val="24"/>
        </w:rPr>
        <w:t>Senátní tisk č</w:t>
      </w:r>
      <w:r w:rsidRPr="00D42BA5">
        <w:rPr>
          <w:rFonts w:cs="Arial"/>
          <w:szCs w:val="24"/>
        </w:rPr>
        <w:t xml:space="preserve">. </w:t>
      </w:r>
      <w:r w:rsidRPr="00D42BA5">
        <w:rPr>
          <w:rFonts w:cs="Arial"/>
          <w:b/>
          <w:szCs w:val="24"/>
        </w:rPr>
        <w:t xml:space="preserve">N 126/07 </w:t>
      </w:r>
      <w:r w:rsidRPr="00D42BA5">
        <w:rPr>
          <w:rFonts w:cs="Arial"/>
          <w:szCs w:val="24"/>
        </w:rPr>
        <w:t>– Návrh směrnice Evropského parlamentu a Rady o podmínkách vstupu a pohybu státních příslušníků třetích zemí za účelem sezónního zaměstnání</w:t>
      </w:r>
    </w:p>
    <w:p w:rsidR="00C7622D" w:rsidRPr="00D42BA5" w:rsidRDefault="00C7622D" w:rsidP="00C7622D">
      <w:pPr>
        <w:numPr>
          <w:ilvl w:val="0"/>
          <w:numId w:val="1"/>
        </w:numPr>
        <w:ind w:left="714" w:hanging="357"/>
        <w:rPr>
          <w:rFonts w:cs="Arial"/>
          <w:b/>
          <w:szCs w:val="24"/>
        </w:rPr>
      </w:pPr>
      <w:r w:rsidRPr="00D42BA5">
        <w:rPr>
          <w:rFonts w:cs="Arial"/>
          <w:b/>
          <w:szCs w:val="24"/>
        </w:rPr>
        <w:t>Senátní tisk č. 331</w:t>
      </w:r>
      <w:r w:rsidRPr="00D42BA5">
        <w:rPr>
          <w:rFonts w:cs="Arial"/>
          <w:szCs w:val="24"/>
        </w:rPr>
        <w:t xml:space="preserve"> – Návrh senátního návrhu zákona</w:t>
      </w:r>
      <w:r w:rsidRPr="00D42BA5">
        <w:rPr>
          <w:rFonts w:cs="Arial"/>
          <w:b/>
          <w:szCs w:val="24"/>
        </w:rPr>
        <w:t xml:space="preserve"> </w:t>
      </w:r>
      <w:r w:rsidRPr="00D42BA5">
        <w:rPr>
          <w:rFonts w:cs="Arial"/>
          <w:szCs w:val="24"/>
        </w:rPr>
        <w:t>senátora Marcela Chládka,</w:t>
      </w:r>
      <w:r w:rsidRPr="00D42BA5">
        <w:rPr>
          <w:rFonts w:eastAsia="Calibri" w:cs="Arial"/>
          <w:b/>
          <w:szCs w:val="24"/>
          <w:lang w:eastAsia="en-US"/>
        </w:rPr>
        <w:t xml:space="preserve"> </w:t>
      </w:r>
      <w:r w:rsidRPr="00D42BA5">
        <w:rPr>
          <w:rFonts w:cs="Arial"/>
          <w:szCs w:val="24"/>
        </w:rPr>
        <w:t xml:space="preserve">kterým se mění zákon č. 561/2004 Sb., o předškolním, základním, středním, vyšším odborném a jiném vzdělávání (školský zákon), ve znění pozdějších předpisů </w:t>
      </w:r>
    </w:p>
    <w:p w:rsidR="00C7622D" w:rsidRPr="00D42BA5" w:rsidRDefault="00C7622D" w:rsidP="00C7622D">
      <w:pPr>
        <w:numPr>
          <w:ilvl w:val="0"/>
          <w:numId w:val="1"/>
        </w:numPr>
        <w:ind w:left="714" w:hanging="357"/>
        <w:rPr>
          <w:rFonts w:cs="Arial"/>
          <w:szCs w:val="24"/>
        </w:rPr>
      </w:pPr>
      <w:r w:rsidRPr="00D42BA5">
        <w:rPr>
          <w:rFonts w:cs="Arial"/>
          <w:b/>
          <w:szCs w:val="24"/>
        </w:rPr>
        <w:t xml:space="preserve">Senátní tisk č. 328 </w:t>
      </w:r>
      <w:r w:rsidRPr="00D42BA5">
        <w:rPr>
          <w:rFonts w:cs="Arial"/>
          <w:szCs w:val="24"/>
        </w:rPr>
        <w:t xml:space="preserve">– Návrh senátního návrhu zákona senátora Jana Hajdy a dalších senátorů, kterým se mění zákon č.229/1991 Sb., o úpravě vlastnických vztahů k půdě a jinému zemědělskému majetku, ve znění pozdějších předpisů </w:t>
      </w:r>
    </w:p>
    <w:p w:rsidR="00C7622D" w:rsidRPr="00D42BA5" w:rsidRDefault="00C7622D" w:rsidP="00C7622D">
      <w:pPr>
        <w:numPr>
          <w:ilvl w:val="0"/>
          <w:numId w:val="1"/>
        </w:numPr>
        <w:ind w:left="714" w:hanging="357"/>
        <w:rPr>
          <w:rFonts w:cs="Arial"/>
          <w:szCs w:val="24"/>
        </w:rPr>
      </w:pPr>
      <w:r w:rsidRPr="00D42BA5">
        <w:rPr>
          <w:rFonts w:cs="Arial"/>
          <w:b/>
          <w:szCs w:val="24"/>
        </w:rPr>
        <w:t>Senátní tisk č</w:t>
      </w:r>
      <w:r w:rsidRPr="00D42BA5">
        <w:rPr>
          <w:rFonts w:cs="Arial"/>
          <w:szCs w:val="24"/>
        </w:rPr>
        <w:t xml:space="preserve">. </w:t>
      </w:r>
      <w:r w:rsidRPr="00D42BA5">
        <w:rPr>
          <w:rFonts w:cs="Arial"/>
          <w:b/>
          <w:szCs w:val="24"/>
        </w:rPr>
        <w:t>335</w:t>
      </w:r>
      <w:r w:rsidRPr="00D42BA5">
        <w:rPr>
          <w:rFonts w:cs="Arial"/>
          <w:szCs w:val="24"/>
        </w:rPr>
        <w:t xml:space="preserve"> – Návrh senátního návrhu zákona senátorů Vítězslava Jonáše, Jiřího Bise, Tomáše Julínka, Petra Víchy, kterým se mění zákon č. 243/2000j Sb., o rozpočtovém určení výnosů některých daní územním samosprávným celkům a některým státním fondům (zákon o rozpočtovém určení daní), ve znění pozdějších předpisů</w:t>
      </w:r>
    </w:p>
    <w:p w:rsidR="00C7622D" w:rsidRPr="00D42BA5" w:rsidRDefault="00C7622D" w:rsidP="00C7622D">
      <w:pPr>
        <w:numPr>
          <w:ilvl w:val="0"/>
          <w:numId w:val="1"/>
        </w:numPr>
        <w:ind w:left="714" w:hanging="357"/>
        <w:rPr>
          <w:rFonts w:cs="Arial"/>
          <w:szCs w:val="24"/>
        </w:rPr>
      </w:pPr>
      <w:r w:rsidRPr="00D42BA5">
        <w:rPr>
          <w:rFonts w:cs="Arial"/>
          <w:b/>
          <w:szCs w:val="24"/>
        </w:rPr>
        <w:t>Senátní tisk č</w:t>
      </w:r>
      <w:r w:rsidRPr="00D42BA5">
        <w:rPr>
          <w:rFonts w:cs="Arial"/>
          <w:szCs w:val="24"/>
        </w:rPr>
        <w:t xml:space="preserve">. </w:t>
      </w:r>
      <w:r w:rsidRPr="00D42BA5">
        <w:rPr>
          <w:rFonts w:cs="Arial"/>
          <w:b/>
          <w:szCs w:val="24"/>
        </w:rPr>
        <w:t>336</w:t>
      </w:r>
      <w:r w:rsidRPr="00D42BA5">
        <w:rPr>
          <w:rFonts w:cs="Arial"/>
          <w:szCs w:val="24"/>
        </w:rPr>
        <w:t xml:space="preserve"> – Návrh senátního návrhu zákona senátora Jiřího Oberfalzera, kterým se mění zákon č. 247/1995 Sb., o volbách do Parlamentu České republiky a o změně a doplnění některých dalších zákonů, ve znění pozdějších předpisů</w:t>
      </w:r>
    </w:p>
    <w:p w:rsidR="00C7622D" w:rsidRPr="00D42BA5" w:rsidRDefault="00C7622D">
      <w:pPr>
        <w:rPr>
          <w:rFonts w:cs="Arial"/>
          <w:szCs w:val="24"/>
        </w:rPr>
      </w:pPr>
    </w:p>
    <w:sectPr w:rsidR="00C7622D" w:rsidRPr="00D42B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7BEF" w:rsidRDefault="00407BEF">
      <w:r>
        <w:separator/>
      </w:r>
    </w:p>
  </w:endnote>
  <w:endnote w:type="continuationSeparator" w:id="0">
    <w:p w:rsidR="00407BEF" w:rsidRDefault="0040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7BEF" w:rsidRDefault="00407BEF">
      <w:r>
        <w:separator/>
      </w:r>
    </w:p>
  </w:footnote>
  <w:footnote w:type="continuationSeparator" w:id="0">
    <w:p w:rsidR="00407BEF" w:rsidRDefault="00407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2F30"/>
    <w:multiLevelType w:val="hybridMultilevel"/>
    <w:tmpl w:val="64F2059A"/>
    <w:lvl w:ilvl="0" w:tplc="422AC07C">
      <w:start w:val="1"/>
      <w:numFmt w:val="decimal"/>
      <w:lvlText w:val="%1."/>
      <w:lvlJc w:val="left"/>
      <w:pPr>
        <w:tabs>
          <w:tab w:val="num" w:pos="720"/>
        </w:tabs>
        <w:ind w:left="720" w:hanging="360"/>
      </w:pPr>
      <w:rPr>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4469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7190"/>
    <w:rsid w:val="000821C5"/>
    <w:rsid w:val="000921C2"/>
    <w:rsid w:val="000971BF"/>
    <w:rsid w:val="000A527C"/>
    <w:rsid w:val="000B79CC"/>
    <w:rsid w:val="00122960"/>
    <w:rsid w:val="001242D2"/>
    <w:rsid w:val="0012443C"/>
    <w:rsid w:val="002649EF"/>
    <w:rsid w:val="00307AC3"/>
    <w:rsid w:val="003327EC"/>
    <w:rsid w:val="003675E3"/>
    <w:rsid w:val="003A46B4"/>
    <w:rsid w:val="003D2B3B"/>
    <w:rsid w:val="00407BEF"/>
    <w:rsid w:val="00414717"/>
    <w:rsid w:val="00442CB5"/>
    <w:rsid w:val="00443C12"/>
    <w:rsid w:val="004633C2"/>
    <w:rsid w:val="004A7AEB"/>
    <w:rsid w:val="004F6335"/>
    <w:rsid w:val="00510DAE"/>
    <w:rsid w:val="005322EA"/>
    <w:rsid w:val="00535E8F"/>
    <w:rsid w:val="00582DD3"/>
    <w:rsid w:val="005962F9"/>
    <w:rsid w:val="005F4062"/>
    <w:rsid w:val="006B68E5"/>
    <w:rsid w:val="006C351C"/>
    <w:rsid w:val="007108A2"/>
    <w:rsid w:val="00747733"/>
    <w:rsid w:val="00766618"/>
    <w:rsid w:val="00774642"/>
    <w:rsid w:val="007D51CE"/>
    <w:rsid w:val="0082568F"/>
    <w:rsid w:val="008515B6"/>
    <w:rsid w:val="00853BFD"/>
    <w:rsid w:val="008605C2"/>
    <w:rsid w:val="008A638A"/>
    <w:rsid w:val="008D2B59"/>
    <w:rsid w:val="008E1C2C"/>
    <w:rsid w:val="0096109A"/>
    <w:rsid w:val="009A0D7A"/>
    <w:rsid w:val="00A31224"/>
    <w:rsid w:val="00A578E0"/>
    <w:rsid w:val="00B11E47"/>
    <w:rsid w:val="00B33652"/>
    <w:rsid w:val="00B82C3A"/>
    <w:rsid w:val="00BB06C4"/>
    <w:rsid w:val="00BC7320"/>
    <w:rsid w:val="00C27F49"/>
    <w:rsid w:val="00C44646"/>
    <w:rsid w:val="00C46283"/>
    <w:rsid w:val="00C55D4D"/>
    <w:rsid w:val="00C732CB"/>
    <w:rsid w:val="00C7622D"/>
    <w:rsid w:val="00C97B20"/>
    <w:rsid w:val="00CB0F9E"/>
    <w:rsid w:val="00CD0A6B"/>
    <w:rsid w:val="00CD7190"/>
    <w:rsid w:val="00D31C64"/>
    <w:rsid w:val="00D40F20"/>
    <w:rsid w:val="00D42BA5"/>
    <w:rsid w:val="00D91EB7"/>
    <w:rsid w:val="00D9398F"/>
    <w:rsid w:val="00DB709C"/>
    <w:rsid w:val="00DF37E1"/>
    <w:rsid w:val="00E43CB1"/>
    <w:rsid w:val="00E7271B"/>
    <w:rsid w:val="00ED0760"/>
    <w:rsid w:val="00F91014"/>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0C9C604-8569-42F6-8C46-D8769796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6B4"/>
    <w:pPr>
      <w:jc w:val="both"/>
    </w:pPr>
    <w:rPr>
      <w:rFonts w:ascii="Arial" w:hAnsi="Arial"/>
      <w:sz w:val="24"/>
      <w:lang w:val="cs-CZ" w:eastAsia="cs-CZ"/>
    </w:rPr>
  </w:style>
  <w:style w:type="character" w:default="1" w:styleId="DefaultParagraphFont">
    <w:name w:val="Default Paragraph Font"/>
    <w:semiHidden/>
    <w:rsid w:val="003A46B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A46B4"/>
  </w:style>
  <w:style w:type="character" w:styleId="CommentReference">
    <w:name w:val="annotation reference"/>
    <w:basedOn w:val="DefaultParagraphFont"/>
    <w:semiHidden/>
    <w:rsid w:val="003A46B4"/>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w:basedOn w:val="Normal"/>
    <w:semiHidden/>
    <w:rsid w:val="003A46B4"/>
  </w:style>
  <w:style w:type="character" w:customStyle="1" w:styleId="Skryt">
    <w:name w:val="Skryté"/>
    <w:basedOn w:val="DefaultParagraphFont"/>
    <w:rsid w:val="003A46B4"/>
    <w:rPr>
      <w:vanish w:val="0"/>
      <w:color w:val="FF0000"/>
    </w:rPr>
  </w:style>
  <w:style w:type="character" w:styleId="Hyperlink">
    <w:name w:val="Hyperlink"/>
    <w:basedOn w:val="DefaultParagraphFont"/>
    <w:rsid w:val="003A46B4"/>
    <w:rPr>
      <w:color w:val="0000FF"/>
      <w:u w:val="single"/>
    </w:rPr>
  </w:style>
  <w:style w:type="character" w:styleId="FollowedHyperlink">
    <w:name w:val="FollowedHyperlink"/>
    <w:basedOn w:val="DefaultParagraphFont"/>
    <w:rsid w:val="003A46B4"/>
    <w:rPr>
      <w:color w:val="800080"/>
      <w:u w:val="single"/>
    </w:rPr>
  </w:style>
  <w:style w:type="paragraph" w:styleId="Header">
    <w:name w:val="header"/>
    <w:basedOn w:val="Normal"/>
    <w:rsid w:val="00CD7190"/>
    <w:pPr>
      <w:tabs>
        <w:tab w:val="center" w:pos="4536"/>
        <w:tab w:val="right" w:pos="9072"/>
      </w:tabs>
    </w:pPr>
  </w:style>
  <w:style w:type="paragraph" w:styleId="Footer">
    <w:name w:val="footer"/>
    <w:basedOn w:val="Normal"/>
    <w:rsid w:val="00CD7190"/>
    <w:pPr>
      <w:tabs>
        <w:tab w:val="center" w:pos="4536"/>
        <w:tab w:val="right" w:pos="9072"/>
      </w:tabs>
    </w:pPr>
  </w:style>
  <w:style w:type="paragraph" w:styleId="BalloonText">
    <w:name w:val="Balloon Text"/>
    <w:basedOn w:val="Normal"/>
    <w:semiHidden/>
    <w:rsid w:val="00CD7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1</Pages>
  <Words>363</Words>
  <Characters>2075</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2010-09-22T06:34:00Z</cp:lastPrinted>
  <dcterms:created xsi:type="dcterms:W3CDTF">2025-06-14T17:30:00Z</dcterms:created>
  <dcterms:modified xsi:type="dcterms:W3CDTF">2025-06-14T17:30:00Z</dcterms:modified>
</cp:coreProperties>
</file>