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9BC53F" w14:textId="77777777" w:rsidR="00553793" w:rsidRDefault="00553793">
      <w:pPr>
        <w:pStyle w:val="z-TopofForm"/>
      </w:pPr>
      <w:r>
        <w:t>Top of Form</w:t>
      </w:r>
    </w:p>
    <w:p w14:paraId="56EACF10" w14:textId="0FF621C8" w:rsidR="00553793" w:rsidRDefault="00553793">
      <w:pPr>
        <w:pStyle w:val="Heading5"/>
        <w:divId w:val="164018261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1991-04-17</w:t>
        </w:r>
      </w:hyperlink>
    </w:p>
    <w:p w14:paraId="0916761A" w14:textId="77777777" w:rsidR="00553793" w:rsidRDefault="00553793">
      <w:pPr>
        <w:rPr>
          <w:rFonts w:eastAsia="Times New Roman"/>
        </w:rPr>
      </w:pPr>
    </w:p>
    <w:p w14:paraId="3DBD7C64" w14:textId="77777777" w:rsidR="00553793" w:rsidRDefault="00553793">
      <w:pPr>
        <w:divId w:val="112789696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959E3F8" w14:textId="77777777" w:rsidR="00553793" w:rsidRDefault="00553793">
      <w:pPr>
        <w:divId w:val="1750543713"/>
        <w:rPr>
          <w:rFonts w:eastAsia="Times New Roman"/>
        </w:rPr>
      </w:pPr>
      <w:r>
        <w:rPr>
          <w:rFonts w:eastAsia="Times New Roman"/>
        </w:rPr>
        <w:pict w14:anchorId="7EC8FC49"/>
      </w:r>
      <w:r>
        <w:rPr>
          <w:rFonts w:eastAsia="Times New Roman"/>
        </w:rPr>
        <w:pict w14:anchorId="7F8379DF"/>
      </w:r>
      <w:r>
        <w:rPr>
          <w:rFonts w:eastAsia="Times New Roman"/>
          <w:noProof/>
        </w:rPr>
        <w:drawing>
          <wp:inline distT="0" distB="0" distL="0" distR="0" wp14:anchorId="71E75BDE" wp14:editId="53BC373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5A30" w14:textId="77777777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EAC5188" w14:textId="77777777">
        <w:trPr>
          <w:tblCellSpacing w:w="0" w:type="dxa"/>
        </w:trPr>
        <w:tc>
          <w:tcPr>
            <w:tcW w:w="2500" w:type="pct"/>
            <w:hideMark/>
          </w:tcPr>
          <w:p w14:paraId="150FCD04" w14:textId="77777777" w:rsidR="00553793" w:rsidRDefault="0055379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2283/91</w:t>
            </w:r>
          </w:p>
        </w:tc>
        <w:tc>
          <w:tcPr>
            <w:tcW w:w="2500" w:type="pct"/>
            <w:hideMark/>
          </w:tcPr>
          <w:p w14:paraId="1A38C362" w14:textId="77777777" w:rsidR="00553793" w:rsidRDefault="0055379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dubna 1991</w:t>
            </w:r>
          </w:p>
        </w:tc>
      </w:tr>
    </w:tbl>
    <w:p w14:paraId="03C09A76" w14:textId="77777777" w:rsidR="00553793" w:rsidRDefault="0055379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17. dubna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(12. schůze)</w:t>
      </w:r>
    </w:p>
    <w:p w14:paraId="0EF2625C" w14:textId="77777777" w:rsidR="00553793" w:rsidRDefault="005537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3B40D76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úvodu schůze předseda vlády informoval členy vlády, že dne 16. dubna 1991 začalo v orgánech České národní rady projednávání státoprávního a územně správního uspořádání České republiky. V této souvislosti v l á d a p o v ě ř i l a místopředsedu vlády M. Lukeše, aby na plenárním zasedání České národní rady přednesl jménem vlády úvodní projev.</w:t>
      </w:r>
      <w:r>
        <w:t xml:space="preserve"> </w:t>
      </w:r>
    </w:p>
    <w:p w14:paraId="2D751786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1. Návrh politiky vlády České republiky v oblasti vědy, výzkumu, rozvoje techniky a technologií</w:t>
      </w:r>
      <w:r>
        <w:t xml:space="preserve"> </w:t>
      </w:r>
    </w:p>
    <w:p w14:paraId="0014373E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2233/91</w:t>
      </w:r>
      <w:r>
        <w:t xml:space="preserve"> </w:t>
      </w:r>
    </w:p>
    <w:p w14:paraId="2297E48C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82789FB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hospodářskou politiku a rozvoj a přijala</w:t>
      </w:r>
    </w:p>
    <w:p w14:paraId="5FE52F5C" w14:textId="20525820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123.</w:t>
        </w:r>
      </w:hyperlink>
    </w:p>
    <w:p w14:paraId="7656B9B4" w14:textId="77777777" w:rsidR="00553793" w:rsidRDefault="005537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Programy výzkumu, rozvoje techniky a technologií České republiky</w:t>
      </w:r>
      <w:r>
        <w:rPr>
          <w:rFonts w:eastAsia="Times New Roman"/>
        </w:rPr>
        <w:t xml:space="preserve"> </w:t>
      </w:r>
    </w:p>
    <w:p w14:paraId="781F340F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2234/91</w:t>
      </w:r>
      <w:r>
        <w:t xml:space="preserve"> </w:t>
      </w:r>
    </w:p>
    <w:p w14:paraId="601D2573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9328C4F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033DA33F" w14:textId="43CC01E3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124.</w:t>
        </w:r>
      </w:hyperlink>
    </w:p>
    <w:p w14:paraId="6EAC549E" w14:textId="77777777" w:rsidR="00553793" w:rsidRDefault="00553793">
      <w:pPr>
        <w:rPr>
          <w:rFonts w:eastAsia="Times New Roman"/>
        </w:rPr>
      </w:pPr>
    </w:p>
    <w:p w14:paraId="64371C19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3. Zásady pro poskytování příspěvku k částečnému vyrovnání růstu životních nákladů</w:t>
      </w:r>
      <w:r>
        <w:t xml:space="preserve"> </w:t>
      </w:r>
    </w:p>
    <w:p w14:paraId="313DCED0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2257/91</w:t>
      </w:r>
      <w:r>
        <w:t xml:space="preserve"> </w:t>
      </w:r>
    </w:p>
    <w:p w14:paraId="2B33D256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E18FFBC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po projednání zásad, které předložil ministr práce a sociálních věcí, přijala</w:t>
      </w:r>
    </w:p>
    <w:p w14:paraId="2017CEFA" w14:textId="631B471C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125.</w:t>
        </w:r>
      </w:hyperlink>
    </w:p>
    <w:p w14:paraId="4C6C1414" w14:textId="77777777" w:rsidR="00553793" w:rsidRDefault="005537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Informace o plnění úkolů, vyplývajících z usnesení vlády ČR ze dne 23. května 1990 č. 150 k řešení problematiky ochrany skupin obyvatelstva před radonem a zářením gama ze stavebních materiálů a z podloží budov</w:t>
      </w:r>
      <w:r>
        <w:rPr>
          <w:rFonts w:eastAsia="Times New Roman"/>
        </w:rPr>
        <w:t xml:space="preserve"> </w:t>
      </w:r>
    </w:p>
    <w:p w14:paraId="694B1323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2239/91</w:t>
      </w:r>
      <w:r>
        <w:t xml:space="preserve"> </w:t>
      </w:r>
    </w:p>
    <w:p w14:paraId="002A17AF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9DB529D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DFD3A2A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a) v z a l a n a v ě d o m í informaci o plnění úkolů, vyplývajících z usnesení vlády ČR č. 150/1990 k řešení problematiky ochrany skupin obyvatelstva před radonem a zářením gama ze stavebních materiálů a z podloží budov,</w:t>
      </w:r>
      <w:r>
        <w:t xml:space="preserve"> </w:t>
      </w:r>
    </w:p>
    <w:p w14:paraId="16AD190E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b) u l o ž i l a ministru financí, aby uvolnil finanční částky do výše 20 milionů Kčs pro resort zdravotnictví v I. pololetí 1991 pro nezbytné přístrojové vybavení pro měření dceřinných produktů radonu v obytných objektech.</w:t>
      </w:r>
      <w:r>
        <w:t xml:space="preserve"> </w:t>
      </w:r>
    </w:p>
    <w:p w14:paraId="09A6DF9E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5. Zásady zákona České národní rady o autorizaci k vybraným činnostem ve výstavbě a o České komoře autorizovaných inženýrů</w:t>
      </w:r>
      <w:r>
        <w:t xml:space="preserve"> </w:t>
      </w:r>
    </w:p>
    <w:p w14:paraId="61DD6658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2253/91</w:t>
      </w:r>
      <w:r>
        <w:t xml:space="preserve"> </w:t>
      </w:r>
    </w:p>
    <w:p w14:paraId="05AC35C8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A97FE24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k předloženému návrhu přijala</w:t>
      </w:r>
    </w:p>
    <w:p w14:paraId="73FD85AA" w14:textId="36035F44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126.</w:t>
        </w:r>
      </w:hyperlink>
    </w:p>
    <w:p w14:paraId="5FFDBBC0" w14:textId="77777777" w:rsidR="00553793" w:rsidRDefault="00553793">
      <w:pPr>
        <w:rPr>
          <w:rFonts w:eastAsia="Times New Roman"/>
        </w:rPr>
      </w:pPr>
    </w:p>
    <w:p w14:paraId="24188B4B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lastRenderedPageBreak/>
        <w:t>6. Návrh nařízení vlády České republiky, kterým se mění a doplňuje nařízení vlády České republiky č. 520/1990 Sb., o odměnách členům zastupitelstev v obcích</w:t>
      </w:r>
      <w:r>
        <w:t xml:space="preserve"> </w:t>
      </w:r>
    </w:p>
    <w:p w14:paraId="5CA48E37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2219/91</w:t>
      </w:r>
      <w:r>
        <w:t xml:space="preserve"> </w:t>
      </w:r>
    </w:p>
    <w:p w14:paraId="2FF0C93F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436533A1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schválila návrh předložený ministrem vnitra</w:t>
      </w:r>
    </w:p>
    <w:p w14:paraId="1C7A74BE" w14:textId="49D03DEE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127.</w:t>
        </w:r>
      </w:hyperlink>
    </w:p>
    <w:p w14:paraId="20DD5AEB" w14:textId="77777777" w:rsidR="00553793" w:rsidRDefault="005537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Zásady odměňování činností a prací prováděných na základě dohod o pracích konaných mimo pracovní poměr</w:t>
      </w:r>
      <w:r>
        <w:rPr>
          <w:rFonts w:eastAsia="Times New Roman"/>
        </w:rPr>
        <w:t xml:space="preserve"> </w:t>
      </w:r>
    </w:p>
    <w:p w14:paraId="66F59E32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2240/91</w:t>
      </w:r>
      <w:r>
        <w:t xml:space="preserve"> </w:t>
      </w:r>
    </w:p>
    <w:p w14:paraId="77C2C02C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05535A4A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projednala zásady ministra práce a sociálních věcí a přijala k němu</w:t>
      </w:r>
    </w:p>
    <w:p w14:paraId="69BB7790" w14:textId="7FB607E2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128.</w:t>
        </w:r>
      </w:hyperlink>
    </w:p>
    <w:p w14:paraId="57E6AF5F" w14:textId="77777777" w:rsidR="00553793" w:rsidRDefault="005537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postupu pro další využití majetku bývalého SSM v České republice</w:t>
      </w:r>
      <w:r>
        <w:rPr>
          <w:rFonts w:eastAsia="Times New Roman"/>
        </w:rPr>
        <w:t xml:space="preserve"> </w:t>
      </w:r>
    </w:p>
    <w:p w14:paraId="47E2A41B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2242/91</w:t>
      </w:r>
      <w:r>
        <w:t xml:space="preserve"> </w:t>
      </w:r>
    </w:p>
    <w:p w14:paraId="5CBE7C6B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12B80232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po projednání návrhu, který předložil ministr školství, mládeže a tělovýchovy, přijala</w:t>
      </w:r>
    </w:p>
    <w:p w14:paraId="3838EC2A" w14:textId="4E2AA19B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129.</w:t>
        </w:r>
      </w:hyperlink>
    </w:p>
    <w:p w14:paraId="7AC8E357" w14:textId="77777777" w:rsidR="00553793" w:rsidRDefault="005537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přijetí třetího dodatku k Dohodě o mezinárodním měnovém fondu a souhlas se zvýšením členské kvóty České a Slovenské Federativní Republiky v Mezinárodním měnovém fondu v rámci 9. revize kvót</w:t>
      </w:r>
      <w:r>
        <w:rPr>
          <w:rFonts w:eastAsia="Times New Roman"/>
        </w:rPr>
        <w:t xml:space="preserve"> </w:t>
      </w:r>
    </w:p>
    <w:p w14:paraId="07C689E1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2225/91</w:t>
      </w:r>
      <w:r>
        <w:t xml:space="preserve"> </w:t>
      </w:r>
    </w:p>
    <w:p w14:paraId="66A42738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42818F2C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7F5E602D" w14:textId="64F11683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130.</w:t>
        </w:r>
      </w:hyperlink>
    </w:p>
    <w:p w14:paraId="629C8C57" w14:textId="77777777" w:rsidR="00553793" w:rsidRDefault="00553793">
      <w:pPr>
        <w:rPr>
          <w:rFonts w:eastAsia="Times New Roman"/>
        </w:rPr>
      </w:pPr>
    </w:p>
    <w:p w14:paraId="2AC0D853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10. O sjednání Dohody s vládou Norského království o spolupráci v oblasti ochrany životního prostředí</w:t>
      </w:r>
      <w:r>
        <w:t xml:space="preserve"> </w:t>
      </w:r>
    </w:p>
    <w:p w14:paraId="43379F26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2237/91</w:t>
      </w:r>
      <w:r>
        <w:t xml:space="preserve"> </w:t>
      </w:r>
    </w:p>
    <w:p w14:paraId="47E15B15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2B700C26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48EC747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a) v z a l a n a v ě d o m í , že vláda ČSFR usnesením ze dne 25. února 1991 č. 123 vyslovila souhlas se sjednáním dohody mezi vládou ČSFR a vládou Norského království o spolupráci v oblasti ochrany životního prostředí,</w:t>
      </w:r>
      <w:r>
        <w:t xml:space="preserve"> </w:t>
      </w:r>
    </w:p>
    <w:p w14:paraId="747FAE7B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b) u l o ž i l a ministru životního prostředí, aby v dohodě s příslušnými zúčastněnými orgány České republiky spolupracoval při realizaci této dohody.</w:t>
      </w:r>
      <w:r>
        <w:t xml:space="preserve"> </w:t>
      </w:r>
    </w:p>
    <w:p w14:paraId="61558DA8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11. Návrh pravidel pro poskytování dotací ze státního rozpočtu České republiky občanským sdružením</w:t>
      </w:r>
      <w:r>
        <w:t xml:space="preserve"> </w:t>
      </w:r>
    </w:p>
    <w:p w14:paraId="2A28524E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2250/91</w:t>
      </w:r>
      <w:r>
        <w:t xml:space="preserve"> </w:t>
      </w:r>
    </w:p>
    <w:p w14:paraId="67EA3FDE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20A11712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projednala návrh pravidel předložený ministrem financí a schválila jej</w:t>
      </w:r>
    </w:p>
    <w:p w14:paraId="5EFEC4D6" w14:textId="49F2E4FA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131.</w:t>
        </w:r>
      </w:hyperlink>
    </w:p>
    <w:p w14:paraId="6ED22187" w14:textId="77777777" w:rsidR="00553793" w:rsidRDefault="005537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zřízení Národního informačního střediska ČR</w:t>
      </w:r>
      <w:r>
        <w:rPr>
          <w:rFonts w:eastAsia="Times New Roman"/>
        </w:rPr>
        <w:t xml:space="preserve"> </w:t>
      </w:r>
    </w:p>
    <w:p w14:paraId="0E5D2571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2192/91</w:t>
      </w:r>
      <w:r>
        <w:t xml:space="preserve"> </w:t>
      </w:r>
    </w:p>
    <w:p w14:paraId="26721B05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028366C9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ministr pro hospodářskou politiku a rozvoj zřizuje ve své působnosti k 1. červenci 1991 příspěvkovou organizaci Národní informační středisko jako právního nástupce za zrušenou rozpočtovou organizaci Ústředí vědeckých, technických a ekonomických informací.</w:t>
      </w:r>
      <w:r>
        <w:t xml:space="preserve"> </w:t>
      </w:r>
    </w:p>
    <w:p w14:paraId="060AE9F1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13. Návrh mezivládní Dohody o rozvoji ekonomické, průmyslové a technické spolupráce mezi ČSFR a Italskou republikou</w:t>
      </w:r>
      <w:r>
        <w:t xml:space="preserve"> </w:t>
      </w:r>
    </w:p>
    <w:p w14:paraId="6BBD6983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2262/91</w:t>
      </w:r>
      <w:r>
        <w:t xml:space="preserve"> </w:t>
      </w:r>
    </w:p>
    <w:p w14:paraId="5C85C8CE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13756C11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souhlasila s návrhem dohody</w:t>
      </w:r>
    </w:p>
    <w:p w14:paraId="1ABF8ADD" w14:textId="41BC98EF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132.</w:t>
        </w:r>
      </w:hyperlink>
    </w:p>
    <w:p w14:paraId="413F0D16" w14:textId="77777777" w:rsidR="00553793" w:rsidRDefault="005537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změnu předsedy Legislativní rady vlády České republiky</w:t>
      </w:r>
      <w:r>
        <w:rPr>
          <w:rFonts w:eastAsia="Times New Roman"/>
        </w:rPr>
        <w:t xml:space="preserve"> </w:t>
      </w:r>
    </w:p>
    <w:p w14:paraId="2AE5E5CD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2271/91</w:t>
      </w:r>
      <w:r>
        <w:t xml:space="preserve"> </w:t>
      </w:r>
    </w:p>
    <w:p w14:paraId="50ADB706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33533AF2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1B09209F" w14:textId="632B3EC0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133.</w:t>
        </w:r>
      </w:hyperlink>
    </w:p>
    <w:p w14:paraId="48352AE9" w14:textId="77777777" w:rsidR="00553793" w:rsidRDefault="005537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změnu v rozdělení působnosti mezi předsedou a místopředsedy vlády České republiky</w:t>
      </w:r>
      <w:r>
        <w:rPr>
          <w:rFonts w:eastAsia="Times New Roman"/>
        </w:rPr>
        <w:t xml:space="preserve"> </w:t>
      </w:r>
    </w:p>
    <w:p w14:paraId="3ABBFA7F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2272/91</w:t>
      </w:r>
      <w:r>
        <w:t xml:space="preserve"> </w:t>
      </w:r>
    </w:p>
    <w:p w14:paraId="5885A969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1AC101BB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s předloženým návrhem souhlasila</w:t>
      </w:r>
    </w:p>
    <w:p w14:paraId="796C1B94" w14:textId="052C17B5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134.</w:t>
        </w:r>
      </w:hyperlink>
    </w:p>
    <w:p w14:paraId="436AE2E5" w14:textId="77777777" w:rsidR="00553793" w:rsidRDefault="005537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sjednání Dohody mezi vládou České a Slovenské Federativní Republiky a vládou Spolkové republiky Německo o vzájemném zaměstnávání československých a německých občanů za účelem rozšíření jejich odborných a jazykových znalostí</w:t>
      </w:r>
      <w:r>
        <w:rPr>
          <w:rFonts w:eastAsia="Times New Roman"/>
        </w:rPr>
        <w:t xml:space="preserve"> </w:t>
      </w:r>
    </w:p>
    <w:p w14:paraId="768F34D8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2280/91</w:t>
      </w:r>
      <w:r>
        <w:t xml:space="preserve"> </w:t>
      </w:r>
    </w:p>
    <w:p w14:paraId="6EEB3183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4FD74FEC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po projednání návrhu dohody předložené ministrem práce a sociálních věcí, přijala</w:t>
      </w:r>
    </w:p>
    <w:p w14:paraId="1221E8C7" w14:textId="77777777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135.</w:t>
      </w:r>
    </w:p>
    <w:p w14:paraId="39EBDE2E" w14:textId="77777777" w:rsidR="00553793" w:rsidRDefault="00553793">
      <w:pPr>
        <w:rPr>
          <w:rFonts w:eastAsia="Times New Roman"/>
        </w:rPr>
      </w:pPr>
    </w:p>
    <w:p w14:paraId="28B753EB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17. Návrh na sjednání Obchodní dohody mezi vládami ČSFR a Jihoafrické republiky</w:t>
      </w:r>
      <w:r>
        <w:t xml:space="preserve"> </w:t>
      </w:r>
    </w:p>
    <w:p w14:paraId="1C1B239B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2266/91</w:t>
      </w:r>
      <w:r>
        <w:t xml:space="preserve"> </w:t>
      </w:r>
    </w:p>
    <w:p w14:paraId="5831C4DA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0859CD58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souhlasila s návrhem dohody</w:t>
      </w:r>
    </w:p>
    <w:p w14:paraId="78275CE4" w14:textId="5FD9951D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136.</w:t>
        </w:r>
      </w:hyperlink>
    </w:p>
    <w:p w14:paraId="19239250" w14:textId="77777777" w:rsidR="00553793" w:rsidRDefault="005537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Informace o podpisu Obchodní dohody mezi vládami ČSFR a ČLR</w:t>
      </w:r>
      <w:r>
        <w:rPr>
          <w:rFonts w:eastAsia="Times New Roman"/>
        </w:rPr>
        <w:t xml:space="preserve"> </w:t>
      </w:r>
    </w:p>
    <w:p w14:paraId="04B0C7BB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2267/91</w:t>
      </w:r>
      <w:r>
        <w:t xml:space="preserve"> </w:t>
      </w:r>
    </w:p>
    <w:p w14:paraId="0CEAFB0C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2DADB1FC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7B91D3FB" w14:textId="75F17AD1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137.</w:t>
        </w:r>
      </w:hyperlink>
    </w:p>
    <w:p w14:paraId="247E304F" w14:textId="77777777" w:rsidR="00553793" w:rsidRDefault="005537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změnu usnesení vlády ze dne 20. března 1991 č. 85</w:t>
      </w:r>
      <w:r>
        <w:rPr>
          <w:rFonts w:eastAsia="Times New Roman"/>
        </w:rPr>
        <w:t xml:space="preserve"> </w:t>
      </w:r>
    </w:p>
    <w:p w14:paraId="180FFE60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89E5AC7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 l á d a souhlasila s návrhem</w:t>
      </w:r>
    </w:p>
    <w:p w14:paraId="2E0D5D16" w14:textId="4E161EE4" w:rsidR="00553793" w:rsidRDefault="005537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138.</w:t>
        </w:r>
      </w:hyperlink>
    </w:p>
    <w:p w14:paraId="51B8D1D5" w14:textId="77777777" w:rsidR="00553793" w:rsidRDefault="005537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Informace o zasedání Rady sociální dohody</w:t>
      </w:r>
      <w:r>
        <w:rPr>
          <w:rFonts w:eastAsia="Times New Roman"/>
        </w:rPr>
        <w:t xml:space="preserve"> </w:t>
      </w:r>
    </w:p>
    <w:p w14:paraId="3A56C51A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2DD43F6D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Ministr práce a sociálních věcí informoval vládu, že v pátek dne 19. dubna 1991 se bude konat zasedání Rady sociální dohody.</w:t>
      </w:r>
      <w:r>
        <w:t xml:space="preserve"> </w:t>
      </w:r>
    </w:p>
    <w:p w14:paraId="42920F4A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21. Informace ministra kultury o setkání ministrů kultury konaném dne 3. dubna 1991 v Mürzzuschlagu (Rakousko)</w:t>
      </w:r>
      <w:r>
        <w:t xml:space="preserve"> </w:t>
      </w:r>
    </w:p>
    <w:p w14:paraId="786169CA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4C245767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Ministr kultury informoval vládu o útočném vystoupení prof. E. Goldstückera vůči důsledkům sjednocení Německa.</w:t>
      </w:r>
      <w:r>
        <w:t xml:space="preserve"> </w:t>
      </w:r>
    </w:p>
    <w:p w14:paraId="2939EF59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22. Informace vedoucího Úřadu vlády ČR</w:t>
      </w:r>
      <w:r>
        <w:t xml:space="preserve"> </w:t>
      </w:r>
    </w:p>
    <w:p w14:paraId="2E9FF682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49C0B683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Vedoucí Úřadu vlády ČR požádal členy vlády, aby nejpozději do 30. dubna 1991 zaslali předsedovi vlády rozpis svých dovolených.</w:t>
      </w:r>
      <w:r>
        <w:t xml:space="preserve"> </w:t>
      </w:r>
    </w:p>
    <w:p w14:paraId="01269EE7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41AAB931" w14:textId="77777777" w:rsidR="00553793" w:rsidRDefault="00553793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4D8F6C43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Počty pracovníků okresních úřadů v roce 1991 a způsob jejich stanovení</w:t>
      </w:r>
      <w:r>
        <w:t xml:space="preserve"> </w:t>
      </w:r>
    </w:p>
    <w:p w14:paraId="12391505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2232/91</w:t>
      </w:r>
      <w:r>
        <w:t xml:space="preserve"> </w:t>
      </w:r>
    </w:p>
    <w:p w14:paraId="32E809A7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Situace na vnitřním trhu a její předpokládaný vývoj v roce 1991</w:t>
      </w:r>
      <w:r>
        <w:t xml:space="preserve"> </w:t>
      </w:r>
    </w:p>
    <w:p w14:paraId="0AC72549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2245/91</w:t>
      </w:r>
      <w:r>
        <w:t xml:space="preserve"> </w:t>
      </w:r>
    </w:p>
    <w:p w14:paraId="14EE1E4A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Informace o výrobě a zdrojích cukru pro pokrytí tuzemské spotřeby do další kampaně</w:t>
      </w:r>
      <w:r>
        <w:t xml:space="preserve"> </w:t>
      </w:r>
    </w:p>
    <w:p w14:paraId="0E0CBC47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2248/91</w:t>
      </w:r>
      <w:r>
        <w:t xml:space="preserve"> </w:t>
      </w:r>
    </w:p>
    <w:p w14:paraId="199F9689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Informace o stavu zajištění výstavby závodů na výrobu kojenecké vody</w:t>
      </w:r>
      <w:r>
        <w:t xml:space="preserve"> </w:t>
      </w:r>
    </w:p>
    <w:p w14:paraId="1A5EB5BA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2246/91</w:t>
      </w:r>
      <w:r>
        <w:t xml:space="preserve"> </w:t>
      </w:r>
    </w:p>
    <w:p w14:paraId="3E6E5DA3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Návrh státního programu péče o životní prostředí</w:t>
      </w:r>
      <w:r>
        <w:t xml:space="preserve"> </w:t>
      </w:r>
    </w:p>
    <w:p w14:paraId="2B0B117B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2275/91</w:t>
      </w:r>
      <w:r>
        <w:t xml:space="preserve"> </w:t>
      </w:r>
    </w:p>
    <w:p w14:paraId="62AA584C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Zpráva o situaci na vnitřním trhu a v cestovním ruchu v březnu 1991</w:t>
      </w:r>
      <w:r>
        <w:t xml:space="preserve"> </w:t>
      </w:r>
    </w:p>
    <w:p w14:paraId="3C0A59CA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č.j. 2279/91</w:t>
      </w:r>
      <w:r>
        <w:t xml:space="preserve"> </w:t>
      </w:r>
    </w:p>
    <w:p w14:paraId="74236FB9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E820824" w14:textId="77777777" w:rsidR="00553793" w:rsidRDefault="00553793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2D7F1157" w14:textId="77777777" w:rsidR="00553793" w:rsidRDefault="0055379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93"/>
    <w:rsid w:val="0055379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C6AE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8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4-17" TargetMode="External"/><Relationship Id="rId13" Type="http://schemas.openxmlformats.org/officeDocument/2006/relationships/hyperlink" Target="file:///c:\redir.nsf%3fRedirect&amp;To=\66bbfabee8e70f37c125642e0052aae5\cba5d29d68fb3313c12564b500271fc2%3fOpen&amp;Name=CN=Ghoul\O=ENV\C=CZ&amp;Id=C1256A62004E5036" TargetMode="External"/><Relationship Id="rId18" Type="http://schemas.openxmlformats.org/officeDocument/2006/relationships/hyperlink" Target="file:///c:\redir.nsf%3fRedirect&amp;To=\66bbfabee8e70f37c125642e0052aae5\c9c2f82a58964f55c12564b50027204c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a3cf218a783b5e2bc12564b500271ed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32b7b7a2c1a30b05c12564b500271ed2%3fOpen&amp;Name=CN=Ghoul\O=ENV\C=CZ&amp;Id=C1256A62004E5036" TargetMode="External"/><Relationship Id="rId17" Type="http://schemas.openxmlformats.org/officeDocument/2006/relationships/hyperlink" Target="file:///c:\redir.nsf%3fRedirect&amp;To=\66bbfabee8e70f37c125642e0052aae5\74cd4c8ec0833fa4c12564b500271d2b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ca13a9b91cb56278c12564b500271dee%3fOpen&amp;Name=CN=Ghoul\O=ENV\C=CZ&amp;Id=C1256A62004E5036" TargetMode="External"/><Relationship Id="rId20" Type="http://schemas.openxmlformats.org/officeDocument/2006/relationships/hyperlink" Target="file:///c:\redir.nsf%3fRedirect&amp;To=\66bbfabee8e70f37c125642e0052aae5\2584ddd28c549066c12564b500271ed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c6c05a49da7ad2ec12564b500271db8%3fOpen&amp;Name=CN=Ghoul\O=ENV\C=CZ&amp;Id=C1256A62004E5036" TargetMode="External"/><Relationship Id="rId24" Type="http://schemas.openxmlformats.org/officeDocument/2006/relationships/hyperlink" Target="file:///c:\redir.nsf%3fRedirect&amp;To=\66bbfabee8e70f37c125642e0052aae5\bcb8c9fc8e7899d0c12564b50027208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c27ca22bdb5d987c12564b500271f45%3fOpen&amp;Name=CN=Ghoul\O=ENV\C=CZ&amp;Id=C1256A62004E5036" TargetMode="External"/><Relationship Id="rId23" Type="http://schemas.openxmlformats.org/officeDocument/2006/relationships/hyperlink" Target="file:///c:\redir.nsf%3fRedirect&amp;To=\66bbfabee8e70f37c125642e0052aae5\e9d93aeb08a232aac12564b500271f42%3fOpen&amp;Name=CN=Ghoul\O=ENV\C=CZ&amp;Id=C1256A62004E5036" TargetMode="External"/><Relationship Id="rId10" Type="http://schemas.openxmlformats.org/officeDocument/2006/relationships/hyperlink" Target="file:///c:\redir.nsf%3fRedirect&amp;To=\66bbfabee8e70f37c125642e0052aae5\a013f791417948b3c12564b500271d78%3fOpen&amp;Name=CN=Ghoul\O=ENV\C=CZ&amp;Id=C1256A62004E5036" TargetMode="External"/><Relationship Id="rId19" Type="http://schemas.openxmlformats.org/officeDocument/2006/relationships/hyperlink" Target="file:///c:\redir.nsf%3fRedirect&amp;To=\66bbfabee8e70f37c125642e0052aae5\424e01d2980bb63fc12564b500271e1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004acf2b1808b7e7c12564b5002720ff%3fOpen&amp;Name=CN=Ghoul\O=ENV\C=CZ&amp;Id=C1256A62004E5036" TargetMode="External"/><Relationship Id="rId22" Type="http://schemas.openxmlformats.org/officeDocument/2006/relationships/hyperlink" Target="file:///c:\redir.nsf%3fRedirect&amp;To=\66bbfabee8e70f37c125642e0052aae5\abe56409f45a6ebac12564b500272054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1613</Words>
  <Characters>9195</Characters>
  <Application>Microsoft Office Word</Application>
  <DocSecurity>0</DocSecurity>
  <Lines>76</Lines>
  <Paragraphs>21</Paragraphs>
  <ScaleCrop>false</ScaleCrop>
  <Company>Profinit EU s.r.o.</Company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