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1FE35F7" w14:textId="77777777" w:rsidR="002D36D6" w:rsidRDefault="002D36D6">
      <w:pPr>
        <w:pStyle w:val="z-TopofForm"/>
      </w:pPr>
      <w:r>
        <w:t>Top of Form</w:t>
      </w:r>
    </w:p>
    <w:p w14:paraId="7069301A" w14:textId="10CC54DB" w:rsidR="002D36D6" w:rsidRDefault="002D36D6">
      <w:pPr>
        <w:pStyle w:val="Heading5"/>
        <w:divId w:val="23019037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1991-04-29</w:t>
        </w:r>
      </w:hyperlink>
    </w:p>
    <w:p w14:paraId="0E673A74" w14:textId="77777777" w:rsidR="002D36D6" w:rsidRDefault="002D36D6">
      <w:pPr>
        <w:rPr>
          <w:rFonts w:eastAsia="Times New Roman"/>
        </w:rPr>
      </w:pPr>
    </w:p>
    <w:p w14:paraId="293A21EC" w14:textId="77777777" w:rsidR="002D36D6" w:rsidRDefault="002D36D6">
      <w:pPr>
        <w:divId w:val="205634530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63433E6" w14:textId="77777777" w:rsidR="002D36D6" w:rsidRDefault="002D36D6">
      <w:pPr>
        <w:divId w:val="1101679710"/>
        <w:rPr>
          <w:rFonts w:eastAsia="Times New Roman"/>
        </w:rPr>
      </w:pPr>
      <w:r>
        <w:rPr>
          <w:rFonts w:eastAsia="Times New Roman"/>
        </w:rPr>
        <w:pict w14:anchorId="7391B680"/>
      </w:r>
      <w:r>
        <w:rPr>
          <w:rFonts w:eastAsia="Times New Roman"/>
        </w:rPr>
        <w:pict w14:anchorId="38135253"/>
      </w:r>
      <w:r>
        <w:rPr>
          <w:rFonts w:eastAsia="Times New Roman"/>
          <w:noProof/>
        </w:rPr>
        <w:drawing>
          <wp:inline distT="0" distB="0" distL="0" distR="0" wp14:anchorId="5849FD83" wp14:editId="298F6FB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DE3E" w14:textId="77777777" w:rsidR="002D36D6" w:rsidRDefault="002D36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A52CD63" w14:textId="77777777">
        <w:trPr>
          <w:tblCellSpacing w:w="0" w:type="dxa"/>
        </w:trPr>
        <w:tc>
          <w:tcPr>
            <w:tcW w:w="2500" w:type="pct"/>
            <w:hideMark/>
          </w:tcPr>
          <w:p w14:paraId="27D5A247" w14:textId="77777777" w:rsidR="002D36D6" w:rsidRDefault="002D36D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2305/91</w:t>
            </w:r>
          </w:p>
        </w:tc>
        <w:tc>
          <w:tcPr>
            <w:tcW w:w="2500" w:type="pct"/>
            <w:hideMark/>
          </w:tcPr>
          <w:p w14:paraId="49BF48A5" w14:textId="77777777" w:rsidR="002D36D6" w:rsidRDefault="002D36D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29. dubna 1991</w:t>
            </w:r>
          </w:p>
        </w:tc>
      </w:tr>
    </w:tbl>
    <w:p w14:paraId="659E3AEF" w14:textId="77777777" w:rsidR="002D36D6" w:rsidRDefault="002D36D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29. dubna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(13. schůze)</w:t>
      </w:r>
    </w:p>
    <w:p w14:paraId="0247D937" w14:textId="77777777" w:rsidR="002D36D6" w:rsidRDefault="002D36D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964C629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1. Návrh zákona, jímž se mění, doplňuje a upravuje občanský zákoník</w:t>
      </w:r>
      <w:r>
        <w:t xml:space="preserve"> </w:t>
      </w:r>
    </w:p>
    <w:p w14:paraId="4A12C8B2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č.j. 2161/91</w:t>
      </w:r>
      <w:r>
        <w:t xml:space="preserve"> </w:t>
      </w:r>
    </w:p>
    <w:p w14:paraId="4DAA2F2D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4E0BB60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C81062E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a) s o u h l a s i l a s návrhem zákona, kterým se mění, doplňuje a upravuje občanský zákoník a doporučila, aby při jeho dalším zpracování byly zohledněny připomínky a náměty uvedené ve stanovisku vlády ČR,</w:t>
      </w:r>
      <w:r>
        <w:t xml:space="preserve"> </w:t>
      </w:r>
    </w:p>
    <w:p w14:paraId="4CD6BDF2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b) p o v ě ř i l a předsedu vlády, aby o tomto stanovisku informoval místopředsedu vlády ČSFR JUDr. P. Rychetského.</w:t>
      </w:r>
      <w:r>
        <w:t xml:space="preserve"> </w:t>
      </w:r>
    </w:p>
    <w:p w14:paraId="6541BF55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2. Návrh obchodního zákoníku</w:t>
      </w:r>
      <w:r>
        <w:t xml:space="preserve"> </w:t>
      </w:r>
    </w:p>
    <w:p w14:paraId="26561897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č.j. 2171/91</w:t>
      </w:r>
      <w:r>
        <w:t xml:space="preserve"> </w:t>
      </w:r>
    </w:p>
    <w:p w14:paraId="4FFA243C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----------------------------</w:t>
      </w:r>
      <w:r>
        <w:t xml:space="preserve"> </w:t>
      </w:r>
    </w:p>
    <w:p w14:paraId="4A4CE14C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26BEFBD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a) s o u h l a s i l a s návrhem obchodního zákoníku s tím, že při dopracování budou zohledněny připomínky a náměty uvedené ve stanovisku vlády ČR,</w:t>
      </w:r>
      <w:r>
        <w:t xml:space="preserve"> </w:t>
      </w:r>
    </w:p>
    <w:p w14:paraId="01D8D1F2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lastRenderedPageBreak/>
        <w:t xml:space="preserve">b) p o v ě ř i l a předsedu vlády České republiky, aby </w:t>
      </w:r>
      <w:r>
        <w:rPr>
          <w:rFonts w:ascii="Times New Roman CE" w:hAnsi="Times New Roman CE" w:cs="Times New Roman CE"/>
        </w:rPr>
        <w:t>o tomto stanovisku vlády informoval místopředsedu vlády ČSFR JUDr. P. Rychetského.</w:t>
      </w:r>
      <w:r>
        <w:t xml:space="preserve"> </w:t>
      </w:r>
    </w:p>
    <w:p w14:paraId="75FAF1CD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3. Návrh zákona, jímž se mění a doplňuje občanský soudní řád</w:t>
      </w:r>
      <w:r>
        <w:t xml:space="preserve"> </w:t>
      </w:r>
    </w:p>
    <w:p w14:paraId="371B41DA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č.j. 2161/91</w:t>
      </w:r>
      <w:r>
        <w:t xml:space="preserve"> </w:t>
      </w:r>
    </w:p>
    <w:p w14:paraId="2BBA0843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14:paraId="1ADBB16F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932A08D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a) s o u h l a s i l a s návrhem zákona, kterým se mění a doplňuje občanský soudní řád a notářský řád, a doporučila, aby při jeho dopracování byly zohledněny připomínky a návrhy uvedené ve stanovisku vlády České republiky,</w:t>
      </w:r>
      <w:r>
        <w:t xml:space="preserve"> </w:t>
      </w:r>
    </w:p>
    <w:p w14:paraId="26462807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b) p o v ě ř i l a předsedu vlády, aby o tomto stanovisku vlády informoval místopředsedu vlády ČSFR JUDr. P. Rychetského.</w:t>
      </w:r>
      <w:r>
        <w:t xml:space="preserve"> </w:t>
      </w:r>
    </w:p>
    <w:p w14:paraId="6C7A501C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4. Návrh zákona o konkursním a vyrovnávacím řízení</w:t>
      </w:r>
      <w:r>
        <w:t xml:space="preserve"> </w:t>
      </w:r>
    </w:p>
    <w:p w14:paraId="2B602B86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č.j. 2161/91</w:t>
      </w:r>
      <w:r>
        <w:t xml:space="preserve"> </w:t>
      </w:r>
    </w:p>
    <w:p w14:paraId="23727625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</w:t>
      </w:r>
      <w:r>
        <w:t xml:space="preserve"> </w:t>
      </w:r>
    </w:p>
    <w:p w14:paraId="792B2156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6AACD6B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a) s o u h l a s i l a s návrhem zákona o konkursním a vyrovnávacím řízení s tím, že při dopracování budou zohledněny připomínky a návrhy uvedené ve stanovisku vlády ČR,</w:t>
      </w:r>
      <w:r>
        <w:t xml:space="preserve"> </w:t>
      </w:r>
    </w:p>
    <w:p w14:paraId="61972802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b) p o v ě ř i l a předsedu vlády České republiky, aby o tomto stanovisku vlády informoval místopředsedu vlády ČSFR JUDr. P. Rychetského.</w:t>
      </w:r>
      <w:r>
        <w:t xml:space="preserve"> </w:t>
      </w:r>
    </w:p>
    <w:p w14:paraId="7EE6C005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5. Návrh zákona o soudech, soudcích a ústavního zákona, jímž se mění a doplňuje Ústava</w:t>
      </w:r>
      <w:r>
        <w:t xml:space="preserve"> </w:t>
      </w:r>
    </w:p>
    <w:p w14:paraId="75618436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č.j. 2161/91</w:t>
      </w:r>
      <w:r>
        <w:t xml:space="preserve"> </w:t>
      </w:r>
    </w:p>
    <w:p w14:paraId="391A0A52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70ACBA0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43278D1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A. s o u h l a s i l a</w:t>
      </w:r>
      <w:r>
        <w:t xml:space="preserve"> </w:t>
      </w:r>
    </w:p>
    <w:p w14:paraId="0F51AC8A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a) s návrhem zákona o soudech a soudcích a doporučila, aby při jeho dalším zpracování byly zohledněny připomínky a náměty uvedené ve stanovisku vlády ČR,</w:t>
      </w:r>
      <w:r>
        <w:t xml:space="preserve"> </w:t>
      </w:r>
    </w:p>
    <w:p w14:paraId="4B54EFF7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lastRenderedPageBreak/>
        <w:t>b) s návrhem ústavního zákona, jímž se doplňuje Ústava a doporučila, aby při jeho dalším zpracování byly zohledněny připomínky a náměty uvedené ve stanovisku vlády ČR,</w:t>
      </w:r>
      <w:r>
        <w:t xml:space="preserve"> </w:t>
      </w:r>
    </w:p>
    <w:p w14:paraId="1486BBA9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B. p o v ě ř i l a předsedu vlády, aby o těchto stanoviscích informoval místopředsedu vlády ČSFR JUDr. P. Rychetského.</w:t>
      </w:r>
      <w:r>
        <w:t xml:space="preserve"> </w:t>
      </w:r>
    </w:p>
    <w:p w14:paraId="0FDA0F93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3B943153" w14:textId="77777777" w:rsidR="002D36D6" w:rsidRDefault="002D36D6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3F351C76" w14:textId="77777777" w:rsidR="002D36D6" w:rsidRDefault="002D36D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D6"/>
    <w:rsid w:val="002D36D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6C974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9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9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4-2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2584</Characters>
  <Application>Microsoft Office Word</Application>
  <DocSecurity>0</DocSecurity>
  <Lines>21</Lines>
  <Paragraphs>6</Paragraphs>
  <ScaleCrop>false</ScaleCrop>
  <Company>Profinit EU s.r.o.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