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192C917" w14:textId="77777777" w:rsidR="00027FA2" w:rsidRDefault="00027FA2">
      <w:pPr>
        <w:pStyle w:val="z-TopofForm"/>
      </w:pPr>
      <w:r>
        <w:t>Top of Form</w:t>
      </w:r>
    </w:p>
    <w:p w14:paraId="67394042" w14:textId="0DA95992" w:rsidR="00027FA2" w:rsidRDefault="00027FA2">
      <w:pPr>
        <w:pStyle w:val="Heading5"/>
        <w:divId w:val="150832515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1991-05-03</w:t>
        </w:r>
      </w:hyperlink>
    </w:p>
    <w:p w14:paraId="1A631A11" w14:textId="77777777" w:rsidR="00027FA2" w:rsidRDefault="00027FA2">
      <w:pPr>
        <w:rPr>
          <w:rFonts w:eastAsia="Times New Roman"/>
        </w:rPr>
      </w:pPr>
    </w:p>
    <w:p w14:paraId="66EBBBD7" w14:textId="77777777" w:rsidR="00027FA2" w:rsidRDefault="00027FA2">
      <w:pPr>
        <w:divId w:val="33931178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C9213C0" w14:textId="77777777" w:rsidR="00027FA2" w:rsidRDefault="00027FA2">
      <w:pPr>
        <w:divId w:val="715347835"/>
        <w:rPr>
          <w:rFonts w:eastAsia="Times New Roman"/>
        </w:rPr>
      </w:pPr>
      <w:r>
        <w:rPr>
          <w:rFonts w:eastAsia="Times New Roman"/>
        </w:rPr>
        <w:pict w14:anchorId="4135E109"/>
      </w:r>
      <w:r>
        <w:rPr>
          <w:rFonts w:eastAsia="Times New Roman"/>
        </w:rPr>
        <w:pict w14:anchorId="4B06F654"/>
      </w:r>
      <w:r>
        <w:rPr>
          <w:rFonts w:eastAsia="Times New Roman"/>
          <w:noProof/>
        </w:rPr>
        <w:drawing>
          <wp:inline distT="0" distB="0" distL="0" distR="0" wp14:anchorId="6524C91C" wp14:editId="4F4413C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9521" w14:textId="77777777" w:rsidR="00027FA2" w:rsidRDefault="00027FA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72205C7" w14:textId="77777777">
        <w:trPr>
          <w:tblCellSpacing w:w="0" w:type="dxa"/>
        </w:trPr>
        <w:tc>
          <w:tcPr>
            <w:tcW w:w="2500" w:type="pct"/>
            <w:hideMark/>
          </w:tcPr>
          <w:p w14:paraId="7CC1C782" w14:textId="77777777" w:rsidR="00027FA2" w:rsidRDefault="00027F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2316/91</w:t>
            </w:r>
          </w:p>
        </w:tc>
        <w:tc>
          <w:tcPr>
            <w:tcW w:w="2500" w:type="pct"/>
            <w:hideMark/>
          </w:tcPr>
          <w:p w14:paraId="310FD318" w14:textId="77777777" w:rsidR="00027FA2" w:rsidRDefault="00027FA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května 1991</w:t>
            </w:r>
          </w:p>
        </w:tc>
      </w:tr>
    </w:tbl>
    <w:p w14:paraId="7F4476C2" w14:textId="77777777" w:rsidR="00027FA2" w:rsidRDefault="00027FA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3. května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008CFE05" w14:textId="77777777" w:rsidR="00027FA2" w:rsidRDefault="00027F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BF9BDF0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1. Návrh zákona o změnách v sociálním zabezpečení</w:t>
      </w:r>
      <w:r>
        <w:t xml:space="preserve"> </w:t>
      </w:r>
    </w:p>
    <w:p w14:paraId="76F87BE6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 2204/91</w:t>
      </w:r>
      <w:r>
        <w:t xml:space="preserve"> </w:t>
      </w:r>
    </w:p>
    <w:p w14:paraId="35B61872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25D4AAD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AAB3413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A. p ř i j a l a po projednání návrhu zákona o změnách v sociálním zabezpečení stanovisko vlády, uvedené v příloze tohoto záznamu,</w:t>
      </w:r>
      <w:r>
        <w:t xml:space="preserve"> </w:t>
      </w:r>
    </w:p>
    <w:p w14:paraId="44F9B6A9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B. p o v ě ř i l a předsedu vlády, aby o tomto stanovisku vlády informoval místopředsedu vlády ČSFR JUDr. P. Rychetského,</w:t>
      </w:r>
      <w:r>
        <w:t xml:space="preserve"> </w:t>
      </w:r>
    </w:p>
    <w:p w14:paraId="3AE1519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C. u l o ž i l a ministru práce a sociálních věcí</w:t>
      </w:r>
      <w:r>
        <w:t xml:space="preserve"> </w:t>
      </w:r>
    </w:p>
    <w:p w14:paraId="71046379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a) ve spolupráci s ministry spravedlnosti, zdravotnictví, školství, mládeže a tělovýchovy, financí, generálním prokurátorem ČR a předsedou Českého statistického úřadu provést analýzu potřeby dalšího zaměstnávání důchodců - poživatelů starobního důchodu podle výjimek dosud vládou poskytnutých a do 31. května 1991 s jejími výsledky seznámit vládu,</w:t>
      </w:r>
      <w:r>
        <w:t xml:space="preserve"> </w:t>
      </w:r>
    </w:p>
    <w:p w14:paraId="506913B0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b) v návaznosti na konečné znění navrhovaného § 98 odst. 3 zákona o sociálním zabezpečení předložit v dohodě s příslušnými ministry a vedoucími ostatních ústředních orgánů návrh na další řešení výjimek umožňujících poskytování starobního důchodu v nezměněné výši vedle výdělku.</w:t>
      </w:r>
      <w:r>
        <w:t xml:space="preserve"> </w:t>
      </w:r>
    </w:p>
    <w:p w14:paraId="6A253528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lastRenderedPageBreak/>
        <w:t>2. Návrh zákona o druhém zvýšení důchodů v roce 1991</w:t>
      </w:r>
      <w:r>
        <w:t xml:space="preserve"> </w:t>
      </w:r>
    </w:p>
    <w:p w14:paraId="307520C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 2217/91</w:t>
      </w:r>
      <w:r>
        <w:t xml:space="preserve"> </w:t>
      </w:r>
    </w:p>
    <w:p w14:paraId="1877B662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439C8EA4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818F687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návrhem zákona o druhém zvýšení důchodů v roce 1991 s tím, že při jeho dalším zpracování bude přihlédnuto k námětům a připomínkám uvedeným ve stanovisku vlády České republiky,</w:t>
      </w:r>
      <w:r>
        <w:t xml:space="preserve"> </w:t>
      </w:r>
    </w:p>
    <w:p w14:paraId="20B687C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vlády informoval místopředsedu vlády ČSFR JUDr. P. Rychetského.</w:t>
      </w:r>
      <w:r>
        <w:t xml:space="preserve"> </w:t>
      </w:r>
    </w:p>
    <w:p w14:paraId="158415B2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zákonné opatření předsednictva Federálního shromáždění č. 206/1990 Sb., o státním vyrovnávacím příspěvku</w:t>
      </w:r>
      <w:r>
        <w:t xml:space="preserve"> </w:t>
      </w:r>
    </w:p>
    <w:p w14:paraId="074101D1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 2273/91</w:t>
      </w:r>
      <w:r>
        <w:t xml:space="preserve"> </w:t>
      </w:r>
    </w:p>
    <w:p w14:paraId="63EF7296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0BBF27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1B13322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mění a doplňuje zákonné opatření předsednictva Federálního shromáždění č. 206/1990 Sb., o státním vyrovnávacím příspěvku,</w:t>
      </w:r>
      <w:r>
        <w:t xml:space="preserve"> </w:t>
      </w:r>
    </w:p>
    <w:p w14:paraId="06034B7D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s tím, že při jeho dalším zpracování bude přihlédnuto k námětům a připomínkám uvedeným ve stanovisku vlády České republiky,</w:t>
      </w:r>
      <w:r>
        <w:t xml:space="preserve"> </w:t>
      </w:r>
    </w:p>
    <w:p w14:paraId="4773AD5D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vlády informoval místopředsedu vlády ČSFR JUDr. P. Rychetského.</w:t>
      </w:r>
      <w:r>
        <w:t xml:space="preserve"> </w:t>
      </w:r>
    </w:p>
    <w:p w14:paraId="3BCEA709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4. Návrh zákona ČNR o dalších opatřeních v soustavě ústředních orgánů státní správy České republiky</w:t>
      </w:r>
      <w:r>
        <w:t xml:space="preserve"> </w:t>
      </w:r>
    </w:p>
    <w:p w14:paraId="01EAE229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 2228/91</w:t>
      </w:r>
      <w:r>
        <w:t xml:space="preserve"> </w:t>
      </w:r>
    </w:p>
    <w:p w14:paraId="2AF2E2DD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2F5F2F5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Tento bod nebyl projednán.</w:t>
      </w:r>
      <w:r>
        <w:t xml:space="preserve"> </w:t>
      </w:r>
    </w:p>
    <w:p w14:paraId="70767419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5. Postup při provádění ustanovení § 45 odst. 1 a 2 zákona č. 92/1991 Sb., o podmínkách převodu majetku státu na jiné osoby</w:t>
      </w:r>
      <w:r>
        <w:t xml:space="preserve"> </w:t>
      </w:r>
    </w:p>
    <w:p w14:paraId="0B50CDC9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 2309/91</w:t>
      </w:r>
      <w:r>
        <w:t xml:space="preserve"> </w:t>
      </w:r>
    </w:p>
    <w:p w14:paraId="35F33E4F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</w:t>
      </w:r>
      <w:r>
        <w:t xml:space="preserve"> </w:t>
      </w:r>
    </w:p>
    <w:p w14:paraId="4FAA2F92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l á d a přijala k návrhu místopředsedy vlády a předsedy Hospodářské rady vlády ČR a ministra pro správu národního majetku a jeho privatizaci</w:t>
      </w:r>
    </w:p>
    <w:p w14:paraId="4EEFC9D5" w14:textId="007A682F" w:rsidR="00027FA2" w:rsidRDefault="00027FA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139.</w:t>
        </w:r>
      </w:hyperlink>
    </w:p>
    <w:p w14:paraId="601EC964" w14:textId="77777777" w:rsidR="00027FA2" w:rsidRDefault="00027F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 jmenování likvidátora Severočeského krajského národního výboru</w:t>
      </w:r>
      <w:r>
        <w:rPr>
          <w:rFonts w:eastAsia="Times New Roman"/>
        </w:rPr>
        <w:t xml:space="preserve"> </w:t>
      </w:r>
    </w:p>
    <w:p w14:paraId="1820F971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 2282/91</w:t>
      </w:r>
      <w:r>
        <w:t xml:space="preserve"> </w:t>
      </w:r>
    </w:p>
    <w:p w14:paraId="440E1E0C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CA37C76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56EAAD5B" w14:textId="43F8811E" w:rsidR="00027FA2" w:rsidRDefault="00027FA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140.</w:t>
        </w:r>
      </w:hyperlink>
    </w:p>
    <w:p w14:paraId="04096AE2" w14:textId="77777777" w:rsidR="00027FA2" w:rsidRDefault="00027F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zrušení usnesení Okresních shromáždění v Olomouci a ve Vsetíně vládou České republiky</w:t>
      </w:r>
      <w:r>
        <w:rPr>
          <w:rFonts w:eastAsia="Times New Roman"/>
        </w:rPr>
        <w:t xml:space="preserve"> </w:t>
      </w:r>
    </w:p>
    <w:p w14:paraId="78560603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 2299/91</w:t>
      </w:r>
      <w:r>
        <w:t xml:space="preserve"> </w:t>
      </w:r>
    </w:p>
    <w:p w14:paraId="17319DD9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658151F1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l á d a projednala návrh ministra financí a přijala k němu</w:t>
      </w:r>
    </w:p>
    <w:p w14:paraId="2D3168AA" w14:textId="52FD4F6E" w:rsidR="00027FA2" w:rsidRDefault="00027FA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141.</w:t>
        </w:r>
      </w:hyperlink>
    </w:p>
    <w:p w14:paraId="5B88FAA1" w14:textId="77777777" w:rsidR="00027FA2" w:rsidRDefault="00027F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vyslovení souhlasu s předběžným prováděním Dohody o podpoře a vzájemné ochraně investic, podepsané mezi ČSFR a SRN dne 2. října 1990</w:t>
      </w:r>
      <w:r>
        <w:rPr>
          <w:rFonts w:eastAsia="Times New Roman"/>
        </w:rPr>
        <w:t xml:space="preserve"> </w:t>
      </w:r>
    </w:p>
    <w:p w14:paraId="3103C729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 2277/91</w:t>
      </w:r>
      <w:r>
        <w:t xml:space="preserve"> </w:t>
      </w:r>
    </w:p>
    <w:p w14:paraId="78FC2D1C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7D5B745E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l á d a v z a l a n a v ě d o m í , že vláda ČSFR usnesením č. 251 ze dne 25. dubna 1991 schválila návrh na vyslovení souhlasu s předběžným prováděním Dohody o podpoře a vzájemné ochraně investic, podepsané mezi ČSFR a SRN dne 2. října 1990.</w:t>
      </w:r>
      <w:r>
        <w:t xml:space="preserve"> </w:t>
      </w:r>
    </w:p>
    <w:p w14:paraId="388C3B40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9. Návrh na sjednání Memoranda porozumění o spolupráci v oblasti životního prostředí mezi Českou a Slovenskou Federativní Republikou a Švýcarskou Konfederací</w:t>
      </w:r>
      <w:r>
        <w:t xml:space="preserve"> </w:t>
      </w:r>
    </w:p>
    <w:p w14:paraId="76C9DEE3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 2265/91</w:t>
      </w:r>
      <w:r>
        <w:t xml:space="preserve"> </w:t>
      </w:r>
    </w:p>
    <w:p w14:paraId="3978A619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488DBD4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7166508B" w14:textId="0087E9AF" w:rsidR="00027FA2" w:rsidRDefault="00027FA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142.</w:t>
        </w:r>
      </w:hyperlink>
    </w:p>
    <w:p w14:paraId="7D2CE059" w14:textId="77777777" w:rsidR="00027FA2" w:rsidRDefault="00027F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Zpráva o průběhu a výsledcích 8. kongresu OSN o prevenci zločinnosti a zacházení s pachateli</w:t>
      </w:r>
      <w:r>
        <w:rPr>
          <w:rFonts w:eastAsia="Times New Roman"/>
        </w:rPr>
        <w:t xml:space="preserve"> </w:t>
      </w:r>
    </w:p>
    <w:p w14:paraId="3DA7C047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 2278/91</w:t>
      </w:r>
      <w:r>
        <w:t xml:space="preserve"> </w:t>
      </w:r>
    </w:p>
    <w:p w14:paraId="678826B4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6D41A918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14:paraId="0B00F888" w14:textId="5DCEED3C" w:rsidR="00027FA2" w:rsidRDefault="00027FA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143.</w:t>
        </w:r>
      </w:hyperlink>
    </w:p>
    <w:p w14:paraId="3F4B21CB" w14:textId="77777777" w:rsidR="00027FA2" w:rsidRDefault="00027FA2">
      <w:pPr>
        <w:rPr>
          <w:rFonts w:eastAsia="Times New Roman"/>
        </w:rPr>
      </w:pPr>
    </w:p>
    <w:p w14:paraId="405C3EE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11. Návrh na sjednání dohody o platbách a vypořádání vzájemných pohledávek a závazků mezi ČSFR a Kambodžským státem</w:t>
      </w:r>
      <w:r>
        <w:t xml:space="preserve"> </w:t>
      </w:r>
    </w:p>
    <w:p w14:paraId="2DE66C81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 2306/91</w:t>
      </w:r>
      <w:r>
        <w:t xml:space="preserve"> </w:t>
      </w:r>
    </w:p>
    <w:p w14:paraId="7BDD4E00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74065E97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3367CC27" w14:textId="02C8BEB1" w:rsidR="00027FA2" w:rsidRDefault="00027FA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144.</w:t>
        </w:r>
      </w:hyperlink>
    </w:p>
    <w:p w14:paraId="300FD367" w14:textId="77777777" w:rsidR="00027FA2" w:rsidRDefault="00027F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Informace ministra zemědělství</w:t>
      </w:r>
      <w:r>
        <w:rPr>
          <w:rFonts w:eastAsia="Times New Roman"/>
        </w:rPr>
        <w:t xml:space="preserve"> </w:t>
      </w:r>
    </w:p>
    <w:p w14:paraId="6A2DEB16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7EA08E92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o problematice dovozu a vývozu masa realizovaném čs. organizacemi a pozastaveném Evropským hospodářským společenstvím.</w:t>
      </w:r>
      <w:r>
        <w:t xml:space="preserve"> </w:t>
      </w:r>
    </w:p>
    <w:p w14:paraId="708A603C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79ADEE7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5B65F632" w14:textId="77777777" w:rsidR="00027FA2" w:rsidRDefault="00027FA2">
      <w:pPr>
        <w:pStyle w:val="NormalWeb"/>
      </w:pPr>
    </w:p>
    <w:p w14:paraId="71A2B16E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Praze dne 3. května l99l</w:t>
      </w:r>
      <w:r>
        <w:t xml:space="preserve"> </w:t>
      </w:r>
    </w:p>
    <w:p w14:paraId="097DBDED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Č.j.: 22O4/9l</w:t>
      </w:r>
      <w:r>
        <w:t xml:space="preserve"> </w:t>
      </w:r>
    </w:p>
    <w:p w14:paraId="37EBF567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S t a n o v i s k o</w:t>
      </w:r>
      <w:r>
        <w:t xml:space="preserve"> </w:t>
      </w:r>
    </w:p>
    <w:p w14:paraId="7232551E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vlády České republiky k návrhu zákona o změnách v sociálním</w:t>
      </w:r>
      <w:r>
        <w:t xml:space="preserve"> </w:t>
      </w:r>
    </w:p>
    <w:p w14:paraId="0FF864E6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zabezpečení</w:t>
      </w:r>
      <w:r>
        <w:t xml:space="preserve"> </w:t>
      </w:r>
    </w:p>
    <w:p w14:paraId="47438EE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</w:t>
      </w:r>
      <w:r>
        <w:t xml:space="preserve"> </w:t>
      </w:r>
    </w:p>
    <w:p w14:paraId="05CE8C2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Vláda České republiky projednala dne 3. května l99l návrh zákona o změnách v sociálním zabezpečení. K návrhu zákona přijala následující stanovisko:</w:t>
      </w:r>
      <w:r>
        <w:t xml:space="preserve"> </w:t>
      </w:r>
    </w:p>
    <w:p w14:paraId="5FE3E2F9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A. K problematice pracujících důchodců</w:t>
      </w:r>
      <w:r>
        <w:rPr>
          <w:rFonts w:ascii="Times New Roman CE" w:hAnsi="Times New Roman CE" w:cs="Times New Roman CE"/>
        </w:rPr>
        <w:t>:</w:t>
      </w:r>
      <w:r>
        <w:t xml:space="preserve"> </w:t>
      </w:r>
    </w:p>
    <w:p w14:paraId="448761BE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l. Vláda České republiky vyslovila zásadní nesouhlas s předloženým návrhem nové úpravy poskytování starobního důchodu v případech dalšího zaměstnání po vzniku nároku na tento důchod /návrh § 98 zákona o sociálním zabezpečení/.</w:t>
      </w:r>
      <w:r>
        <w:t xml:space="preserve"> </w:t>
      </w:r>
    </w:p>
    <w:p w14:paraId="18BD9675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Navrhovaná úprava by se týkala v ČR cca 2OO OOO občanů, z toho l6O OOO občanů v dělnických kategoriích a provozních a obsluhujících pracovníků. Přijetí tohoto návrhu by výrazně zkomplikovalo situaci v celé řadě hospodářských odvětví, zejména tam, kde jde o sezónní a kampaňové práce, a dále tam, kde pracující důchodci s ohledem na potřeby zaměstnavatelů pracují na kratší pracovní úvazky.</w:t>
      </w:r>
      <w:r>
        <w:t xml:space="preserve"> </w:t>
      </w:r>
    </w:p>
    <w:p w14:paraId="3C41D794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Návrh neodpovídá ani potřebám strukturálních změn v oblasti ekonomiky, ani důsledkům těchto změn ve struktuře trhu práce.</w:t>
      </w:r>
      <w:r>
        <w:t xml:space="preserve"> </w:t>
      </w:r>
    </w:p>
    <w:p w14:paraId="44F810C6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 xml:space="preserve">Jde o úpravu zatím předčasnou. Její přijetí si vyžádá </w:t>
      </w:r>
    </w:p>
    <w:p w14:paraId="7BA844C2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provedení důkladné analýzy trhu pracovních sil a potřeb zaměstnavatelů.</w:t>
      </w:r>
      <w:r>
        <w:t xml:space="preserve"> </w:t>
      </w:r>
    </w:p>
    <w:p w14:paraId="0162B599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Pokud je návrh zákona odůvodňován finančními úsporami využitelnými pro druhou valorizaci důchodů v tomto roce, je třeba zdůraznit, že jde o fiktivní odhady, kdy dosavadní vývoj na trhu práce nepotvrzuje dosažení předpokládaných úspor. Druhou valorizaci důchodů zabezpečí vláda ČR i bez ohledu na přijetí úpravy podmínek poskytování starobního důchodu při dalším zaměstnání.</w:t>
      </w:r>
      <w:r>
        <w:t xml:space="preserve"> </w:t>
      </w:r>
    </w:p>
    <w:p w14:paraId="42DD7072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2. Pokud by i přes zásadní nesouhlas vlády ČR byla přijata úprava navrhovaného § 98 zákona o sociálním zabezpečení, požaduje vláda ČR, aby možnost udělování výjimek, kdy se starobní důchod v nezměněné výši nebo jeho část bude vyplácet občanům dále zaměstnaným po vzniku nároku</w:t>
      </w:r>
      <w:r>
        <w:t xml:space="preserve"> </w:t>
      </w:r>
    </w:p>
    <w:p w14:paraId="442F924B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na tento důchod v zaměstnání sjednaném na dobu určitou, jestliže nesplňují navržená věková kritéria, byla prováděna usneseními republikových vlád. Tak bude možné pružně reagovat na konkrétní situaci na trhu práce.</w:t>
      </w:r>
      <w:r>
        <w:t xml:space="preserve"> </w:t>
      </w:r>
    </w:p>
    <w:p w14:paraId="700C141F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B. K ostatním ustanovením návrhu zákona:</w:t>
      </w:r>
      <w:r>
        <w:t xml:space="preserve"> </w:t>
      </w:r>
    </w:p>
    <w:p w14:paraId="1A6CD10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S dalšími ustanoveními návrhu zákona o změnách v sociálním zabezpečení vláda souhlasí s tím, že při dalším legislativním procesu budou zohledněny následující náměty a připomínky.</w:t>
      </w:r>
      <w:r>
        <w:t xml:space="preserve"> </w:t>
      </w:r>
    </w:p>
    <w:p w14:paraId="5B9C3623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 bodu 8:</w:t>
      </w:r>
      <w:r>
        <w:t xml:space="preserve"> </w:t>
      </w:r>
    </w:p>
    <w:p w14:paraId="12D5BDD3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navrženém § l7 v poslední větě vložit za slova "státní správy" slova " ostatních ústředních orgánů".</w:t>
      </w:r>
      <w:r>
        <w:t xml:space="preserve"> </w:t>
      </w:r>
    </w:p>
    <w:p w14:paraId="2CE00AB7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 bodu 9:</w:t>
      </w:r>
      <w:r>
        <w:t xml:space="preserve"> </w:t>
      </w:r>
    </w:p>
    <w:p w14:paraId="2A07D7C3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Místo odkazu na § 46 odst. 3 definovat obdobným způsobem přímo v § 48a pojem "nezaopatřené dítě" pro účely vdoveckého důchodu.</w:t>
      </w:r>
      <w:r>
        <w:t xml:space="preserve"> </w:t>
      </w:r>
    </w:p>
    <w:p w14:paraId="09ED200C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 bodu l2:</w:t>
      </w:r>
      <w:r>
        <w:t xml:space="preserve"> </w:t>
      </w:r>
    </w:p>
    <w:p w14:paraId="68F3156B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Zařadit pod označení § 58a nadpis ustanovení.</w:t>
      </w:r>
      <w:r>
        <w:t xml:space="preserve"> </w:t>
      </w:r>
    </w:p>
    <w:p w14:paraId="50899864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 bodu l5:</w:t>
      </w:r>
      <w:r>
        <w:t xml:space="preserve"> </w:t>
      </w:r>
    </w:p>
    <w:p w14:paraId="49A80B18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Druhou větu upravit takto: "Dosavadní písmena d/ až g/ se označují jako písmena b/ až e/.".</w:t>
      </w:r>
      <w:r>
        <w:t xml:space="preserve"> </w:t>
      </w:r>
    </w:p>
    <w:p w14:paraId="4EBE7E98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 bodu 2l:</w:t>
      </w:r>
      <w:r>
        <w:t xml:space="preserve"> </w:t>
      </w:r>
    </w:p>
    <w:p w14:paraId="7D0B761D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K navrženému ustanovení § 98 odst. 3 se dále připomíná, že nařízení vlády jedné republiky nemůže zavazovat orgán sociálního zabezpečení druhé republiky; k této situaci by podle navržené úpravy došlo v případě důchodového nároku občana pobírajícího důchod v jedné republice a zaměstnaného na území druhé republiky.</w:t>
      </w:r>
      <w:r>
        <w:t xml:space="preserve"> </w:t>
      </w:r>
    </w:p>
    <w:p w14:paraId="3BBF4221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 bodu 28 /§ l45h odst. 2/:</w:t>
      </w:r>
      <w:r>
        <w:t xml:space="preserve"> </w:t>
      </w:r>
    </w:p>
    <w:p w14:paraId="3358AEC0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Prvou větu upřesnit v tom smyslu, že příspěvek na úhradu za užívání bytu se poskytuje ve skutečné výši</w:t>
      </w:r>
      <w:r>
        <w:t xml:space="preserve"> </w:t>
      </w:r>
    </w:p>
    <w:p w14:paraId="6C34CF84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stanovené úhrady, nejvýše však v částce 4OO Kčs měsíčně. Ve druhé větě se doporučuje vyjádřit, že od uvedeného příspěvku</w:t>
      </w:r>
      <w:r>
        <w:t xml:space="preserve"> </w:t>
      </w:r>
    </w:p>
    <w:p w14:paraId="4109FE01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se odečítá částka, která představuje vojákův příjem v souvislosti s jeho právem k bytu; vzhledem k legislativní zkratce uvedené v § l45e odst. l bude toto ustanovení dopadat i na občany konající civilní službu.</w:t>
      </w:r>
      <w:r>
        <w:t xml:space="preserve"> </w:t>
      </w:r>
    </w:p>
    <w:p w14:paraId="37623A5D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 bodu 28 /§ l45i odst. 3/:</w:t>
      </w:r>
      <w:r>
        <w:t xml:space="preserve"> </w:t>
      </w:r>
    </w:p>
    <w:p w14:paraId="4E65DEFF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Slova "Vyživovacími osobami" opravit na "Vyživovanými osobami".</w:t>
      </w:r>
      <w:r>
        <w:t xml:space="preserve"> </w:t>
      </w:r>
    </w:p>
    <w:p w14:paraId="3528B4F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 bodu 28 /§ l45j/ a čl. IV bodu l:</w:t>
      </w:r>
      <w:r>
        <w:t xml:space="preserve"> </w:t>
      </w:r>
    </w:p>
    <w:p w14:paraId="75B3BA93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Doplnit navržené ustanovení o úpravu dosud obsaženou v § ll2 odst. 3 vyhlášky č. l49/l988 Sb.</w:t>
      </w:r>
      <w:r>
        <w:t xml:space="preserve"> </w:t>
      </w:r>
    </w:p>
    <w:p w14:paraId="0B099ED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II</w:t>
      </w:r>
      <w:r>
        <w:t xml:space="preserve"> </w:t>
      </w:r>
    </w:p>
    <w:p w14:paraId="0B1FD802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a/ V předvětí vložit za slova "se mění" slova "a doplňuje".</w:t>
      </w:r>
      <w:r>
        <w:t xml:space="preserve"> </w:t>
      </w:r>
    </w:p>
    <w:p w14:paraId="5FAE6AC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 xml:space="preserve">b/ Doplnit čl. II o další bod, kterým bude upraven podle současného stavu název příslušného ústředního orgánu </w:t>
      </w:r>
    </w:p>
    <w:p w14:paraId="4143ABB6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státní správy v § 47 odst. l zákona č. 54/l956 Sb. ve znění pozdějších předpisů.</w:t>
      </w:r>
      <w:r>
        <w:t xml:space="preserve"> </w:t>
      </w:r>
    </w:p>
    <w:p w14:paraId="5C1F4746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c/ Obdobně, jako se v čl. VII navrhuje vypuštění ustanovení § lO odst. 2 věty druhé za středníkem v zákoně č. lO3/l964 Sb. ve znění pozdějších předpisů, d o p o r u č u j e s e v bodě l vypustit i ustanovení obsahující zmocnění pro federální vládu v § l8 odst. 2 zákona č. 54/l956 Sb., ve znění pozdějších předpisů, a to ve druhé větě tohoto odstavce v části za středníkem.</w:t>
      </w:r>
      <w:r>
        <w:t xml:space="preserve"> </w:t>
      </w:r>
    </w:p>
    <w:p w14:paraId="36FE2052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III bodu 2:</w:t>
      </w:r>
      <w:r>
        <w:t xml:space="preserve"> </w:t>
      </w:r>
    </w:p>
    <w:p w14:paraId="4E2AC61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 xml:space="preserve">V § 2 odst. l písm. c/ uvedeného vládního nařízení se ponechává dosavadní definice vhodného zaměstnání, která je v rozporu s definicí vhodného zaměstnání uvedenou v § l odst. </w:t>
      </w:r>
    </w:p>
    <w:p w14:paraId="59FEA4E4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2 zákona č. l/l99l Sb., o zaměstnanosti. D o p o r u č u j e se proto buď řešit v uvedeném vládním nařízení pojem vhodného zaměstnání odkazem na příslušné ustanovení zákona o zaměstnanosti, anebo v důvodové zprávě objasnit, z jakého důvodu se má pro účely mimořádného poskytování starobního důchodu posuzovat vhodnost zaměstnání odlišně od zákona o zaměstnanosti.</w:t>
      </w:r>
      <w:r>
        <w:t xml:space="preserve"> </w:t>
      </w:r>
    </w:p>
    <w:p w14:paraId="1908A9AE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III bodu 3:</w:t>
      </w:r>
      <w:r>
        <w:t xml:space="preserve"> </w:t>
      </w:r>
    </w:p>
    <w:p w14:paraId="7C622C6F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Vypustit jako nadbytečnou část věty za středníkem.</w:t>
      </w:r>
      <w:r>
        <w:t xml:space="preserve"> </w:t>
      </w:r>
    </w:p>
    <w:p w14:paraId="5D4F8F51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IV:</w:t>
      </w:r>
      <w:r>
        <w:t xml:space="preserve"> </w:t>
      </w:r>
    </w:p>
    <w:p w14:paraId="5039ECF8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V uvozovací větě ve výčtu novel vyhlášky č. l49/l988 Sb. doplnit rovněž vyhlášku MPSV ČR č. 2O/l99l Sb., která zrušila některá ustanovení vyhlášky č. l49/l988 Sb. s působností pro Českou republiku.</w:t>
      </w:r>
      <w:r>
        <w:t xml:space="preserve"> </w:t>
      </w:r>
    </w:p>
    <w:p w14:paraId="5944B810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V:</w:t>
      </w:r>
      <w:r>
        <w:t xml:space="preserve"> </w:t>
      </w:r>
    </w:p>
    <w:p w14:paraId="3C563313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Doplnit název orgánu, který vyhlášku č. l65/l979 Sb. vydal.</w:t>
      </w:r>
      <w:r>
        <w:t xml:space="preserve"> </w:t>
      </w:r>
    </w:p>
    <w:p w14:paraId="51F24401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čl. VIII:</w:t>
      </w:r>
      <w:r>
        <w:t xml:space="preserve"> </w:t>
      </w:r>
    </w:p>
    <w:p w14:paraId="5627CDFA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Doporučuje se doplnit toto ustanovení o zmocnění k vydání úplného znění zákona č. 54/l956 Sb., o nemocenském pojištění zaměstnanců, ve znění pozdějších předpisů.</w:t>
      </w:r>
      <w:r>
        <w:t xml:space="preserve"> </w:t>
      </w:r>
    </w:p>
    <w:p w14:paraId="5015D413" w14:textId="77777777" w:rsidR="00027FA2" w:rsidRDefault="00027FA2">
      <w:pPr>
        <w:pStyle w:val="NormalWeb"/>
      </w:pPr>
      <w:r>
        <w:rPr>
          <w:rFonts w:ascii="Times New Roman CE" w:hAnsi="Times New Roman CE" w:cs="Times New Roman CE"/>
          <w:u w:val="single"/>
        </w:rPr>
        <w:t>K důvodové zprávě:</w:t>
      </w:r>
      <w:r>
        <w:t xml:space="preserve"> </w:t>
      </w:r>
    </w:p>
    <w:p w14:paraId="7075B816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 xml:space="preserve">V důvodové zprávě se doporučuje vyčíslit rozpočtový dopad, který vyplývá z navrženého § l45i zákona o sociálním </w:t>
      </w:r>
    </w:p>
    <w:p w14:paraId="6F24265D" w14:textId="77777777" w:rsidR="00027FA2" w:rsidRDefault="00027FA2">
      <w:pPr>
        <w:pStyle w:val="NormalWeb"/>
      </w:pPr>
      <w:r>
        <w:rPr>
          <w:rFonts w:ascii="Times New Roman CE" w:hAnsi="Times New Roman CE" w:cs="Times New Roman CE"/>
        </w:rPr>
        <w:t>zabezpečení upravujícího náhradu výdělku osobám, které vykonávají vojenské cvičení a další druhy služby v ozbrojených silách a při civilní službě konané místo vojenského cvičení. Zároveň se při projednávání návrhu tohoto zákona doporučuje rozhodnout o převedení prostředků z rozpočtu federálního ministerstva obrany, a to za osoby vykonávající civilní službu a následnou refundaci mzdy za cvičení, a to jak u absolventů civilní služby, tak u vojáků, vykonávajících civilní službu po skončení vojenské základní sl</w:t>
      </w:r>
      <w:r>
        <w:rPr>
          <w:rFonts w:ascii="Times New Roman CE" w:hAnsi="Times New Roman CE" w:cs="Times New Roman CE"/>
        </w:rPr>
        <w:t>užby místo řádných cvičení. Osoby při civilní službě jsou evidenčně převedeny okresním úřadům, finanční prostředky však zůstávají v rozpočtu federálního ministerstva obrany.</w:t>
      </w:r>
      <w:r>
        <w:t xml:space="preserve"> </w:t>
      </w:r>
    </w:p>
    <w:p w14:paraId="58E0C016" w14:textId="77777777" w:rsidR="00027FA2" w:rsidRDefault="00027FA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A2"/>
    <w:rsid w:val="00027FA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D9EC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1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5-03" TargetMode="External"/><Relationship Id="rId13" Type="http://schemas.openxmlformats.org/officeDocument/2006/relationships/hyperlink" Target="file:///c:\redir.nsf%3fRedirect&amp;To=\66bbfabee8e70f37c125642e0052aae5\5a0cc924243c9bb5c12564b500271e0c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35996997bce8ef68c12564b500271df8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627a9a2fb9c5423c12564b50027207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defe99800ef0dc4c12564b5002720d7%3fOpen&amp;Name=CN=Ghoul\O=ENV\C=CZ&amp;Id=C1256A62004E5036" TargetMode="External"/><Relationship Id="rId10" Type="http://schemas.openxmlformats.org/officeDocument/2006/relationships/hyperlink" Target="file:///c:\redir.nsf%3fRedirect&amp;To=\66bbfabee8e70f37c125642e0052aae5\700b262ac46e1832c12564b50027211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846a429ec0a7702c12564b500271f8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1906</Words>
  <Characters>10865</Characters>
  <Application>Microsoft Office Word</Application>
  <DocSecurity>0</DocSecurity>
  <Lines>90</Lines>
  <Paragraphs>25</Paragraphs>
  <ScaleCrop>false</ScaleCrop>
  <Company>Profinit EU s.r.o.</Company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