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E8BB3D" w14:textId="77777777" w:rsidR="002962BB" w:rsidRDefault="002962BB">
      <w:pPr>
        <w:pStyle w:val="z-TopofForm"/>
      </w:pPr>
      <w:r>
        <w:t>Top of Form</w:t>
      </w:r>
    </w:p>
    <w:p w14:paraId="2A640EF1" w14:textId="07A0F60C" w:rsidR="002962BB" w:rsidRDefault="002962BB">
      <w:pPr>
        <w:pStyle w:val="Heading5"/>
        <w:divId w:val="127756557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1991-09-04</w:t>
        </w:r>
      </w:hyperlink>
    </w:p>
    <w:p w14:paraId="5B9E1016" w14:textId="77777777" w:rsidR="002962BB" w:rsidRDefault="002962BB">
      <w:pPr>
        <w:rPr>
          <w:rFonts w:eastAsia="Times New Roman"/>
        </w:rPr>
      </w:pPr>
    </w:p>
    <w:p w14:paraId="59DC0258" w14:textId="77777777" w:rsidR="002962BB" w:rsidRDefault="002962BB">
      <w:pPr>
        <w:divId w:val="20242429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52C874" w14:textId="77777777" w:rsidR="002962BB" w:rsidRDefault="002962BB">
      <w:pPr>
        <w:divId w:val="1193415990"/>
        <w:rPr>
          <w:rFonts w:eastAsia="Times New Roman"/>
        </w:rPr>
      </w:pPr>
      <w:r>
        <w:rPr>
          <w:rFonts w:eastAsia="Times New Roman"/>
        </w:rPr>
        <w:pict w14:anchorId="5651017C"/>
      </w:r>
      <w:r>
        <w:rPr>
          <w:rFonts w:eastAsia="Times New Roman"/>
        </w:rPr>
        <w:pict w14:anchorId="7CB2DBEB"/>
      </w:r>
      <w:r>
        <w:rPr>
          <w:rFonts w:eastAsia="Times New Roman"/>
          <w:noProof/>
        </w:rPr>
        <w:drawing>
          <wp:inline distT="0" distB="0" distL="0" distR="0" wp14:anchorId="74ABB975" wp14:editId="7AF6BDB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E5DA" w14:textId="77777777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029C91" w14:textId="77777777">
        <w:trPr>
          <w:tblCellSpacing w:w="0" w:type="dxa"/>
        </w:trPr>
        <w:tc>
          <w:tcPr>
            <w:tcW w:w="2500" w:type="pct"/>
            <w:hideMark/>
          </w:tcPr>
          <w:p w14:paraId="30DEC2A0" w14:textId="77777777" w:rsidR="002962BB" w:rsidRDefault="002962B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2704/91</w:t>
            </w:r>
          </w:p>
        </w:tc>
        <w:tc>
          <w:tcPr>
            <w:tcW w:w="2500" w:type="pct"/>
            <w:hideMark/>
          </w:tcPr>
          <w:p w14:paraId="6CDD3336" w14:textId="77777777" w:rsidR="002962BB" w:rsidRDefault="002962B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září 1991</w:t>
            </w:r>
          </w:p>
        </w:tc>
      </w:tr>
    </w:tbl>
    <w:p w14:paraId="683D73EA" w14:textId="77777777" w:rsidR="002962BB" w:rsidRDefault="002962B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září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1894C0FC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DBC4962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2. září 1991</w:t>
      </w:r>
      <w:r>
        <w:t xml:space="preserve"> </w:t>
      </w:r>
    </w:p>
    <w:p w14:paraId="5B57F32A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2693/91</w:t>
      </w:r>
      <w:r>
        <w:t xml:space="preserve"> </w:t>
      </w:r>
    </w:p>
    <w:p w14:paraId="581885CC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D1C065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6CCEC1FF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2. Seznamy podniků a majetkových účastí státu na podnikání jiných právnických osob v působnosti okresních úřadů a obcí, určených pro privatizaci podle zákona č. 92/1991 Sb., o podmínkách převodu majetku státu na jiné osoby, a seznamy podniků, které po bodu nejméně 5 let nebudou privatizovány</w:t>
      </w:r>
      <w:r>
        <w:t xml:space="preserve"> </w:t>
      </w:r>
    </w:p>
    <w:p w14:paraId="52F555A3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2666/91</w:t>
      </w:r>
      <w:r>
        <w:t xml:space="preserve"> </w:t>
      </w:r>
    </w:p>
    <w:p w14:paraId="28E32DC0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5EE8E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Tento materiál byl projednán na schůzi vlády dne 28. srpna 1991.</w:t>
      </w:r>
      <w:r>
        <w:t xml:space="preserve"> </w:t>
      </w:r>
    </w:p>
    <w:p w14:paraId="0A1AC58F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3. Návrhy zásad zákonů České národní rady o dani z nemovitosti, o dani dědické, darovací a z převodu nemovitostí, o dani silniční, o správních poplatcích</w:t>
      </w:r>
      <w:r>
        <w:t xml:space="preserve"> </w:t>
      </w:r>
    </w:p>
    <w:p w14:paraId="4019C349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2658/91</w:t>
      </w:r>
      <w:r>
        <w:t xml:space="preserve"> </w:t>
      </w:r>
    </w:p>
    <w:p w14:paraId="3765942C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F22EDB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lastRenderedPageBreak/>
        <w:t>Projednání předloženého návrhu bylo odloženo s tím, že bude projednán po jeho dopracování podle závěrů uvedených ve stanovisku předsedy Legislativní rady vlády ČR.</w:t>
      </w:r>
      <w:r>
        <w:t xml:space="preserve"> </w:t>
      </w:r>
    </w:p>
    <w:p w14:paraId="3BFC5D5A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4. Zřízení koordinační rady pro bezpečnost</w:t>
      </w:r>
      <w:r>
        <w:t xml:space="preserve"> </w:t>
      </w:r>
    </w:p>
    <w:p w14:paraId="5B961EB5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2675/91</w:t>
      </w:r>
      <w:r>
        <w:t xml:space="preserve"> </w:t>
      </w:r>
    </w:p>
    <w:p w14:paraId="2924FDD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0B2BE7A6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schválila návrh předložený místopředsedou vlády M. Lukešem</w:t>
      </w:r>
    </w:p>
    <w:p w14:paraId="2E626F0C" w14:textId="082570D4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318.</w:t>
        </w:r>
      </w:hyperlink>
    </w:p>
    <w:p w14:paraId="114AEB7D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Zabezpečení usnesení České národní rady o bezpečnostní situaci v České republice</w:t>
      </w:r>
      <w:r>
        <w:rPr>
          <w:rFonts w:eastAsia="Times New Roman"/>
        </w:rPr>
        <w:t xml:space="preserve"> </w:t>
      </w:r>
    </w:p>
    <w:p w14:paraId="0238E2DF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2674/91</w:t>
      </w:r>
      <w:r>
        <w:t xml:space="preserve"> </w:t>
      </w:r>
    </w:p>
    <w:p w14:paraId="5B642AED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CF9C7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33B368D0" w14:textId="7F029FF8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319.</w:t>
        </w:r>
      </w:hyperlink>
    </w:p>
    <w:p w14:paraId="04C8C1A4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zákon č. 29/1984 Sb., o soustavě základních a středních škol (školský zákon) ve znění pozdějších zákonů</w:t>
      </w:r>
      <w:r>
        <w:rPr>
          <w:rFonts w:eastAsia="Times New Roman"/>
        </w:rPr>
        <w:t xml:space="preserve"> </w:t>
      </w:r>
    </w:p>
    <w:p w14:paraId="24B96E65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2577/91, 2699/91</w:t>
      </w:r>
      <w:r>
        <w:t xml:space="preserve"> </w:t>
      </w:r>
    </w:p>
    <w:p w14:paraId="78CCECE8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A986C6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projednala předložený návrh a u l o ž i l a ministru školství, mládeže a tělovýchovy, aby jej dopracoval v souladu s připomínkami členů vlády a předložil jej k novému projednání.</w:t>
      </w:r>
      <w:r>
        <w:t xml:space="preserve"> </w:t>
      </w:r>
    </w:p>
    <w:p w14:paraId="4AA45BE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7. Poskytování důchodu v nezměněné výši vedle výdělků právníkům, kteří vykonávají legislativní činnost v ústředních orgánech státní správy ČR, Úřadu vlády ČR a Kanceláří ČNR</w:t>
      </w:r>
      <w:r>
        <w:t xml:space="preserve"> </w:t>
      </w:r>
    </w:p>
    <w:p w14:paraId="1E6798EC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2635/91</w:t>
      </w:r>
      <w:r>
        <w:t xml:space="preserve"> </w:t>
      </w:r>
    </w:p>
    <w:p w14:paraId="076258F3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FB1321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práce a sociálních věcí</w:t>
      </w:r>
    </w:p>
    <w:p w14:paraId="5519C350" w14:textId="213AA41B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320.</w:t>
        </w:r>
      </w:hyperlink>
    </w:p>
    <w:p w14:paraId="5866A43C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8. Návrh na zrušení Dohody o zřízení mezinárodní odvětvové organizace pro spolupráci v oblasti malotonážní chemické výroby INTERCHIM ze 17. 7. 1969</w:t>
      </w:r>
      <w:r>
        <w:rPr>
          <w:rFonts w:eastAsia="Times New Roman"/>
        </w:rPr>
        <w:t xml:space="preserve"> </w:t>
      </w:r>
    </w:p>
    <w:p w14:paraId="74B77945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2602/91</w:t>
      </w:r>
      <w:r>
        <w:t xml:space="preserve"> </w:t>
      </w:r>
    </w:p>
    <w:p w14:paraId="3DB4465A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FBAEF4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1D73B2B1" w14:textId="63248161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321.</w:t>
        </w:r>
      </w:hyperlink>
    </w:p>
    <w:p w14:paraId="7A9AE0ED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sjednání dohody o platbách a vypořádání vzájemných pohledávek a závazků mezi ČSFR a Laoskou lidově demokratickou republikou</w:t>
      </w:r>
      <w:r>
        <w:rPr>
          <w:rFonts w:eastAsia="Times New Roman"/>
        </w:rPr>
        <w:t xml:space="preserve"> </w:t>
      </w:r>
    </w:p>
    <w:p w14:paraId="22B3DFE2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2680/91</w:t>
      </w:r>
      <w:r>
        <w:t xml:space="preserve"> </w:t>
      </w:r>
    </w:p>
    <w:p w14:paraId="69A09746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D83EC8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2ED5D25" w14:textId="4CDEB67C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322.</w:t>
        </w:r>
      </w:hyperlink>
    </w:p>
    <w:p w14:paraId="371B09CB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jmenování tiskového mluvčího vlády ČR</w:t>
      </w:r>
      <w:r>
        <w:rPr>
          <w:rFonts w:eastAsia="Times New Roman"/>
        </w:rPr>
        <w:t xml:space="preserve"> </w:t>
      </w:r>
    </w:p>
    <w:p w14:paraId="235370D0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2695/91</w:t>
      </w:r>
      <w:r>
        <w:t xml:space="preserve"> </w:t>
      </w:r>
    </w:p>
    <w:p w14:paraId="531B9AA7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6508D042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E2A5AC8" w14:textId="4FDE0F0F" w:rsidR="002962BB" w:rsidRDefault="002962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323.</w:t>
        </w:r>
      </w:hyperlink>
    </w:p>
    <w:p w14:paraId="59E96639" w14:textId="77777777" w:rsidR="002962BB" w:rsidRDefault="002962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Informace o činnosti útvarů obrany na resortech České republiky</w:t>
      </w:r>
      <w:r>
        <w:rPr>
          <w:rFonts w:eastAsia="Times New Roman"/>
        </w:rPr>
        <w:t xml:space="preserve"> </w:t>
      </w:r>
    </w:p>
    <w:p w14:paraId="6A03820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2698/91</w:t>
      </w:r>
      <w:r>
        <w:t xml:space="preserve"> </w:t>
      </w:r>
    </w:p>
    <w:p w14:paraId="23A13BC3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E7829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 a p o v ě ř i l a předsedu vlády požádat předsedu Rady obrany státu o vymezení poslání, obsahu činnosti a personálního obsazení útvarů obrany v ústředních orgánech státní správy v současných podmínkách; dopis připraví vedoucí Úřadu vlády ČR spolu s předsedou Legislativní rady vlády ČR.</w:t>
      </w:r>
      <w:r>
        <w:t xml:space="preserve"> </w:t>
      </w:r>
    </w:p>
    <w:p w14:paraId="3DD4B24F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12. Informace ministra práce a sociálních věcí o umísťování absolventů škol</w:t>
      </w:r>
      <w:r>
        <w:t xml:space="preserve"> </w:t>
      </w:r>
    </w:p>
    <w:p w14:paraId="23C94C74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86CA1D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v z a l a ústní informaci n a v ě d o m í .</w:t>
      </w:r>
      <w:r>
        <w:t xml:space="preserve"> </w:t>
      </w:r>
    </w:p>
    <w:p w14:paraId="5A04C1C8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13. Předběžná informace o činnosti mise VVMV a ČNR u české menšiny v Chorvatsku</w:t>
      </w:r>
      <w:r>
        <w:t xml:space="preserve"> </w:t>
      </w:r>
    </w:p>
    <w:p w14:paraId="038AEA41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4975D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43B663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 xml:space="preserve">a) v z a l a předběžnou informaci o činnosti mise n a v ě d o m í a zřídila k řešení pomoci pracovní skupinu vedenou prvním náměstkem ministra práce a sociálních věcí Dr. Otto Sedláčkem, CSc.; dalšími členy jsou zástupci ministerstva zdravotnictví, školství, průmyslu, zemědělství a Vládního výboru pro mezinárodní vztahy, </w:t>
      </w:r>
    </w:p>
    <w:p w14:paraId="65CE32E3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b) s o u h l a s i l a , aby ministr financí uvolnil pro potřeby pomoci 3 mil. Kčs.</w:t>
      </w:r>
      <w:r>
        <w:t xml:space="preserve"> </w:t>
      </w:r>
    </w:p>
    <w:p w14:paraId="3283218E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14. Informace o mzdové problematice ve školství ČR</w:t>
      </w:r>
      <w:r>
        <w:t xml:space="preserve"> </w:t>
      </w:r>
    </w:p>
    <w:p w14:paraId="6BAB1E6C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2700/91</w:t>
      </w:r>
      <w:r>
        <w:t xml:space="preserve"> </w:t>
      </w:r>
    </w:p>
    <w:p w14:paraId="1EBB0D46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08F8E99C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V l á d a v z a l a informaci ministra školství, mládeže a tělovýchovy n a v ě d o m í .</w:t>
      </w:r>
      <w:r>
        <w:t xml:space="preserve"> </w:t>
      </w:r>
    </w:p>
    <w:p w14:paraId="5026BB78" w14:textId="77777777" w:rsidR="002962BB" w:rsidRDefault="002962B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 členů vlády</w:t>
      </w:r>
      <w:r>
        <w:t xml:space="preserve"> </w:t>
      </w:r>
    </w:p>
    <w:p w14:paraId="78F2D477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Posouzení současného stavu organizačního zabezpečení civilní obrany v České republice</w:t>
      </w:r>
      <w:r>
        <w:t xml:space="preserve"> </w:t>
      </w:r>
    </w:p>
    <w:p w14:paraId="16CDCC53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č.j. 0229/91</w:t>
      </w:r>
      <w:r>
        <w:t xml:space="preserve"> </w:t>
      </w:r>
    </w:p>
    <w:p w14:paraId="70243FA0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9A9D529" w14:textId="77777777" w:rsidR="002962BB" w:rsidRDefault="002962BB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3635F6F" w14:textId="77777777" w:rsidR="002962BB" w:rsidRDefault="002962B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B"/>
    <w:rsid w:val="002962B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BBC9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1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9-04" TargetMode="External"/><Relationship Id="rId13" Type="http://schemas.openxmlformats.org/officeDocument/2006/relationships/hyperlink" Target="file:///c:\redir.nsf%3fRedirect&amp;To=\66bbfabee8e70f37c125642e0052aae5\e18f62963df5ba36c12564b500271dd1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608a88439ebff3d8c12564b5002720ba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b36484152afa1b0c12564b50027201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773a9f15a7d188cc12564b500271f03%3fOpen&amp;Name=CN=Ghoul\O=ENV\C=CZ&amp;Id=C1256A62004E5036" TargetMode="External"/><Relationship Id="rId10" Type="http://schemas.openxmlformats.org/officeDocument/2006/relationships/hyperlink" Target="file:///c:\redir.nsf%3fRedirect&amp;To=\66bbfabee8e70f37c125642e0052aae5\0339c53f21513e9fc12564b50027206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4de52258d8ee227c12564b5002720a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5347</Characters>
  <Application>Microsoft Office Word</Application>
  <DocSecurity>0</DocSecurity>
  <Lines>44</Lines>
  <Paragraphs>12</Paragraphs>
  <ScaleCrop>false</ScaleCrop>
  <Company>Profinit EU s.r.o.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