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722ED93" w14:textId="77777777" w:rsidR="003556CC" w:rsidRDefault="003556CC">
      <w:pPr>
        <w:pStyle w:val="z-TopofForm"/>
      </w:pPr>
      <w:r>
        <w:t>Top of Form</w:t>
      </w:r>
    </w:p>
    <w:p w14:paraId="6200C8A3" w14:textId="5D0699C5" w:rsidR="003556CC" w:rsidRDefault="003556CC">
      <w:pPr>
        <w:pStyle w:val="Heading5"/>
        <w:divId w:val="1872259070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1991-11-06</w:t>
        </w:r>
      </w:hyperlink>
    </w:p>
    <w:p w14:paraId="531E03CF" w14:textId="77777777" w:rsidR="003556CC" w:rsidRDefault="003556CC">
      <w:pPr>
        <w:rPr>
          <w:rFonts w:eastAsia="Times New Roman"/>
        </w:rPr>
      </w:pPr>
    </w:p>
    <w:p w14:paraId="4184F9EF" w14:textId="77777777" w:rsidR="003556CC" w:rsidRDefault="003556CC">
      <w:pPr>
        <w:divId w:val="64489030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5752895" w14:textId="77777777" w:rsidR="003556CC" w:rsidRDefault="003556CC">
      <w:pPr>
        <w:divId w:val="628631977"/>
        <w:rPr>
          <w:rFonts w:eastAsia="Times New Roman"/>
        </w:rPr>
      </w:pPr>
      <w:r>
        <w:rPr>
          <w:rFonts w:eastAsia="Times New Roman"/>
        </w:rPr>
        <w:pict w14:anchorId="7CEFE4EE"/>
      </w:r>
      <w:r>
        <w:rPr>
          <w:rFonts w:eastAsia="Times New Roman"/>
        </w:rPr>
        <w:pict w14:anchorId="1A2E8675"/>
      </w:r>
      <w:r>
        <w:rPr>
          <w:rFonts w:eastAsia="Times New Roman"/>
          <w:noProof/>
        </w:rPr>
        <w:drawing>
          <wp:inline distT="0" distB="0" distL="0" distR="0" wp14:anchorId="05E9040F" wp14:editId="574D66D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29F0B" w14:textId="77777777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23B4AB79" w14:textId="77777777">
        <w:trPr>
          <w:tblCellSpacing w:w="0" w:type="dxa"/>
        </w:trPr>
        <w:tc>
          <w:tcPr>
            <w:tcW w:w="2500" w:type="pct"/>
            <w:hideMark/>
          </w:tcPr>
          <w:p w14:paraId="6BBC2456" w14:textId="77777777" w:rsidR="003556CC" w:rsidRDefault="003556CC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2960/91</w:t>
            </w:r>
          </w:p>
        </w:tc>
        <w:tc>
          <w:tcPr>
            <w:tcW w:w="2500" w:type="pct"/>
            <w:hideMark/>
          </w:tcPr>
          <w:p w14:paraId="2BCAF20D" w14:textId="77777777" w:rsidR="003556CC" w:rsidRDefault="003556CC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listopadu 1991</w:t>
            </w:r>
          </w:p>
        </w:tc>
      </w:tr>
    </w:tbl>
    <w:p w14:paraId="6523171F" w14:textId="77777777" w:rsidR="003556CC" w:rsidRDefault="003556CC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listopadu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(38. schůze)</w:t>
      </w:r>
    </w:p>
    <w:p w14:paraId="0E3AFC1F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7E6EE68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1.a Záznam z jednání schůze předsednictva vlády ČR konané dne 24. října 1991</w:t>
      </w:r>
      <w:r>
        <w:t xml:space="preserve"> </w:t>
      </w:r>
    </w:p>
    <w:p w14:paraId="4154C7A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2902/91</w:t>
      </w:r>
      <w:r>
        <w:t xml:space="preserve"> </w:t>
      </w:r>
    </w:p>
    <w:p w14:paraId="6C7C0A29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1.b Záznam z jednání schůze předsednictva vlády ČR konané dne 30. října 1991</w:t>
      </w:r>
      <w:r>
        <w:t xml:space="preserve"> </w:t>
      </w:r>
    </w:p>
    <w:p w14:paraId="6D9EC572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2911/91</w:t>
      </w:r>
      <w:r>
        <w:t xml:space="preserve"> </w:t>
      </w:r>
    </w:p>
    <w:p w14:paraId="7F099EAC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1.c Záznam z jednání schůze předsednictva vlády České republiky konané dne 4. listopadu 1991</w:t>
      </w:r>
      <w:r>
        <w:t xml:space="preserve"> </w:t>
      </w:r>
    </w:p>
    <w:p w14:paraId="2F191AD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 xml:space="preserve">č.j. 2937/91 </w:t>
      </w:r>
    </w:p>
    <w:p w14:paraId="71280C7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7300F5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vzala předložené záznamy n a v ě d o m í.</w:t>
      </w:r>
      <w:r>
        <w:t xml:space="preserve"> </w:t>
      </w:r>
    </w:p>
    <w:p w14:paraId="5EF874A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2. Návrh novelizace celního zákona</w:t>
      </w:r>
      <w:r>
        <w:t xml:space="preserve"> </w:t>
      </w:r>
    </w:p>
    <w:p w14:paraId="7CA0B0C4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2867/91</w:t>
      </w:r>
      <w:r>
        <w:t xml:space="preserve"> </w:t>
      </w:r>
    </w:p>
    <w:p w14:paraId="3BAA3794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0C2303A8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650042C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a) s o u h l a s i l a s návrhem zákona, kterým se mění </w:t>
      </w:r>
      <w:r>
        <w:rPr>
          <w:rFonts w:ascii="Times New Roman CE" w:hAnsi="Times New Roman CE" w:cs="Times New Roman CE"/>
        </w:rPr>
        <w:t>a doplňuje celní zákon č. 44/1974 Sb., ve znění pozdějších předpisů,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36BCD20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04D2C378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3. Návrh zásad zákona o správních poplatcích</w:t>
      </w:r>
      <w:r>
        <w:t xml:space="preserve"> </w:t>
      </w:r>
    </w:p>
    <w:p w14:paraId="24A19369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2834/91</w:t>
      </w:r>
      <w:r>
        <w:t xml:space="preserve"> </w:t>
      </w:r>
    </w:p>
    <w:p w14:paraId="65A0DB30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</w:t>
      </w:r>
      <w:r>
        <w:t xml:space="preserve"> </w:t>
      </w:r>
    </w:p>
    <w:p w14:paraId="6705BB8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1F8AE0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a) s o u h l a s i l a s návrhem zásad zákona o správních poplatcích s tím, že při jeho dalším zpracování bude přihlédnuto k připomínkám a námětům obsaženým ve stanovisku vlády České republiky,</w:t>
      </w:r>
      <w:r>
        <w:t xml:space="preserve"> </w:t>
      </w:r>
    </w:p>
    <w:p w14:paraId="1C39C114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6EB0D103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4. Návrh zákona České národní rady, kterým se zrušují a mění některé předpisy z odvětví kultury</w:t>
      </w:r>
      <w:r>
        <w:t xml:space="preserve"> </w:t>
      </w:r>
    </w:p>
    <w:p w14:paraId="104F5B80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2787/91</w:t>
      </w:r>
      <w:r>
        <w:t xml:space="preserve"> </w:t>
      </w:r>
    </w:p>
    <w:p w14:paraId="4F75F745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B9BEDA0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schválila návrh předložený ministrem kultury</w:t>
      </w:r>
    </w:p>
    <w:p w14:paraId="27F811FB" w14:textId="753B1EB5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451.</w:t>
        </w:r>
      </w:hyperlink>
    </w:p>
    <w:p w14:paraId="72D69196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Informační systém evidence obyvatel</w:t>
      </w:r>
      <w:r>
        <w:rPr>
          <w:rFonts w:eastAsia="Times New Roman"/>
        </w:rPr>
        <w:t xml:space="preserve"> </w:t>
      </w:r>
    </w:p>
    <w:p w14:paraId="2C9C2BA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2887/91</w:t>
      </w:r>
      <w:r>
        <w:t xml:space="preserve"> </w:t>
      </w:r>
    </w:p>
    <w:p w14:paraId="7E44027A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</w:t>
      </w:r>
      <w:r>
        <w:t xml:space="preserve"> </w:t>
      </w:r>
    </w:p>
    <w:p w14:paraId="12200DD7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vnitra a</w:t>
      </w:r>
      <w:r>
        <w:t xml:space="preserve"> </w:t>
      </w:r>
    </w:p>
    <w:p w14:paraId="72BFACF8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a) p ř i j a l a</w:t>
      </w:r>
    </w:p>
    <w:p w14:paraId="3E5BAB51" w14:textId="77777777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452,</w:t>
      </w:r>
    </w:p>
    <w:p w14:paraId="5DC81AC4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ascii="Times New Roman CE" w:eastAsia="Times New Roman" w:hAnsi="Times New Roman CE" w:cs="Times New Roman CE"/>
        </w:rPr>
        <w:t>b) u l o ž i l a ministru vnitra předložit pro schůzi předsednictva vlády ekonomický propočet předpokládaných přínosů souvisejících se zavedením informačního systému evidence obyvatel.</w:t>
      </w:r>
      <w:r>
        <w:rPr>
          <w:rFonts w:eastAsia="Times New Roman"/>
        </w:rPr>
        <w:t xml:space="preserve"> </w:t>
      </w:r>
    </w:p>
    <w:p w14:paraId="60B7B0F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6. Návrh stanoviska k úmluvám, doporučením a Protokolu přijatým na 77. zasedání Mezinárodní konference práce</w:t>
      </w:r>
      <w:r>
        <w:t xml:space="preserve"> </w:t>
      </w:r>
    </w:p>
    <w:p w14:paraId="020CAC75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2879/91</w:t>
      </w:r>
      <w:r>
        <w:t xml:space="preserve"> </w:t>
      </w:r>
    </w:p>
    <w:p w14:paraId="3B40A4E0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A01EAD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769AECD4" w14:textId="362E1E02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453.</w:t>
        </w:r>
      </w:hyperlink>
    </w:p>
    <w:p w14:paraId="307C8018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o úpravě a vypořádání majetkových vztahů v družstvech</w:t>
      </w:r>
      <w:r>
        <w:rPr>
          <w:rFonts w:eastAsia="Times New Roman"/>
        </w:rPr>
        <w:t xml:space="preserve"> </w:t>
      </w:r>
    </w:p>
    <w:p w14:paraId="334AF4F5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2815/91</w:t>
      </w:r>
      <w:r>
        <w:t xml:space="preserve"> </w:t>
      </w:r>
    </w:p>
    <w:p w14:paraId="5DA4257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D3ECEA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 xml:space="preserve">V l á d a za přítomnosti ministra hospodářství ČSFR </w:t>
      </w:r>
      <w:r>
        <w:rPr>
          <w:rFonts w:ascii="Times New Roman CE" w:hAnsi="Times New Roman CE" w:cs="Times New Roman CE"/>
        </w:rPr>
        <w:t>projednala návrh zákona o úpravě a vypořádání majetkových vztahů v družstvech</w:t>
      </w:r>
      <w:r>
        <w:t xml:space="preserve"> </w:t>
      </w:r>
    </w:p>
    <w:p w14:paraId="6D8AB6E1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a) v y s l o v i l a své připomínky zejména k ustanovením § 4 a § 10 předloženého návrhu,</w:t>
      </w:r>
      <w:r>
        <w:t xml:space="preserve"> </w:t>
      </w:r>
    </w:p>
    <w:p w14:paraId="7D96CA40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b) d o p o r u č i l a , aby problematika týkající se vypořádání majetkových vztahů bytových družstev byla řešena samostatným zákonem,</w:t>
      </w:r>
      <w:r>
        <w:t xml:space="preserve"> </w:t>
      </w:r>
    </w:p>
    <w:p w14:paraId="1CD9E47A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c) p o v ě ř i l a ministra vlády J. Šabatu, aby o tomto stanovisku vlády informoval vládu ČSFR při projednávání předloženého návrhu,</w:t>
      </w:r>
      <w:r>
        <w:t xml:space="preserve"> </w:t>
      </w:r>
    </w:p>
    <w:p w14:paraId="6E1ECD19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d) u l o ž i l a ministru zemědělství předložit vládě návrh zákona upravený podle závěrů Legislativní rady vlády ČR a dalších jednání.</w:t>
      </w:r>
      <w:r>
        <w:t xml:space="preserve"> </w:t>
      </w:r>
    </w:p>
    <w:p w14:paraId="2EAF1B70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8. Návrh zásad zákona České národní rady o České rozhlasu a České televizi</w:t>
      </w:r>
      <w:r>
        <w:t xml:space="preserve"> </w:t>
      </w:r>
    </w:p>
    <w:p w14:paraId="0EBC6C23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2898/91</w:t>
      </w:r>
      <w:r>
        <w:t xml:space="preserve"> </w:t>
      </w:r>
    </w:p>
    <w:p w14:paraId="6D8D230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A8592BE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515B5CB6" w14:textId="7C95D277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454.</w:t>
        </w:r>
      </w:hyperlink>
    </w:p>
    <w:p w14:paraId="39009C37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zákona České národní rady, kterým se mění a doplňuje zákon České národní rady č. 367/1990 Sb., o obcích (obecní zřízení) a zákon České národní rady č. 172/1991 Sb., o přechodu některých věcí z majetku České republiky do vlastnictví obcí</w:t>
      </w:r>
      <w:r>
        <w:rPr>
          <w:rFonts w:eastAsia="Times New Roman"/>
        </w:rPr>
        <w:t xml:space="preserve"> </w:t>
      </w:r>
    </w:p>
    <w:p w14:paraId="6775CB9C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2899/91</w:t>
      </w:r>
      <w:r>
        <w:t xml:space="preserve"> </w:t>
      </w:r>
    </w:p>
    <w:p w14:paraId="2D111383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03265B64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718CB3C9" w14:textId="76361173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455.</w:t>
        </w:r>
      </w:hyperlink>
    </w:p>
    <w:p w14:paraId="3DDA2985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Návrh na jmenování náměstka ředitele Federální bezpečnostní informační služby</w:t>
      </w:r>
      <w:r>
        <w:rPr>
          <w:rFonts w:eastAsia="Times New Roman"/>
        </w:rPr>
        <w:t xml:space="preserve"> </w:t>
      </w:r>
    </w:p>
    <w:p w14:paraId="7577BBB0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2924/91</w:t>
      </w:r>
      <w:r>
        <w:t xml:space="preserve"> </w:t>
      </w:r>
    </w:p>
    <w:p w14:paraId="0D68501E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 xml:space="preserve">-------------------------------------------------------------------- </w:t>
      </w:r>
    </w:p>
    <w:p w14:paraId="75D64811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Tento bod nebyl projednán.</w:t>
      </w:r>
      <w:r>
        <w:t xml:space="preserve"> </w:t>
      </w:r>
    </w:p>
    <w:p w14:paraId="3897A4B8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11. Základní téze uskutečňování procesu privatizace v podmínkách ekonomiky České republiky</w:t>
      </w:r>
      <w:r>
        <w:t xml:space="preserve"> </w:t>
      </w:r>
    </w:p>
    <w:p w14:paraId="2C96FA17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2927/91</w:t>
      </w:r>
      <w:r>
        <w:t xml:space="preserve"> </w:t>
      </w:r>
    </w:p>
    <w:p w14:paraId="370516A1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941E2E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4FAA652D" w14:textId="4DE8FD2A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456.</w:t>
        </w:r>
      </w:hyperlink>
    </w:p>
    <w:p w14:paraId="56F83E19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12.a Informace o připravené humanitární pomoci určené všem obětem chorvatsko-srbského konfliktu (občanské války) v Jugoslávii</w:t>
      </w:r>
      <w:r>
        <w:rPr>
          <w:rFonts w:eastAsia="Times New Roman"/>
        </w:rPr>
        <w:t xml:space="preserve"> </w:t>
      </w:r>
    </w:p>
    <w:p w14:paraId="0C731B41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2938/91</w:t>
      </w:r>
      <w:r>
        <w:t xml:space="preserve"> </w:t>
      </w:r>
    </w:p>
    <w:p w14:paraId="36E93BBE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CA5CB88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6F7DDC45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 xml:space="preserve">a) s o u h l a s i l a </w:t>
      </w:r>
      <w:r>
        <w:rPr>
          <w:rFonts w:ascii="Times New Roman CE" w:hAnsi="Times New Roman CE" w:cs="Times New Roman CE"/>
        </w:rPr>
        <w:t>s tím, že ministři zdravotnictví, financí a práce a sociálních věcí projednají úhradu humanitární pomoci ve výši 1 mil. Kčs ze státního rozpočtu,</w:t>
      </w:r>
      <w:r>
        <w:t xml:space="preserve"> </w:t>
      </w:r>
    </w:p>
    <w:p w14:paraId="4A78484A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b) v z a l a n a v ě d o m í , že ministr zdravotnictví projedná s předsedou federálního výboru ČSČK úhradu humanitární pomoci ve výši 1 mil. Kčs.</w:t>
      </w:r>
      <w:r>
        <w:t xml:space="preserve"> </w:t>
      </w:r>
    </w:p>
    <w:p w14:paraId="037A173A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12.b Informace o humanitární pomoci krajanům z Jugoslávie - současný stav a materiální zabezpečení</w:t>
      </w:r>
      <w:r>
        <w:t xml:space="preserve"> </w:t>
      </w:r>
    </w:p>
    <w:p w14:paraId="7DD9C57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2952/91</w:t>
      </w:r>
      <w:r>
        <w:t xml:space="preserve"> </w:t>
      </w:r>
    </w:p>
    <w:p w14:paraId="26794551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564FB3C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přijala</w:t>
      </w:r>
    </w:p>
    <w:p w14:paraId="5E06F939" w14:textId="0A06E154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457.</w:t>
        </w:r>
      </w:hyperlink>
    </w:p>
    <w:p w14:paraId="4C93E409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Zprávy o stavu projednání kompetencí společného státu a republik</w:t>
      </w:r>
      <w:r>
        <w:rPr>
          <w:rFonts w:eastAsia="Times New Roman"/>
        </w:rPr>
        <w:t xml:space="preserve"> </w:t>
      </w:r>
    </w:p>
    <w:p w14:paraId="60A00F6D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2949/91</w:t>
      </w:r>
      <w:r>
        <w:t xml:space="preserve"> </w:t>
      </w:r>
    </w:p>
    <w:p w14:paraId="777CA07C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325B7BA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byla seznámena se současným stavem projednávání kompetencí společného státu a republik. Jednotliví členové vlády vyjádřili k dané problematice svá stanoviska.</w:t>
      </w:r>
      <w:r>
        <w:t xml:space="preserve"> </w:t>
      </w:r>
    </w:p>
    <w:p w14:paraId="590605A7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14. Smlouva o přátelských vztazích a spolupráci mezi ČSFR a Španělským královstvím</w:t>
      </w:r>
      <w:r>
        <w:t xml:space="preserve"> </w:t>
      </w:r>
    </w:p>
    <w:p w14:paraId="5713C284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2950/91</w:t>
      </w:r>
      <w:r>
        <w:t xml:space="preserve"> </w:t>
      </w:r>
    </w:p>
    <w:p w14:paraId="2C1A338C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438436D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D7F5D99" w14:textId="05745AAB" w:rsidR="003556CC" w:rsidRDefault="003556CC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458.</w:t>
        </w:r>
      </w:hyperlink>
    </w:p>
    <w:p w14:paraId="1A36AED8" w14:textId="77777777" w:rsidR="003556CC" w:rsidRDefault="003556CC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Informace ministra financí o zákonném pojištění vozidel</w:t>
      </w:r>
      <w:r>
        <w:rPr>
          <w:rFonts w:eastAsia="Times New Roman"/>
        </w:rPr>
        <w:t xml:space="preserve"> </w:t>
      </w:r>
    </w:p>
    <w:p w14:paraId="3EDE5C7A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738E7D26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s o u h l a s i l a s tím, aby ministr financí stanovil pro rok 1992 úhradu ze zákonného pojištění osobních motorových vozidel ve výši 288,- Kčs.</w:t>
      </w:r>
      <w:r>
        <w:t xml:space="preserve"> </w:t>
      </w:r>
    </w:p>
    <w:p w14:paraId="3C6409ED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16. Informace předsedy vlády o jednání k přípravě státních rozpočtů na rok 1992</w:t>
      </w:r>
      <w:r>
        <w:t xml:space="preserve"> </w:t>
      </w:r>
    </w:p>
    <w:p w14:paraId="64DD8AF5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228CC3F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Předseda vlády informoval o jednání předsedy vlády ČSFR s předsedy vlád České republiky a Slovenské republiky a místopředsedy vlády ČSFR a ministra financí o metodice pro přípravu státních rozpočtů na rok 1992.</w:t>
      </w:r>
      <w:r>
        <w:t xml:space="preserve"> </w:t>
      </w:r>
    </w:p>
    <w:p w14:paraId="12304E4D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17. Informace o jmenování náměstka ministryně obchodu a cestovního ruchu</w:t>
      </w:r>
      <w:r>
        <w:t xml:space="preserve"> </w:t>
      </w:r>
    </w:p>
    <w:p w14:paraId="6238A967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2C7AE8F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V l á d a v z a l a n a v ě d o m í , že ing. Jaroslav Fuksa, byl jmenován ministryní obchodu a cestovního ruchu jejím náměstkem.</w:t>
      </w:r>
      <w:r>
        <w:t xml:space="preserve"> </w:t>
      </w:r>
    </w:p>
    <w:p w14:paraId="31806B22" w14:textId="77777777" w:rsidR="003556CC" w:rsidRDefault="003556CC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269AC042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1. Účast státu na snižování emisí mobilních zdrojů znečištění ovzduší</w:t>
      </w:r>
      <w:r>
        <w:t xml:space="preserve"> </w:t>
      </w:r>
    </w:p>
    <w:p w14:paraId="19CE73B4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2872/91</w:t>
      </w:r>
      <w:r>
        <w:t xml:space="preserve"> </w:t>
      </w:r>
    </w:p>
    <w:p w14:paraId="20397E0F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2. Zpráva o průběhu letní sezóny cestovního ruchu v České republice</w:t>
      </w:r>
      <w:r>
        <w:t xml:space="preserve"> </w:t>
      </w:r>
    </w:p>
    <w:p w14:paraId="58A5CBBB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č.j. 2889/91</w:t>
      </w:r>
      <w:r>
        <w:t xml:space="preserve"> </w:t>
      </w:r>
    </w:p>
    <w:p w14:paraId="6B85AD4E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3. Informace ministra životního prostředí o dopisu týkajícího se ničení přírodních hodnot v Chorvatsku.</w:t>
      </w:r>
      <w:r>
        <w:t xml:space="preserve"> </w:t>
      </w:r>
    </w:p>
    <w:p w14:paraId="02568A84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4D0CA31F" w14:textId="77777777" w:rsidR="003556CC" w:rsidRDefault="003556CC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8DACCCE" w14:textId="77777777" w:rsidR="003556CC" w:rsidRDefault="003556CC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6CC"/>
    <w:rsid w:val="003556CC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6DD9D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8631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11-06" TargetMode="External"/><Relationship Id="rId13" Type="http://schemas.openxmlformats.org/officeDocument/2006/relationships/hyperlink" Target="file:///c:\redir.nsf%3fRedirect&amp;To=\66bbfabee8e70f37c125642e0052aae5\3d12128f64289972c12564b5002720a3%3fOpen&amp;Name=CN=Ghoul\O=ENV\C=CZ&amp;Id=C1256A62004E5036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ef5f37c43a9da85bc12564b500271f57%3fOpen&amp;Name=CN=Ghoul\O=ENV\C=CZ&amp;Id=C1256A62004E5036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e525762a124b8a91c12564b500271f36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bfeb4808f99935cdc12564b5002720da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7429efd5bb57f4bec12564b500271f2f%3fOpen&amp;Name=CN=Ghoul\O=ENV\C=CZ&amp;Id=C1256A62004E5036" TargetMode="External"/><Relationship Id="rId10" Type="http://schemas.openxmlformats.org/officeDocument/2006/relationships/hyperlink" Target="file:///c:\redir.nsf%3fRedirect&amp;To=\66bbfabee8e70f37c125642e0052aae5\e83c55200e80bff0c12564b50027209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4ad43146aa4723b1c12564b500271d98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1270</Words>
  <Characters>7240</Characters>
  <Application>Microsoft Office Word</Application>
  <DocSecurity>0</DocSecurity>
  <Lines>60</Lines>
  <Paragraphs>16</Paragraphs>
  <ScaleCrop>false</ScaleCrop>
  <Company>Profinit EU s.r.o.</Company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