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EAACE4D" w14:textId="77777777" w:rsidR="00271BAB" w:rsidRDefault="00271BAB">
      <w:pPr>
        <w:pStyle w:val="z-TopofForm"/>
      </w:pPr>
      <w:r>
        <w:t>Top of Form</w:t>
      </w:r>
    </w:p>
    <w:p w14:paraId="69B9194A" w14:textId="1B424B7D" w:rsidR="00271BAB" w:rsidRDefault="00271BAB">
      <w:pPr>
        <w:pStyle w:val="Heading5"/>
        <w:divId w:val="6233302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1991-12-11</w:t>
        </w:r>
      </w:hyperlink>
    </w:p>
    <w:p w14:paraId="7D0C2A5C" w14:textId="77777777" w:rsidR="00271BAB" w:rsidRDefault="00271BAB">
      <w:pPr>
        <w:rPr>
          <w:rFonts w:eastAsia="Times New Roman"/>
        </w:rPr>
      </w:pPr>
    </w:p>
    <w:p w14:paraId="56C1FCA3" w14:textId="77777777" w:rsidR="00271BAB" w:rsidRDefault="00271BAB">
      <w:pPr>
        <w:divId w:val="109151082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B05E4BC" w14:textId="77777777" w:rsidR="00271BAB" w:rsidRDefault="00271BAB">
      <w:pPr>
        <w:divId w:val="2022583046"/>
        <w:rPr>
          <w:rFonts w:eastAsia="Times New Roman"/>
        </w:rPr>
      </w:pPr>
      <w:r>
        <w:rPr>
          <w:rFonts w:eastAsia="Times New Roman"/>
        </w:rPr>
        <w:pict w14:anchorId="18BC6888"/>
      </w:r>
      <w:r>
        <w:rPr>
          <w:rFonts w:eastAsia="Times New Roman"/>
        </w:rPr>
        <w:pict w14:anchorId="0F02E6B3"/>
      </w:r>
      <w:r>
        <w:rPr>
          <w:rFonts w:eastAsia="Times New Roman"/>
          <w:noProof/>
        </w:rPr>
        <w:drawing>
          <wp:inline distT="0" distB="0" distL="0" distR="0" wp14:anchorId="7D592AD4" wp14:editId="60CD03F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F33C" w14:textId="77777777" w:rsidR="00271BAB" w:rsidRDefault="00271B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9939DFF" w14:textId="77777777">
        <w:trPr>
          <w:tblCellSpacing w:w="0" w:type="dxa"/>
        </w:trPr>
        <w:tc>
          <w:tcPr>
            <w:tcW w:w="2500" w:type="pct"/>
            <w:hideMark/>
          </w:tcPr>
          <w:p w14:paraId="10943737" w14:textId="77777777" w:rsidR="00271BAB" w:rsidRDefault="00271BA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35111/91</w:t>
            </w:r>
          </w:p>
        </w:tc>
        <w:tc>
          <w:tcPr>
            <w:tcW w:w="2500" w:type="pct"/>
            <w:hideMark/>
          </w:tcPr>
          <w:p w14:paraId="2116FA78" w14:textId="77777777" w:rsidR="00271BAB" w:rsidRDefault="00271BA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prosince 1991</w:t>
            </w:r>
          </w:p>
        </w:tc>
      </w:tr>
    </w:tbl>
    <w:p w14:paraId="7F20EF4A" w14:textId="77777777" w:rsidR="00271BAB" w:rsidRDefault="00271BA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11. prosince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(43. schůze)</w:t>
      </w:r>
    </w:p>
    <w:p w14:paraId="2D88D7CE" w14:textId="77777777" w:rsidR="00271BAB" w:rsidRDefault="00271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5CBBF4B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1. Základní problémy hlavního města Prahy</w:t>
      </w:r>
      <w:r>
        <w:t xml:space="preserve"> </w:t>
      </w:r>
    </w:p>
    <w:p w14:paraId="247688B3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č.j. 35080/91</w:t>
      </w:r>
      <w:r>
        <w:t xml:space="preserve"> </w:t>
      </w:r>
    </w:p>
    <w:p w14:paraId="7266F698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-----------------------------------------</w:t>
      </w:r>
      <w:r>
        <w:t xml:space="preserve"> </w:t>
      </w:r>
    </w:p>
    <w:p w14:paraId="730F0E91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V l á d a projednala předloženou zprávu a přijala</w:t>
      </w:r>
    </w:p>
    <w:p w14:paraId="23AEB981" w14:textId="1B1C6043" w:rsidR="00271BAB" w:rsidRDefault="00271B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513.</w:t>
        </w:r>
      </w:hyperlink>
    </w:p>
    <w:p w14:paraId="010F41D7" w14:textId="77777777" w:rsidR="00271BAB" w:rsidRDefault="00271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postupu výstavby pražského metra v letech 1991-2000 a způsobu financování</w:t>
      </w:r>
      <w:r>
        <w:rPr>
          <w:rFonts w:eastAsia="Times New Roman"/>
        </w:rPr>
        <w:t xml:space="preserve"> </w:t>
      </w:r>
    </w:p>
    <w:p w14:paraId="415D7C85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č.j. 35075/91</w:t>
      </w:r>
      <w:r>
        <w:t xml:space="preserve"> </w:t>
      </w:r>
    </w:p>
    <w:p w14:paraId="3A7EC2A0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FD3DEE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V l á d a po projednání předložené zprávy přijala</w:t>
      </w:r>
    </w:p>
    <w:p w14:paraId="2D3DAA14" w14:textId="37B781D6" w:rsidR="00271BAB" w:rsidRDefault="00271B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514.</w:t>
        </w:r>
      </w:hyperlink>
    </w:p>
    <w:p w14:paraId="31B29A35" w14:textId="77777777" w:rsidR="00271BAB" w:rsidRDefault="00271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Zpráva o výstavbě dopravního systému v Praze</w:t>
      </w:r>
      <w:r>
        <w:rPr>
          <w:rFonts w:eastAsia="Times New Roman"/>
        </w:rPr>
        <w:t xml:space="preserve"> </w:t>
      </w:r>
    </w:p>
    <w:p w14:paraId="2BD2AE09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č.j. 35081/91</w:t>
      </w:r>
      <w:r>
        <w:t xml:space="preserve"> </w:t>
      </w:r>
    </w:p>
    <w:p w14:paraId="4C6B4D62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</w:t>
      </w:r>
      <w:r>
        <w:t xml:space="preserve"> </w:t>
      </w:r>
    </w:p>
    <w:p w14:paraId="4B8498B2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V l á d a projednala předloženou zprávu a přijala k ní</w:t>
      </w:r>
    </w:p>
    <w:p w14:paraId="38E2B450" w14:textId="6456125A" w:rsidR="00271BAB" w:rsidRDefault="00271B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515.</w:t>
        </w:r>
      </w:hyperlink>
    </w:p>
    <w:p w14:paraId="6C2C3E1F" w14:textId="77777777" w:rsidR="00271BAB" w:rsidRDefault="00271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Perspektivní řešení zásobování hlavního města Prahy pitnou vodou</w:t>
      </w:r>
      <w:r>
        <w:rPr>
          <w:rFonts w:eastAsia="Times New Roman"/>
        </w:rPr>
        <w:t xml:space="preserve"> </w:t>
      </w:r>
    </w:p>
    <w:p w14:paraId="78581C07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č.j. 35076/91</w:t>
      </w:r>
      <w:r>
        <w:t xml:space="preserve"> </w:t>
      </w:r>
    </w:p>
    <w:p w14:paraId="6738209E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4832C6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V l á d a po projednání předložené zprávy přijala</w:t>
      </w:r>
    </w:p>
    <w:p w14:paraId="3FD0CCEB" w14:textId="16ADDB58" w:rsidR="00271BAB" w:rsidRDefault="00271B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516.</w:t>
        </w:r>
      </w:hyperlink>
    </w:p>
    <w:p w14:paraId="485217EE" w14:textId="77777777" w:rsidR="00271BAB" w:rsidRDefault="00271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Řešení problematiky odpadních vod v hlavním městě Praze, spolu s výstavbou nové čistírny odpadních vod</w:t>
      </w:r>
      <w:r>
        <w:rPr>
          <w:rFonts w:eastAsia="Times New Roman"/>
        </w:rPr>
        <w:t xml:space="preserve"> </w:t>
      </w:r>
    </w:p>
    <w:p w14:paraId="106CE705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č.j. 35077/91</w:t>
      </w:r>
      <w:r>
        <w:t xml:space="preserve"> </w:t>
      </w:r>
    </w:p>
    <w:p w14:paraId="3CE77153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F35412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V l á d a projednala předloženou zprávu a přijala</w:t>
      </w:r>
    </w:p>
    <w:p w14:paraId="32ED04FD" w14:textId="778BF393" w:rsidR="00271BAB" w:rsidRDefault="00271B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517.</w:t>
        </w:r>
      </w:hyperlink>
    </w:p>
    <w:p w14:paraId="49E53E91" w14:textId="77777777" w:rsidR="00271BAB" w:rsidRDefault="00271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řešení havarijní situace v zacházení s tuhými komunálními odpady v hlavním městě Praze</w:t>
      </w:r>
      <w:r>
        <w:rPr>
          <w:rFonts w:eastAsia="Times New Roman"/>
        </w:rPr>
        <w:t xml:space="preserve"> </w:t>
      </w:r>
    </w:p>
    <w:p w14:paraId="7A9E26A6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č.j. 35078/91</w:t>
      </w:r>
      <w:r>
        <w:t xml:space="preserve"> </w:t>
      </w:r>
    </w:p>
    <w:p w14:paraId="203DB6AD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95D4CC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111A106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 xml:space="preserve">A. v z a l a n a v ě d o m í opatření schválená </w:t>
      </w:r>
      <w:r>
        <w:rPr>
          <w:rFonts w:ascii="Times New Roman CE" w:hAnsi="Times New Roman CE" w:cs="Times New Roman CE"/>
        </w:rPr>
        <w:t>Zastupitelstvem hlavního města Prahy k řešení havarijní situace v zacházení s tuhými komunálními odpady spočívající v</w:t>
      </w:r>
      <w:r>
        <w:t xml:space="preserve"> </w:t>
      </w:r>
    </w:p>
    <w:p w14:paraId="7C5B5A63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a) operativních opatřeních na stávajících zařízeních pro zacházení s odpady ve městě,</w:t>
      </w:r>
      <w:r>
        <w:t xml:space="preserve"> </w:t>
      </w:r>
    </w:p>
    <w:p w14:paraId="57A787CB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b) urychlené přípravě nové skládky tuhého komunálního odpadu (TKO) na území hlavního města Prahy,</w:t>
      </w:r>
      <w:r>
        <w:t xml:space="preserve"> </w:t>
      </w:r>
    </w:p>
    <w:p w14:paraId="51114C17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lastRenderedPageBreak/>
        <w:t>c) vybudování systému separovaného sběru odpadů se snahou o jejich maximální recyklaci,</w:t>
      </w:r>
      <w:r>
        <w:t xml:space="preserve"> </w:t>
      </w:r>
    </w:p>
    <w:p w14:paraId="1FA0E3ED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d) dokončení výstavby spalovny Malešice a zprovoznění nejpozději do konce roku 1993 se zahájením realizace III. stupně čištění spalin ještě v průběhu výstavby spalovny a s nutností dořešení systému zacházení s odpady po spálení,</w:t>
      </w:r>
      <w:r>
        <w:t xml:space="preserve"> </w:t>
      </w:r>
    </w:p>
    <w:p w14:paraId="7A54BF34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e) organizačních, legislativních a osvětových opatřeních a akcích vedoucích k racionalizaci oblasti hospodaření s odpady a co nejužší spolupráci všech občanů města,</w:t>
      </w:r>
      <w:r>
        <w:t xml:space="preserve"> </w:t>
      </w:r>
    </w:p>
    <w:p w14:paraId="2038325E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f) hlavním městem Prahou zpracované vyčíslení částky ve výši 1,42 mld Kčs na opatření k řešení havarijní situace v zacházení s tuhými komunálními odpady v Praze;</w:t>
      </w:r>
      <w:r>
        <w:t xml:space="preserve"> </w:t>
      </w:r>
    </w:p>
    <w:p w14:paraId="26F0F905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B. u l o ž i l a ministrům životního prostředí a zemědělství poskytnout hlavnímu městu Praze maximální podporu při realizaci opatření k řešení havarijní situace v zacházení s tuhými komunálními odpady v hlavním městě Praze.</w:t>
      </w:r>
      <w:r>
        <w:t xml:space="preserve"> </w:t>
      </w:r>
    </w:p>
    <w:p w14:paraId="058E097D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7. Zpráva o rozvoji zahraničních aktivit na území hlavního města Prahy</w:t>
      </w:r>
      <w:r>
        <w:t xml:space="preserve"> </w:t>
      </w:r>
    </w:p>
    <w:p w14:paraId="350EBDA1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č.j. 35079/91</w:t>
      </w:r>
      <w:r>
        <w:t xml:space="preserve"> </w:t>
      </w:r>
    </w:p>
    <w:p w14:paraId="118D8C54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4D26E3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0D9D164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A. v z a l a n a v ě d o m í</w:t>
      </w:r>
      <w:r>
        <w:t xml:space="preserve"> </w:t>
      </w:r>
    </w:p>
    <w:p w14:paraId="6F42DE24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a) zprávu o rozvoji zahraničních aktivit na území hlavního města Prahy,</w:t>
      </w:r>
      <w:r>
        <w:t xml:space="preserve"> </w:t>
      </w:r>
    </w:p>
    <w:p w14:paraId="7350EBCF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b) že ministr pro hospodářskou politiku a rozvoj bude zajišťovat vzájemnou informovanost o jednání ministrů vlády ČR a primátora hlavního města Prahy se zahraničními subjekty o možnostech ekonomických aktivit na území hlavního města Prahy;</w:t>
      </w:r>
      <w:r>
        <w:t xml:space="preserve"> </w:t>
      </w:r>
    </w:p>
    <w:p w14:paraId="02735139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B. d o p o r u č i l a primátorovi hlavního města Prahy předložit vládě do 29. února 1992 informaci o rozvoji zahraničních aktivit na území hlavního města Prahy.</w:t>
      </w:r>
      <w:r>
        <w:t xml:space="preserve"> </w:t>
      </w:r>
    </w:p>
    <w:p w14:paraId="1CFFB646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8. Návrh na udělení souhlasu ke schválení Statutu hlavního města Prahy</w:t>
      </w:r>
      <w:r>
        <w:t xml:space="preserve"> </w:t>
      </w:r>
    </w:p>
    <w:p w14:paraId="1900689C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č.j. 35012/91</w:t>
      </w:r>
      <w:r>
        <w:t xml:space="preserve"> </w:t>
      </w:r>
    </w:p>
    <w:p w14:paraId="3FB9F699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3621D3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23BC781E" w14:textId="70E987AB" w:rsidR="00271BAB" w:rsidRDefault="00271B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518.</w:t>
        </w:r>
      </w:hyperlink>
    </w:p>
    <w:p w14:paraId="1058CFEC" w14:textId="77777777" w:rsidR="00271BAB" w:rsidRDefault="00271BAB">
      <w:pPr>
        <w:rPr>
          <w:rFonts w:eastAsia="Times New Roman"/>
        </w:rPr>
      </w:pPr>
    </w:p>
    <w:p w14:paraId="3A2D4CFA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6EEEE28" w14:textId="77777777" w:rsidR="00271BAB" w:rsidRDefault="00271BAB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47335E7B" w14:textId="77777777" w:rsidR="00271BAB" w:rsidRDefault="00271BA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AB"/>
    <w:rsid w:val="00271BA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A8E8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2-11" TargetMode="External"/><Relationship Id="rId13" Type="http://schemas.openxmlformats.org/officeDocument/2006/relationships/hyperlink" Target="file:///c:\redir.nsf%3fRedirect&amp;To=\66bbfabee8e70f37c125642e0052aae5\2dbe38544f472d85c12564b500271f4c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ee5e38fc16e969a7c12564b500271ffc%3fOpen&amp;Name=CN=Ghoul\O=ENV\C=CZ&amp;Id=C1256A62004E50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9a9617cac675367dc12564b500271f11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a9622d0884d0835c12564b500271ff5%3fOpen&amp;Name=CN=Ghoul\O=ENV\C=CZ&amp;Id=C1256A62004E5036" TargetMode="External"/><Relationship Id="rId10" Type="http://schemas.openxmlformats.org/officeDocument/2006/relationships/hyperlink" Target="file:///c:\redir.nsf%3fRedirect&amp;To=\66bbfabee8e70f37c125642e0052aae5\7785ee109fe5df0bc12564b50027211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655a1e50128270dc12564b500271e8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4288</Characters>
  <Application>Microsoft Office Word</Application>
  <DocSecurity>0</DocSecurity>
  <Lines>35</Lines>
  <Paragraphs>10</Paragraphs>
  <ScaleCrop>false</ScaleCrop>
  <Company>Profinit EU s.r.o.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