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600A3F" w14:textId="77777777" w:rsidR="00B43CDA" w:rsidRDefault="00B43CDA">
      <w:pPr>
        <w:pStyle w:val="z-TopofForm"/>
      </w:pPr>
      <w:r>
        <w:t>Top of Form</w:t>
      </w:r>
    </w:p>
    <w:p w14:paraId="1075FDBD" w14:textId="49F74AC9" w:rsidR="00B43CDA" w:rsidRDefault="00B43CDA">
      <w:pPr>
        <w:pStyle w:val="Heading5"/>
        <w:divId w:val="137855026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1992-01-22</w:t>
        </w:r>
      </w:hyperlink>
    </w:p>
    <w:p w14:paraId="1993EFE3" w14:textId="77777777" w:rsidR="00B43CDA" w:rsidRDefault="00B43CDA">
      <w:pPr>
        <w:rPr>
          <w:rFonts w:eastAsia="Times New Roman"/>
        </w:rPr>
      </w:pPr>
    </w:p>
    <w:p w14:paraId="5B66A218" w14:textId="77777777" w:rsidR="00B43CDA" w:rsidRDefault="00B43CDA">
      <w:pPr>
        <w:divId w:val="17423629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B654944" w14:textId="77777777" w:rsidR="00B43CDA" w:rsidRDefault="00B43CDA">
      <w:pPr>
        <w:divId w:val="36319847"/>
        <w:rPr>
          <w:rFonts w:eastAsia="Times New Roman"/>
        </w:rPr>
      </w:pPr>
      <w:r>
        <w:rPr>
          <w:rFonts w:eastAsia="Times New Roman"/>
        </w:rPr>
        <w:pict w14:anchorId="6E4DE773"/>
      </w:r>
      <w:r>
        <w:rPr>
          <w:rFonts w:eastAsia="Times New Roman"/>
        </w:rPr>
        <w:pict w14:anchorId="3DB51080"/>
      </w:r>
      <w:r>
        <w:rPr>
          <w:rFonts w:eastAsia="Times New Roman"/>
          <w:noProof/>
        </w:rPr>
        <w:drawing>
          <wp:inline distT="0" distB="0" distL="0" distR="0" wp14:anchorId="6646E3BA" wp14:editId="489B3F9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86150" w14:textId="77777777" w:rsidR="00B43CDA" w:rsidRDefault="00B4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D905435" w14:textId="77777777">
        <w:trPr>
          <w:tblCellSpacing w:w="0" w:type="dxa"/>
        </w:trPr>
        <w:tc>
          <w:tcPr>
            <w:tcW w:w="2500" w:type="pct"/>
            <w:hideMark/>
          </w:tcPr>
          <w:p w14:paraId="077A08F7" w14:textId="77777777" w:rsidR="00B43CDA" w:rsidRDefault="00B43CD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2080/92</w:t>
            </w:r>
          </w:p>
        </w:tc>
        <w:tc>
          <w:tcPr>
            <w:tcW w:w="2500" w:type="pct"/>
            <w:hideMark/>
          </w:tcPr>
          <w:p w14:paraId="6FB6A978" w14:textId="77777777" w:rsidR="00B43CDA" w:rsidRDefault="00B43CD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22. ledna 1992</w:t>
            </w:r>
          </w:p>
        </w:tc>
      </w:tr>
    </w:tbl>
    <w:p w14:paraId="34FB5995" w14:textId="77777777" w:rsidR="00B43CDA" w:rsidRDefault="00B43CD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22. ledna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(3. schůze)</w:t>
      </w:r>
    </w:p>
    <w:p w14:paraId="29A88B49" w14:textId="77777777" w:rsidR="00B43CDA" w:rsidRDefault="00B4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A. Baudyš.</w:t>
      </w:r>
      <w:r>
        <w:rPr>
          <w:rFonts w:eastAsia="Times New Roman"/>
        </w:rPr>
        <w:t xml:space="preserve"> </w:t>
      </w:r>
    </w:p>
    <w:p w14:paraId="41F44769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1. Záznam z jednání schůze předsednictva vlády České republiky ze dne 13. ledna 1992</w:t>
      </w:r>
      <w:r>
        <w:t xml:space="preserve"> </w:t>
      </w:r>
    </w:p>
    <w:p w14:paraId="53646375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2042/92</w:t>
      </w:r>
      <w:r>
        <w:t xml:space="preserve"> </w:t>
      </w:r>
    </w:p>
    <w:p w14:paraId="4D4850F3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A56651F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F725737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a) v z a l a předložený záznam n a v ě d o m í ,</w:t>
      </w:r>
      <w:r>
        <w:t xml:space="preserve"> </w:t>
      </w:r>
    </w:p>
    <w:p w14:paraId="3088A39C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b) u l o ž i l a vedoucímu Úřadu vlády ČR zajistit, aby v zápisech z jednání schůze předsednictva vlády u materiálů týkajících se udělování výjimek bylo uvedeno o jaké výjimky se jedná.</w:t>
      </w:r>
      <w:r>
        <w:t xml:space="preserve"> </w:t>
      </w:r>
    </w:p>
    <w:p w14:paraId="04F96E38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2. Zásady státní hospodářské agrární politiky a návrh dotační politiky v APK, lesním a vodním hospodářství ČR pro rok 1992</w:t>
      </w:r>
      <w:r>
        <w:t xml:space="preserve"> </w:t>
      </w:r>
    </w:p>
    <w:p w14:paraId="700605F3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2036/92</w:t>
      </w:r>
      <w:r>
        <w:t xml:space="preserve"> </w:t>
      </w:r>
    </w:p>
    <w:p w14:paraId="321F308B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196024F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22E38B49" w14:textId="6E556FA8" w:rsidR="00B43CDA" w:rsidRDefault="00B4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42.</w:t>
        </w:r>
      </w:hyperlink>
    </w:p>
    <w:p w14:paraId="0E63294B" w14:textId="77777777" w:rsidR="00B43CDA" w:rsidRDefault="00B43CD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Návrh koncepce sociální pomoci v České republice</w:t>
      </w:r>
      <w:r>
        <w:rPr>
          <w:rFonts w:eastAsia="Times New Roman"/>
        </w:rPr>
        <w:t xml:space="preserve"> </w:t>
      </w:r>
    </w:p>
    <w:p w14:paraId="0D33D773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35164/91</w:t>
      </w:r>
      <w:r>
        <w:t xml:space="preserve"> </w:t>
      </w:r>
    </w:p>
    <w:p w14:paraId="18DD08E8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72AB739C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67F24E1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a) v z a l a n a v ě d o m í návrh koncepce sociální pomoci v České republice s tím, že bude upraven podle závěrů jednání vlády,</w:t>
      </w:r>
      <w:r>
        <w:t xml:space="preserve"> </w:t>
      </w:r>
    </w:p>
    <w:p w14:paraId="46B6934B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b) u l o ž i l a ministru práce a sociálních věcí</w:t>
      </w:r>
      <w:r>
        <w:t xml:space="preserve"> </w:t>
      </w:r>
    </w:p>
    <w:p w14:paraId="653D8FFE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aa) vycházet při dalším zpracování z varianty A předloženého návrhu,</w:t>
      </w:r>
      <w:r>
        <w:t xml:space="preserve"> </w:t>
      </w:r>
    </w:p>
    <w:p w14:paraId="05C9E4C2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bb) zajistit zpracování návrhu zásad zákona ČNR o sociální pomoci a předložit jej vládě v návaznosti na hmotně právní úpravy sociálního pojištění, státní podpory rodin a zásad sociální pomoci tak, aby vstoupil v platnost od 1. ledna 1993.</w:t>
      </w:r>
      <w:r>
        <w:t xml:space="preserve"> </w:t>
      </w:r>
    </w:p>
    <w:p w14:paraId="2D59A60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4. Návrh koncepce personální práce v ústředních orgánech státní správy České republiky</w:t>
      </w:r>
      <w:r>
        <w:t xml:space="preserve"> </w:t>
      </w:r>
    </w:p>
    <w:p w14:paraId="6342C27D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2040/92</w:t>
      </w:r>
      <w:r>
        <w:t xml:space="preserve"> </w:t>
      </w:r>
    </w:p>
    <w:p w14:paraId="132C29DA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04E4E03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</w:t>
      </w:r>
      <w:r>
        <w:t xml:space="preserve"> </w:t>
      </w:r>
    </w:p>
    <w:p w14:paraId="77139D4E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a) p o v ě ř i l a předsednictvo vlády, aby rozhodlo o využití předloženého materiálu s ohledem na požadavek ČNR předložit jí koncepci personální práce v ústředních orgánech státní správy ČNR,</w:t>
      </w:r>
      <w:r>
        <w:t xml:space="preserve"> </w:t>
      </w:r>
    </w:p>
    <w:p w14:paraId="4686BFD5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b) d o p o r u č i l a předsednictvu vlády, aby rozhodlo o personálním a organizačním zajištění dalších prací na tomto úkolu a o pověření místopředsedy vlády řízením těchto prací.</w:t>
      </w:r>
      <w:r>
        <w:t xml:space="preserve"> </w:t>
      </w:r>
    </w:p>
    <w:p w14:paraId="3A7A2A0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5. Návrh na přeřazení organizací v působnosti ministerstva pro hospodářskou politiku a rozvoj ČR v seznamu podniků a majetkových účastí státu k transformaci</w:t>
      </w:r>
      <w:r>
        <w:t xml:space="preserve"> </w:t>
      </w:r>
    </w:p>
    <w:p w14:paraId="7BAABAE9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2012/92</w:t>
      </w:r>
      <w:r>
        <w:t xml:space="preserve"> </w:t>
      </w:r>
    </w:p>
    <w:p w14:paraId="5FD16638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F4B49A2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v z a l a předložený materiál n a v ě d o m í .</w:t>
      </w:r>
      <w:r>
        <w:t xml:space="preserve"> </w:t>
      </w:r>
    </w:p>
    <w:p w14:paraId="0654BD26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6. Rekapitulace problematiky radioaktivních látek, ionizujícího záření a jaderné bezpečnosti na území České republiky</w:t>
      </w:r>
      <w:r>
        <w:t xml:space="preserve"> </w:t>
      </w:r>
    </w:p>
    <w:p w14:paraId="7BE9007E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lastRenderedPageBreak/>
        <w:t>č.j. 2015/92</w:t>
      </w:r>
      <w:r>
        <w:t xml:space="preserve"> </w:t>
      </w:r>
    </w:p>
    <w:p w14:paraId="34C4C9A0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77CFAB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1B66DD71" w14:textId="5BE966D9" w:rsidR="00B43CDA" w:rsidRDefault="00B4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43.</w:t>
        </w:r>
      </w:hyperlink>
    </w:p>
    <w:p w14:paraId="5449F784" w14:textId="77777777" w:rsidR="00B43CDA" w:rsidRDefault="00B4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zákona o Československém rozhlasu</w:t>
      </w:r>
      <w:r>
        <w:rPr>
          <w:rFonts w:eastAsia="Times New Roman"/>
        </w:rPr>
        <w:t xml:space="preserve"> </w:t>
      </w:r>
    </w:p>
    <w:p w14:paraId="34A95706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35093/91</w:t>
      </w:r>
      <w:r>
        <w:t xml:space="preserve"> </w:t>
      </w:r>
    </w:p>
    <w:p w14:paraId="5F7C5360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</w:t>
      </w:r>
      <w:r>
        <w:t xml:space="preserve"> </w:t>
      </w:r>
    </w:p>
    <w:p w14:paraId="3F976DAE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předložený materiál o d l o ž i l a do věcného vyjasnění vztahů mezi Českým rozhlasem, Slovenským rozhlasem a Československým rozhlasem.</w:t>
      </w:r>
      <w:r>
        <w:t xml:space="preserve"> </w:t>
      </w:r>
    </w:p>
    <w:p w14:paraId="2F5783F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8. Zákon České národní rady, kterým se doplňuje zákon České národní rady č. 371/1990 Sb., o platu a náhradách výdajů poslanců České národní rady, ve znění zákona České národní rady č. 267/1991 Sb.</w:t>
      </w:r>
      <w:r>
        <w:t xml:space="preserve"> </w:t>
      </w:r>
    </w:p>
    <w:p w14:paraId="4B6DF60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2006/92</w:t>
      </w:r>
      <w:r>
        <w:t xml:space="preserve"> </w:t>
      </w:r>
    </w:p>
    <w:p w14:paraId="5483D12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FFB3C2D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  <w:r>
        <w:rPr>
          <w:rFonts w:ascii="Times New Roman CE" w:hAnsi="Times New Roman CE" w:cs="Times New Roman CE"/>
        </w:rPr>
        <w:t>projednala předložený materiál a přijala</w:t>
      </w:r>
    </w:p>
    <w:p w14:paraId="44406BFB" w14:textId="7F2F1360" w:rsidR="00B43CDA" w:rsidRDefault="00B4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44.</w:t>
        </w:r>
      </w:hyperlink>
    </w:p>
    <w:p w14:paraId="767B49A8" w14:textId="77777777" w:rsidR="00B43CDA" w:rsidRDefault="00B4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koordinace zahraniční pomoci ČR pro projednání vládou České republiky</w:t>
      </w:r>
      <w:r>
        <w:rPr>
          <w:rFonts w:eastAsia="Times New Roman"/>
        </w:rPr>
        <w:t xml:space="preserve"> </w:t>
      </w:r>
    </w:p>
    <w:p w14:paraId="72C5AB30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35170/91</w:t>
      </w:r>
      <w:r>
        <w:t xml:space="preserve"> </w:t>
      </w:r>
    </w:p>
    <w:p w14:paraId="244545B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8FC836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77006D78" w14:textId="77777777" w:rsidR="00B43CDA" w:rsidRDefault="00B4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45.</w:t>
      </w:r>
    </w:p>
    <w:p w14:paraId="66749B17" w14:textId="77777777" w:rsidR="00B43CDA" w:rsidRDefault="00B4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Zřízení Koordinační rady vlády ČR pro vědu a technologie</w:t>
      </w:r>
      <w:r>
        <w:rPr>
          <w:rFonts w:eastAsia="Times New Roman"/>
        </w:rPr>
        <w:t xml:space="preserve"> </w:t>
      </w:r>
    </w:p>
    <w:p w14:paraId="226E9CFF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2017/92</w:t>
      </w:r>
      <w:r>
        <w:t xml:space="preserve"> </w:t>
      </w:r>
    </w:p>
    <w:p w14:paraId="08899BBC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22283E82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7CF2D871" w14:textId="40693847" w:rsidR="00B43CDA" w:rsidRDefault="00B4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46.</w:t>
        </w:r>
      </w:hyperlink>
    </w:p>
    <w:p w14:paraId="0B665161" w14:textId="77777777" w:rsidR="00B43CDA" w:rsidRDefault="00B4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na sjednání Dodatku k Dohodě o obchodních vztazích mezi ČSFR a USA</w:t>
      </w:r>
      <w:r>
        <w:rPr>
          <w:rFonts w:eastAsia="Times New Roman"/>
        </w:rPr>
        <w:t xml:space="preserve"> </w:t>
      </w:r>
    </w:p>
    <w:p w14:paraId="6F4CA01F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2045/92</w:t>
      </w:r>
      <w:r>
        <w:t xml:space="preserve"> </w:t>
      </w:r>
    </w:p>
    <w:p w14:paraId="69A7B3B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1A5F6B3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s předloženým návrhem souhlasila</w:t>
      </w:r>
    </w:p>
    <w:p w14:paraId="36F629F6" w14:textId="287717AD" w:rsidR="00B43CDA" w:rsidRDefault="00B4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47.</w:t>
        </w:r>
      </w:hyperlink>
    </w:p>
    <w:p w14:paraId="1CB4A2A7" w14:textId="77777777" w:rsidR="00B43CDA" w:rsidRDefault="00B4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Vyčlenění útvarů požární ochrany, archivnictví a civilně správního úseku ministerstva vnitra České republiky z ekonomického zabezpečení Policie České republiky</w:t>
      </w:r>
      <w:r>
        <w:rPr>
          <w:rFonts w:eastAsia="Times New Roman"/>
        </w:rPr>
        <w:t xml:space="preserve"> </w:t>
      </w:r>
    </w:p>
    <w:p w14:paraId="58D0A3CD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2056/92</w:t>
      </w:r>
      <w:r>
        <w:t xml:space="preserve"> </w:t>
      </w:r>
    </w:p>
    <w:p w14:paraId="5728E615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70FA212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0DC982B4" w14:textId="38EDE47E" w:rsidR="00B43CDA" w:rsidRDefault="00B4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48.</w:t>
        </w:r>
      </w:hyperlink>
    </w:p>
    <w:p w14:paraId="06A7F807" w14:textId="77777777" w:rsidR="00B43CDA" w:rsidRDefault="00B4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podpory Nadace pro pomoc duševně chorým a drogově závislým - FILIA</w:t>
      </w:r>
      <w:r>
        <w:rPr>
          <w:rFonts w:eastAsia="Times New Roman"/>
        </w:rPr>
        <w:t xml:space="preserve"> </w:t>
      </w:r>
    </w:p>
    <w:p w14:paraId="74E2E6B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2051/92</w:t>
      </w:r>
      <w:r>
        <w:t xml:space="preserve"> </w:t>
      </w:r>
    </w:p>
    <w:p w14:paraId="3FB9702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0FEC85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předložený materiál o d l o ž i l a pro jeho neúplnost.</w:t>
      </w:r>
      <w:r>
        <w:t xml:space="preserve"> </w:t>
      </w:r>
    </w:p>
    <w:p w14:paraId="25F1832F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14. Návrh na sjednání dohod v oblasti volného obchodu s Polskou republikou a Maďarskou republikou</w:t>
      </w:r>
      <w:r>
        <w:t xml:space="preserve"> </w:t>
      </w:r>
    </w:p>
    <w:p w14:paraId="3D4265E3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2057/92</w:t>
      </w:r>
      <w:r>
        <w:t xml:space="preserve"> </w:t>
      </w:r>
    </w:p>
    <w:p w14:paraId="374B77B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53BFDBE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49825B8F" w14:textId="7BCE4CBE" w:rsidR="00B43CDA" w:rsidRDefault="00B4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49.</w:t>
        </w:r>
      </w:hyperlink>
    </w:p>
    <w:p w14:paraId="28FF4841" w14:textId="77777777" w:rsidR="00B43CDA" w:rsidRDefault="00B4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Informace o legislativních a ekonomických podmínkách přijetí Evropské charty místní samosprávy</w:t>
      </w:r>
      <w:r>
        <w:rPr>
          <w:rFonts w:eastAsia="Times New Roman"/>
        </w:rPr>
        <w:t xml:space="preserve"> </w:t>
      </w:r>
    </w:p>
    <w:p w14:paraId="6483AE2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35179/91</w:t>
      </w:r>
      <w:r>
        <w:t xml:space="preserve"> </w:t>
      </w:r>
    </w:p>
    <w:p w14:paraId="2ABC94B0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FA0F636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</w:t>
      </w:r>
      <w:r>
        <w:t xml:space="preserve"> </w:t>
      </w:r>
    </w:p>
    <w:p w14:paraId="7D123A06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a) v z a l a n a v ě d o m í , že</w:t>
      </w:r>
      <w:r>
        <w:t xml:space="preserve"> </w:t>
      </w:r>
    </w:p>
    <w:p w14:paraId="3F48F22A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aa) současný soubor čs. právních norem týkající se samosprávy není v zásadě v rozporu s většinou principů Evropské charty místní samosprávy,</w:t>
      </w:r>
      <w:r>
        <w:t xml:space="preserve"> </w:t>
      </w:r>
    </w:p>
    <w:p w14:paraId="6C7F0401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bb) soubor právních norem však není doposud svým rozsahem a obsahem uzavřený a v současné době probíhají práce na významných novelách základních zákonů dotýkajících se samosprávy (např. zákon o obcích, řešení územně správního členění státu) a ve značném rozsahu se dotýká samosprávy i připravovaný nový systém daní a rozpočtové politiky včetně zákonných garancí příjmů obcí ve vztahu na budoucí rozsah samosprávné působnosti,</w:t>
      </w:r>
      <w:r>
        <w:t xml:space="preserve"> </w:t>
      </w:r>
    </w:p>
    <w:p w14:paraId="5FC996E4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b) p o v a ž u j e přijetí Evropské charty místní samosprávy proklamativní formou za neodpovídající jejím záměrům a závažnosti,</w:t>
      </w:r>
      <w:r>
        <w:t xml:space="preserve"> </w:t>
      </w:r>
    </w:p>
    <w:p w14:paraId="53AEA4D5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 xml:space="preserve">c) d o p o r u č i l a členům vlády a vedoucím ostatních ústředních orgánů státní správy, v jejichž kompetenci je příprava nových nebo úprava stávajících zákonných norem a hospodářsko-finančních pravidel, dotýkajících se příslušných samosprávných činností, aby při jejich přípravě (revizi) sledovali naplňování zásad Evropské charty místní samosprávy, zejména pak v návaznosti na úkoly usnesení vlády ČR z 21. srpna 1991 č. 292/1991 s tím, že ministr J. Šabata seznámí předsedu vlády ČSFR se stanoviskem vlády a </w:t>
      </w:r>
      <w:r>
        <w:rPr>
          <w:rFonts w:ascii="Times New Roman CE" w:hAnsi="Times New Roman CE" w:cs="Times New Roman CE"/>
        </w:rPr>
        <w:t>ministr pro hospodářskou politiku a rozvoj postoupí informaci o legislativních a ekonomických podmínkách přijetí Evropské charty místní samosprávy ministru zahraničních věcí ČSFR.</w:t>
      </w:r>
      <w:r>
        <w:t xml:space="preserve"> </w:t>
      </w:r>
    </w:p>
    <w:p w14:paraId="6DF670D1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16. Výběr zahraničního partnera pro společné podnikání Škoda, koncern Plzeň, a.s. a Škoda Praha, a.s. v oblasti energetiky</w:t>
      </w:r>
      <w:r>
        <w:t xml:space="preserve"> </w:t>
      </w:r>
    </w:p>
    <w:p w14:paraId="22530248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2028/92</w:t>
      </w:r>
      <w:r>
        <w:t xml:space="preserve"> </w:t>
      </w:r>
    </w:p>
    <w:p w14:paraId="658B3D79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29C24970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v z a l a předložený materiál n a v ě d o m í jako informaci.</w:t>
      </w:r>
      <w:r>
        <w:t xml:space="preserve"> </w:t>
      </w:r>
    </w:p>
    <w:p w14:paraId="1D88188B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17. Účast vlády na vzniku dceřinných obchodních společností se zahraniční majetkovou účastí.</w:t>
      </w:r>
      <w:r>
        <w:t xml:space="preserve"> </w:t>
      </w:r>
    </w:p>
    <w:p w14:paraId="09225195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2067/92</w:t>
      </w:r>
      <w:r>
        <w:t xml:space="preserve"> </w:t>
      </w:r>
    </w:p>
    <w:p w14:paraId="04A086BE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D5DD0B0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předložený materiál odložila na jednání vlády dne 5. února 1992.</w:t>
      </w:r>
      <w:r>
        <w:t xml:space="preserve"> </w:t>
      </w:r>
    </w:p>
    <w:p w14:paraId="331BA31D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18. Půjčka ENERGY I a garance vlády</w:t>
      </w:r>
      <w:r>
        <w:t xml:space="preserve"> </w:t>
      </w:r>
    </w:p>
    <w:p w14:paraId="464D6BB2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2076/92</w:t>
      </w:r>
      <w:r>
        <w:t xml:space="preserve"> </w:t>
      </w:r>
    </w:p>
    <w:p w14:paraId="2329758A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</w:t>
      </w:r>
      <w:r>
        <w:t xml:space="preserve"> </w:t>
      </w:r>
    </w:p>
    <w:p w14:paraId="088EFBDD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706100C2" w14:textId="4A48C548" w:rsidR="00B43CDA" w:rsidRDefault="00B4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50.</w:t>
        </w:r>
      </w:hyperlink>
    </w:p>
    <w:p w14:paraId="54670A83" w14:textId="77777777" w:rsidR="00B43CDA" w:rsidRDefault="00B4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Schválení privatizačního projektu státního podniku Vítkovice na převod do právní formy akciové společnosti</w:t>
      </w:r>
      <w:r>
        <w:rPr>
          <w:rFonts w:eastAsia="Times New Roman"/>
        </w:rPr>
        <w:t xml:space="preserve"> </w:t>
      </w:r>
    </w:p>
    <w:p w14:paraId="100B1D22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5695727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054136AF" w14:textId="3A2EE513" w:rsidR="00B43CDA" w:rsidRDefault="00B43CD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51.</w:t>
        </w:r>
      </w:hyperlink>
    </w:p>
    <w:p w14:paraId="31DB7DF0" w14:textId="77777777" w:rsidR="00B43CDA" w:rsidRDefault="00B43CD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Informace ministra práce a sociálních věcí o projednávání zákona o sociálním pojištění a jeho financování ve vládě ČSFR</w:t>
      </w:r>
      <w:r>
        <w:rPr>
          <w:rFonts w:eastAsia="Times New Roman"/>
        </w:rPr>
        <w:t xml:space="preserve"> </w:t>
      </w:r>
    </w:p>
    <w:p w14:paraId="4C7B3A07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E6DF037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práce a sociálních věcí a p o v ě ř i l a ministra J. Šabatu, aby seznámil vládu ČSFR se stanoviskem, které vláda k tomuto návrhu zákona přijala.</w:t>
      </w:r>
      <w:r>
        <w:t xml:space="preserve"> </w:t>
      </w:r>
    </w:p>
    <w:p w14:paraId="4AA5475F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21. Informace ministra práce a sociálních věcí o zahájení návratu chorvatských dětí do vlasti</w:t>
      </w:r>
      <w:r>
        <w:t xml:space="preserve"> </w:t>
      </w:r>
    </w:p>
    <w:p w14:paraId="41AFD5BD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1A77F6A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ministra práce a sociálních věcí o zahájení návratu chorvatských dětí dne 23. ledna 1992 do vlasti.</w:t>
      </w:r>
      <w:r>
        <w:t xml:space="preserve"> </w:t>
      </w:r>
    </w:p>
    <w:p w14:paraId="61CFD17C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22. Informace vedoucího Úřadu vlády ČR o situaci v řešení umístění ústředních státních orgánů na území hl. m. Prahy</w:t>
      </w:r>
      <w:r>
        <w:t xml:space="preserve"> </w:t>
      </w:r>
    </w:p>
    <w:p w14:paraId="7CA462ED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97418FB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vedoucího Úřadu vlády ČR.</w:t>
      </w:r>
      <w:r>
        <w:t xml:space="preserve"> </w:t>
      </w:r>
    </w:p>
    <w:p w14:paraId="05EF2AD5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434AD218" w14:textId="77777777" w:rsidR="00B43CDA" w:rsidRDefault="00B43CDA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86ABCB6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1. Realizace Programu podpory rozvoje průmyslové výroby v ČR v roce 1991</w:t>
      </w:r>
      <w:r>
        <w:t xml:space="preserve"> </w:t>
      </w:r>
    </w:p>
    <w:p w14:paraId="21D64B5D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35169/91</w:t>
      </w:r>
      <w:r>
        <w:t xml:space="preserve"> </w:t>
      </w:r>
    </w:p>
    <w:p w14:paraId="3515FFEF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2. Zpráva o situaci zdravotně postižených a nejnaléhavějších úkolech, které je třeba vyřešit</w:t>
      </w:r>
      <w:r>
        <w:t xml:space="preserve"> </w:t>
      </w:r>
    </w:p>
    <w:p w14:paraId="280842CD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2050/92</w:t>
      </w:r>
      <w:r>
        <w:t xml:space="preserve"> </w:t>
      </w:r>
    </w:p>
    <w:p w14:paraId="5FF7772E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3. Zpráva o situaci na vnitřním trhu a v cestovním ruchu v prosinci 1991</w:t>
      </w:r>
      <w:r>
        <w:t xml:space="preserve"> </w:t>
      </w:r>
    </w:p>
    <w:p w14:paraId="33A40F35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č.j. 2077/92</w:t>
      </w:r>
      <w:r>
        <w:t xml:space="preserve"> </w:t>
      </w:r>
    </w:p>
    <w:p w14:paraId="37E82285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5F811FFB" w14:textId="77777777" w:rsidR="00B43CDA" w:rsidRDefault="00B43CDA">
      <w:pPr>
        <w:pStyle w:val="NormalWeb"/>
      </w:pPr>
      <w:r>
        <w:rPr>
          <w:rFonts w:ascii="Times New Roman CE" w:hAnsi="Times New Roman CE" w:cs="Times New Roman CE"/>
        </w:rPr>
        <w:t>Doc. Ing. Antonín B a u d y š , CSc., v. r.</w:t>
      </w:r>
      <w:r>
        <w:t xml:space="preserve"> </w:t>
      </w:r>
    </w:p>
    <w:p w14:paraId="77B4CDF3" w14:textId="77777777" w:rsidR="00B43CDA" w:rsidRDefault="00B43CD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DA"/>
    <w:rsid w:val="00B3122F"/>
    <w:rsid w:val="00B4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BDB5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19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1-22" TargetMode="External"/><Relationship Id="rId13" Type="http://schemas.openxmlformats.org/officeDocument/2006/relationships/hyperlink" Target="file:///c:\redir.nsf%3fRedirect&amp;To=\66bbfabee8e70f37c125642e0052aae5\b5ed0f71762a3d04c12564b500271fc4%3fOpen&amp;Name=CN=Ghoul\O=ENV\C=CZ&amp;Id=C1256A62004E5036" TargetMode="External"/><Relationship Id="rId18" Type="http://schemas.openxmlformats.org/officeDocument/2006/relationships/hyperlink" Target="file:///c:\redir.nsf%3fRedirect&amp;To=\66bbfabee8e70f37c125642e0052aae5\00c0250bbc12b643c12564b500271e75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53f76659cbffbe9cc12564b500271fbf%3fOpen&amp;Name=CN=Ghoul\O=ENV\C=CZ&amp;Id=C1256A62004E5036" TargetMode="External"/><Relationship Id="rId17" Type="http://schemas.openxmlformats.org/officeDocument/2006/relationships/hyperlink" Target="file:///c:\redir.nsf%3fRedirect&amp;To=\66bbfabee8e70f37c125642e0052aae5\ff02841b95047a39c12564b500271dce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3770f87ecc143d74c12564b500271eb1%3fOpen&amp;Name=CN=Ghoul\O=ENV\C=CZ&amp;Id=C1256A62004E5036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35955bf6a3279532c12564b5002720e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a35320c6dc00691c12564b5002720b4%3fOpen&amp;Name=CN=Ghoul\O=ENV\C=CZ&amp;Id=C1256A62004E5036" TargetMode="External"/><Relationship Id="rId10" Type="http://schemas.openxmlformats.org/officeDocument/2006/relationships/hyperlink" Target="file:///c:\redir.nsf%3fRedirect&amp;To=\66bbfabee8e70f37c125642e0052aae5\0f38b9fdfd6efed0c12564b500271ecc%3fOpen&amp;Name=CN=Ghoul\O=ENV\C=CZ&amp;Id=C1256A62004E503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3947424b903f57ec12564b5002720f5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1582</Words>
  <Characters>9021</Characters>
  <Application>Microsoft Office Word</Application>
  <DocSecurity>0</DocSecurity>
  <Lines>75</Lines>
  <Paragraphs>21</Paragraphs>
  <ScaleCrop>false</ScaleCrop>
  <Company>Profinit EU s.r.o.</Company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