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385083E" w14:textId="77777777" w:rsidR="00E84969" w:rsidRDefault="00E84969">
      <w:pPr>
        <w:pStyle w:val="z-TopofForm"/>
      </w:pPr>
      <w:r>
        <w:t>Top of Form</w:t>
      </w:r>
    </w:p>
    <w:p w14:paraId="519A23AA" w14:textId="694D2E39" w:rsidR="00E84969" w:rsidRDefault="00E84969">
      <w:pPr>
        <w:pStyle w:val="Heading5"/>
        <w:divId w:val="58592268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1992-02-04</w:t>
        </w:r>
      </w:hyperlink>
    </w:p>
    <w:p w14:paraId="21571564" w14:textId="77777777" w:rsidR="00E84969" w:rsidRDefault="00E84969">
      <w:pPr>
        <w:rPr>
          <w:rFonts w:eastAsia="Times New Roman"/>
        </w:rPr>
      </w:pPr>
    </w:p>
    <w:p w14:paraId="24DC4EA2" w14:textId="77777777" w:rsidR="00E84969" w:rsidRDefault="00E84969">
      <w:pPr>
        <w:divId w:val="14477930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2C16442" w14:textId="77777777" w:rsidR="00E84969" w:rsidRDefault="00E84969">
      <w:pPr>
        <w:divId w:val="87242698"/>
        <w:rPr>
          <w:rFonts w:eastAsia="Times New Roman"/>
        </w:rPr>
      </w:pPr>
      <w:r>
        <w:rPr>
          <w:rFonts w:eastAsia="Times New Roman"/>
        </w:rPr>
        <w:pict w14:anchorId="0187E904"/>
      </w:r>
      <w:r>
        <w:rPr>
          <w:rFonts w:eastAsia="Times New Roman"/>
        </w:rPr>
        <w:pict w14:anchorId="5602F453"/>
      </w:r>
      <w:r>
        <w:rPr>
          <w:rFonts w:eastAsia="Times New Roman"/>
          <w:noProof/>
        </w:rPr>
        <w:drawing>
          <wp:inline distT="0" distB="0" distL="0" distR="0" wp14:anchorId="4A6404FF" wp14:editId="7A207EB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15C9" w14:textId="77777777" w:rsidR="00E84969" w:rsidRDefault="00E84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F18776E" w14:textId="77777777">
        <w:trPr>
          <w:tblCellSpacing w:w="0" w:type="dxa"/>
        </w:trPr>
        <w:tc>
          <w:tcPr>
            <w:tcW w:w="2500" w:type="pct"/>
            <w:hideMark/>
          </w:tcPr>
          <w:p w14:paraId="0FC0A9BF" w14:textId="77777777" w:rsidR="00E84969" w:rsidRDefault="00E8496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2140/92</w:t>
            </w:r>
          </w:p>
        </w:tc>
        <w:tc>
          <w:tcPr>
            <w:tcW w:w="2500" w:type="pct"/>
            <w:hideMark/>
          </w:tcPr>
          <w:p w14:paraId="6D3CC32D" w14:textId="77777777" w:rsidR="00E84969" w:rsidRDefault="00E8496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4. února 1992</w:t>
            </w:r>
          </w:p>
        </w:tc>
      </w:tr>
    </w:tbl>
    <w:p w14:paraId="78AA87F5" w14:textId="77777777" w:rsidR="00E84969" w:rsidRDefault="00E8496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4. února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(5. schůze)</w:t>
      </w:r>
    </w:p>
    <w:p w14:paraId="412EA968" w14:textId="77777777" w:rsidR="00E84969" w:rsidRDefault="00E849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místopředseda vlády J. Stráský.</w:t>
      </w:r>
      <w:r>
        <w:rPr>
          <w:rFonts w:eastAsia="Times New Roman"/>
        </w:rPr>
        <w:t xml:space="preserve"> </w:t>
      </w:r>
    </w:p>
    <w:p w14:paraId="3625C7BC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1. Záznam z jednání schůze předsednictva vlády České republiky ze dne 27. ledna 1992</w:t>
      </w:r>
      <w:r>
        <w:t xml:space="preserve"> </w:t>
      </w:r>
    </w:p>
    <w:p w14:paraId="626C3FAD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č.j. 2096/92</w:t>
      </w:r>
      <w:r>
        <w:t xml:space="preserve"> </w:t>
      </w:r>
    </w:p>
    <w:p w14:paraId="6DD3BB84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ECDB7D4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V l á d a v z a l a předložený záznam n a v ě d o m í s tím, že bod č. 4 záznamu bude znít:</w:t>
      </w:r>
      <w:r>
        <w:t xml:space="preserve"> </w:t>
      </w:r>
    </w:p>
    <w:p w14:paraId="65122A0A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Předsednictvo vlády v z a l o n a v ě d o m í předběžnou informaci předsedy vlády o oficiální návštěvě delegace vlády konané na základě pozvání ministerského předsedy Porýní-Vestfálsko ve dnech 21. až 24. ledna 1992; z členů vlády se zúčastnili předseda vlády s chotí, místopředseda vlády J. Stráský a ministr kultury.</w:t>
      </w:r>
      <w:r>
        <w:t xml:space="preserve"> </w:t>
      </w:r>
    </w:p>
    <w:p w14:paraId="04E39C60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2. Opatření zabezpečující plynulý průběh velké privatizace</w:t>
      </w:r>
      <w:r>
        <w:t xml:space="preserve"> </w:t>
      </w:r>
    </w:p>
    <w:p w14:paraId="2AF2C114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č.j. 2094/92</w:t>
      </w:r>
      <w:r>
        <w:t xml:space="preserve"> </w:t>
      </w:r>
    </w:p>
    <w:p w14:paraId="3DE5EA91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38648F66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04DE03EA" w14:textId="69623624" w:rsidR="00E84969" w:rsidRDefault="00E84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</w:t>
        </w:r>
      </w:hyperlink>
    </w:p>
    <w:p w14:paraId="5448E2E7" w14:textId="77777777" w:rsidR="00E84969" w:rsidRDefault="00E84969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s tím, že ministr pro správu národního majetku a jeho privatizaci bude pravidelně informovat vládu o postupu privatizace.</w:t>
      </w:r>
      <w:r>
        <w:rPr>
          <w:rFonts w:eastAsia="Times New Roman"/>
        </w:rPr>
        <w:t xml:space="preserve"> </w:t>
      </w:r>
    </w:p>
    <w:p w14:paraId="0B3588EB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3. Vyhodnocení studie firmy Penspen Ltd. o možnostech zásobování ČSFR ropou</w:t>
      </w:r>
      <w:r>
        <w:t xml:space="preserve"> </w:t>
      </w:r>
    </w:p>
    <w:p w14:paraId="1FD26069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č.j. 2070/92</w:t>
      </w:r>
      <w:r>
        <w:t xml:space="preserve"> </w:t>
      </w:r>
    </w:p>
    <w:p w14:paraId="64C96918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1DD1AC77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průmyslu přijala</w:t>
      </w:r>
    </w:p>
    <w:p w14:paraId="0FD2168B" w14:textId="200CED2B" w:rsidR="00E84969" w:rsidRDefault="00E84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68.</w:t>
        </w:r>
      </w:hyperlink>
    </w:p>
    <w:p w14:paraId="09B786A6" w14:textId="77777777" w:rsidR="00E84969" w:rsidRDefault="00E849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zásad zákona ČNR o občanských bezpečnostních komisích</w:t>
      </w:r>
      <w:r>
        <w:rPr>
          <w:rFonts w:eastAsia="Times New Roman"/>
        </w:rPr>
        <w:t xml:space="preserve"> </w:t>
      </w:r>
    </w:p>
    <w:p w14:paraId="60B551F7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č.j. 35139/91</w:t>
      </w:r>
      <w:r>
        <w:t xml:space="preserve"> </w:t>
      </w:r>
    </w:p>
    <w:p w14:paraId="27164B65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1D57334A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Projednání předloženého návrhu vláda o d l o ž i l a na příští zasedání.</w:t>
      </w:r>
      <w:r>
        <w:t xml:space="preserve"> </w:t>
      </w:r>
    </w:p>
    <w:p w14:paraId="3557704E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5. Návrh zákona České národní rady o působnosti orgánů České</w:t>
      </w:r>
      <w:r>
        <w:t xml:space="preserve"> </w:t>
      </w:r>
    </w:p>
    <w:p w14:paraId="767C32AE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republiky při provádění zákona o zmírnění následků některých majetkových křivd</w:t>
      </w:r>
      <w:r>
        <w:t xml:space="preserve"> </w:t>
      </w:r>
    </w:p>
    <w:p w14:paraId="15B12EF4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č.j. 2058/92</w:t>
      </w:r>
      <w:r>
        <w:t xml:space="preserve"> </w:t>
      </w:r>
    </w:p>
    <w:p w14:paraId="4963164A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95AF1F1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Projednání předloženého návrhu zákona vláda o d l o ž i l a na příští zasedání.</w:t>
      </w:r>
      <w:r>
        <w:t xml:space="preserve"> </w:t>
      </w:r>
    </w:p>
    <w:p w14:paraId="31009B52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6. Zásady zákona ČNR o agrárních, potravinářských a lesnických</w:t>
      </w:r>
      <w:r>
        <w:t xml:space="preserve"> </w:t>
      </w:r>
    </w:p>
    <w:p w14:paraId="7F535A7F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komorách</w:t>
      </w:r>
      <w:r>
        <w:t xml:space="preserve"> </w:t>
      </w:r>
    </w:p>
    <w:p w14:paraId="3BC3C5CE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č.j. 2065/92</w:t>
      </w:r>
      <w:r>
        <w:t xml:space="preserve"> </w:t>
      </w:r>
    </w:p>
    <w:p w14:paraId="6088397D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5125F74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0CE4C653" w14:textId="03A29F9C" w:rsidR="00E84969" w:rsidRDefault="00E84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69.</w:t>
        </w:r>
      </w:hyperlink>
    </w:p>
    <w:p w14:paraId="3F99282F" w14:textId="77777777" w:rsidR="00E84969" w:rsidRDefault="00E84969">
      <w:pPr>
        <w:rPr>
          <w:rFonts w:eastAsia="Times New Roman"/>
        </w:rPr>
      </w:pPr>
    </w:p>
    <w:p w14:paraId="71A7583B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lastRenderedPageBreak/>
        <w:t>7. Návrh zásad zákona České národní rady o zřízení restaurátorské komory výtvarných umění a výkonu restaurátorské činnosti jejích členů</w:t>
      </w:r>
      <w:r>
        <w:t xml:space="preserve"> </w:t>
      </w:r>
    </w:p>
    <w:p w14:paraId="3BF0C260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č.j. 2066/92</w:t>
      </w:r>
      <w:r>
        <w:t xml:space="preserve"> </w:t>
      </w:r>
    </w:p>
    <w:p w14:paraId="1E5DA8EE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2673F4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V l á d a po projednání předloženého materiálu přijala</w:t>
      </w:r>
    </w:p>
    <w:p w14:paraId="003B01AE" w14:textId="569F0E14" w:rsidR="00E84969" w:rsidRDefault="00E84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70.</w:t>
        </w:r>
      </w:hyperlink>
    </w:p>
    <w:p w14:paraId="72BC1FDD" w14:textId="77777777" w:rsidR="00E84969" w:rsidRDefault="00E849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na jmenování soudců Nejvyššího soudu ČSFR</w:t>
      </w:r>
      <w:r>
        <w:rPr>
          <w:rFonts w:eastAsia="Times New Roman"/>
        </w:rPr>
        <w:t xml:space="preserve"> </w:t>
      </w:r>
    </w:p>
    <w:p w14:paraId="361F4F35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č.j. 2073/92</w:t>
      </w:r>
      <w:r>
        <w:t xml:space="preserve"> </w:t>
      </w:r>
    </w:p>
    <w:p w14:paraId="6A2E7819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13C23ABD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1D542E78" w14:textId="57ABE4D3" w:rsidR="00E84969" w:rsidRDefault="00E84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71.</w:t>
        </w:r>
      </w:hyperlink>
    </w:p>
    <w:p w14:paraId="418761D9" w14:textId="77777777" w:rsidR="00E84969" w:rsidRDefault="00E849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Statutu Státního fondu životního prostředí České republiky</w:t>
      </w:r>
      <w:r>
        <w:rPr>
          <w:rFonts w:eastAsia="Times New Roman"/>
        </w:rPr>
        <w:t xml:space="preserve"> </w:t>
      </w:r>
    </w:p>
    <w:p w14:paraId="01C19AC7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č.j. 2054/92</w:t>
      </w:r>
      <w:r>
        <w:t xml:space="preserve"> </w:t>
      </w:r>
    </w:p>
    <w:p w14:paraId="7B5B68B4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CCCC3B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životního prostředí a přijala</w:t>
      </w:r>
    </w:p>
    <w:p w14:paraId="57C3FA87" w14:textId="6C09C239" w:rsidR="00E84969" w:rsidRDefault="00E84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72.</w:t>
        </w:r>
      </w:hyperlink>
    </w:p>
    <w:p w14:paraId="146EFA11" w14:textId="77777777" w:rsidR="00E84969" w:rsidRDefault="00E849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sjednání Smlouvy mezi vládou České a Slovenské Federativní Republiky a vládou Malajsie o zamezení dvojího zdanění a zabránění daňovému úniku v oboru daní z příjmu</w:t>
      </w:r>
      <w:r>
        <w:rPr>
          <w:rFonts w:eastAsia="Times New Roman"/>
        </w:rPr>
        <w:t xml:space="preserve"> </w:t>
      </w:r>
    </w:p>
    <w:p w14:paraId="007C1CAC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č.j. 2088/92</w:t>
      </w:r>
      <w:r>
        <w:t xml:space="preserve"> </w:t>
      </w:r>
    </w:p>
    <w:p w14:paraId="34649254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----------------------------------------------------------------------</w:t>
      </w:r>
      <w:r>
        <w:t xml:space="preserve"> </w:t>
      </w:r>
    </w:p>
    <w:p w14:paraId="114E81ED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0BDB252C" w14:textId="26B87CBA" w:rsidR="00E84969" w:rsidRDefault="00E84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73.</w:t>
        </w:r>
      </w:hyperlink>
    </w:p>
    <w:p w14:paraId="712DD06D" w14:textId="77777777" w:rsidR="00E84969" w:rsidRDefault="00E849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sjednání Smlouvy mezi Českou a Slovenskou Federativní Republikou a Korejskou republikou o zamezení dvojího zdanění a zabránění daňovému úniku v oboru daní z příjmu</w:t>
      </w:r>
      <w:r>
        <w:rPr>
          <w:rFonts w:eastAsia="Times New Roman"/>
        </w:rPr>
        <w:t xml:space="preserve"> </w:t>
      </w:r>
    </w:p>
    <w:p w14:paraId="05A1DA14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č.j. 2087/92</w:t>
      </w:r>
      <w:r>
        <w:t xml:space="preserve"> </w:t>
      </w:r>
    </w:p>
    <w:p w14:paraId="2D37DF7F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85E7BF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531877B5" w14:textId="1818CAEC" w:rsidR="00E84969" w:rsidRDefault="00E84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74.</w:t>
        </w:r>
      </w:hyperlink>
    </w:p>
    <w:p w14:paraId="6CB5351D" w14:textId="77777777" w:rsidR="00E84969" w:rsidRDefault="00E849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 sjednání Dodatku k Obchodní dohodě mezi vládou ČSFR a vládou KLDR sjednané dne 1. 11. 1990</w:t>
      </w:r>
      <w:r>
        <w:rPr>
          <w:rFonts w:eastAsia="Times New Roman"/>
        </w:rPr>
        <w:t xml:space="preserve"> </w:t>
      </w:r>
    </w:p>
    <w:p w14:paraId="7EC39BFB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č.j. 2069/92</w:t>
      </w:r>
      <w:r>
        <w:t xml:space="preserve"> </w:t>
      </w:r>
    </w:p>
    <w:p w14:paraId="3143F587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72F13F0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041C9424" w14:textId="3EE9C2EE" w:rsidR="00E84969" w:rsidRDefault="00E84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75.</w:t>
        </w:r>
      </w:hyperlink>
    </w:p>
    <w:p w14:paraId="576BD429" w14:textId="77777777" w:rsidR="00E84969" w:rsidRDefault="00E849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Zpráva o zajišťování budov pro brněnské vysoké školy náhradou za budovu předávanou Nejvyššímu soudu ČSFR</w:t>
      </w:r>
      <w:r>
        <w:rPr>
          <w:rFonts w:eastAsia="Times New Roman"/>
        </w:rPr>
        <w:t xml:space="preserve"> </w:t>
      </w:r>
    </w:p>
    <w:p w14:paraId="5EB713BE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č.j. 2090/92</w:t>
      </w:r>
      <w:r>
        <w:t xml:space="preserve"> </w:t>
      </w:r>
    </w:p>
    <w:p w14:paraId="307D3A9D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F3E63AA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V l á d a po projednání zprávy předložené ministrem školství, mládeže a tělovýchovy přijala</w:t>
      </w:r>
    </w:p>
    <w:p w14:paraId="2782474D" w14:textId="53B6E00D" w:rsidR="00E84969" w:rsidRDefault="00E84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76.</w:t>
        </w:r>
      </w:hyperlink>
    </w:p>
    <w:p w14:paraId="4BF626F2" w14:textId="77777777" w:rsidR="00E84969" w:rsidRDefault="00E849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Kontrolní zpráva o plnění aktuálních úkolů z usnesení vlády ČR č. 67/91, k aktuálním úkolům k zabezpečení nezávadného zneškodňování nebezpečných odpadů na území České republiky</w:t>
      </w:r>
      <w:r>
        <w:rPr>
          <w:rFonts w:eastAsia="Times New Roman"/>
        </w:rPr>
        <w:t xml:space="preserve"> </w:t>
      </w:r>
    </w:p>
    <w:p w14:paraId="3D40E0D0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č.j. 2079/92</w:t>
      </w:r>
      <w:r>
        <w:t xml:space="preserve"> </w:t>
      </w:r>
    </w:p>
    <w:p w14:paraId="7CFD6FAA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B1C060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B2DE0D7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a) v z a l a n a v ě d o m í kontrolní zprávu předloženou ministrem životního prostředí včetně návrhu dalšího postupu uvedeného v závěrech zprávy,</w:t>
      </w:r>
      <w:r>
        <w:t xml:space="preserve"> </w:t>
      </w:r>
    </w:p>
    <w:p w14:paraId="6A177A42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b) u l o ž i l a ministru životního prostředí zapracovat nesplněné úkoly, vyplývající z usnesení vlády z 13. března 1991 č. 67, do Programu odpadového hospodářství České republiky.</w:t>
      </w:r>
      <w:r>
        <w:t xml:space="preserve"> </w:t>
      </w:r>
    </w:p>
    <w:p w14:paraId="21BA343C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15. Návrh usnesení vlády ČR o výsledku kontroly plnění usnesení vlády ČR č. 215/1990 ke snížení spotřeby freonů v souvislosti s mezinárodním závazkem</w:t>
      </w:r>
      <w:r>
        <w:t xml:space="preserve"> </w:t>
      </w:r>
    </w:p>
    <w:p w14:paraId="7F7297BE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č.j. 2063/92</w:t>
      </w:r>
      <w:r>
        <w:t xml:space="preserve"> </w:t>
      </w:r>
    </w:p>
    <w:p w14:paraId="6A344BD5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4E154C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V l á d a projednala předložený návrh ministra státní kontroly a přijala</w:t>
      </w:r>
    </w:p>
    <w:p w14:paraId="15940C88" w14:textId="6B24D564" w:rsidR="00E84969" w:rsidRDefault="00E84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77.</w:t>
        </w:r>
      </w:hyperlink>
    </w:p>
    <w:p w14:paraId="6BB18410" w14:textId="77777777" w:rsidR="00E84969" w:rsidRDefault="00E849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Léčení raněných z postižených oblastí Jugoslávie v zařízeních státní zdravotní správy ČR a přehled poskytnuté humanitární pomoci všem obětem chorvatsko-srbského konfliktu</w:t>
      </w:r>
      <w:r>
        <w:rPr>
          <w:rFonts w:eastAsia="Times New Roman"/>
        </w:rPr>
        <w:t xml:space="preserve"> </w:t>
      </w:r>
    </w:p>
    <w:p w14:paraId="14243EAB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č.j. 2081/92</w:t>
      </w:r>
      <w:r>
        <w:t xml:space="preserve"> </w:t>
      </w:r>
    </w:p>
    <w:p w14:paraId="4D84EC7A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70F3A9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V l á d a projednala předložený návrh ministra zdravotnictví a r o z h o d l a , aby ministři zdravotnictví, vnitra a práce a sociálních věcí připravili nový návrh vypracovaný podle závěrů jednání vlády.</w:t>
      </w:r>
      <w:r>
        <w:t xml:space="preserve"> </w:t>
      </w:r>
    </w:p>
    <w:p w14:paraId="2B409774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17. Zpráva o výsledcich práce Komise vlády ČR pro státní informační systém a program činnosti pro rok 1992</w:t>
      </w:r>
      <w:r>
        <w:t xml:space="preserve"> </w:t>
      </w:r>
    </w:p>
    <w:p w14:paraId="67FEF6C2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č.j. 35136/91</w:t>
      </w:r>
      <w:r>
        <w:t xml:space="preserve"> </w:t>
      </w:r>
    </w:p>
    <w:p w14:paraId="3B4D6477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18. Zpráva o výsledku kontroly uplatňování státní informační politiky České republiky v orgánech státní správy a místní samosprávy</w:t>
      </w:r>
      <w:r>
        <w:t xml:space="preserve"> </w:t>
      </w:r>
    </w:p>
    <w:p w14:paraId="231409F7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č.j. 35127/91</w:t>
      </w:r>
      <w:r>
        <w:t xml:space="preserve"> </w:t>
      </w:r>
    </w:p>
    <w:p w14:paraId="52CF0F50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8B4DF2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V l á d a projednala zprávy předložené předsedou Komise vlády ČR pro státní informační systém a ministrem státní kontroly a přijala</w:t>
      </w:r>
    </w:p>
    <w:p w14:paraId="373A2D9B" w14:textId="10CCB2A9" w:rsidR="00E84969" w:rsidRDefault="00E84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78.</w:t>
        </w:r>
      </w:hyperlink>
    </w:p>
    <w:p w14:paraId="4DF47457" w14:textId="77777777" w:rsidR="00E84969" w:rsidRDefault="00E84969">
      <w:pPr>
        <w:rPr>
          <w:rFonts w:eastAsia="Times New Roman"/>
        </w:rPr>
      </w:pPr>
    </w:p>
    <w:p w14:paraId="36201010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19. Návrh zákona, kterým se mění a doplňuje zákon o zaměstnanosti a zákoník práce</w:t>
      </w:r>
      <w:r>
        <w:t xml:space="preserve"> </w:t>
      </w:r>
    </w:p>
    <w:p w14:paraId="07150338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č.j. 2774/91</w:t>
      </w:r>
      <w:r>
        <w:t xml:space="preserve"> </w:t>
      </w:r>
    </w:p>
    <w:p w14:paraId="4C2920CF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č.j. 2111/92</w:t>
      </w:r>
      <w:r>
        <w:t xml:space="preserve"> </w:t>
      </w:r>
    </w:p>
    <w:p w14:paraId="60DC7825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04FA0035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5E69FCA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 xml:space="preserve">a) s o u h l a s i l a </w:t>
      </w:r>
      <w:r>
        <w:rPr>
          <w:rFonts w:ascii="Times New Roman CE" w:hAnsi="Times New Roman CE" w:cs="Times New Roman CE"/>
        </w:rPr>
        <w:t>s návrhem zákona, kterým se mění a doplňuje zákon o zaměstnanosti a zákoník práce, s tím, že při jeho dalším projednávání budou zohledněny připomínky uvedené ve stanovisku vlády,</w:t>
      </w:r>
      <w:r>
        <w:t xml:space="preserve"> </w:t>
      </w:r>
    </w:p>
    <w:p w14:paraId="7B8CB423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vlády, aby o tomto stanovisku vlády informoval místopředsedu vlády ČSFR JUDr. P. Rychetského.</w:t>
      </w:r>
      <w:r>
        <w:t xml:space="preserve"> </w:t>
      </w:r>
    </w:p>
    <w:p w14:paraId="5FE7A5EA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20. Žádost vlády České republiky o trvalý návrat ze zahraničí do České a Slovenské Federativní Republiky</w:t>
      </w:r>
      <w:r>
        <w:t xml:space="preserve"> </w:t>
      </w:r>
    </w:p>
    <w:p w14:paraId="54D4DDF2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č.j. 2114/92</w:t>
      </w:r>
      <w:r>
        <w:t xml:space="preserve"> </w:t>
      </w:r>
    </w:p>
    <w:p w14:paraId="055361E3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DEF430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V l á d a schválila předložené návrhy</w:t>
      </w:r>
    </w:p>
    <w:p w14:paraId="064AD485" w14:textId="0102449E" w:rsidR="00E84969" w:rsidRDefault="00E84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79.</w:t>
        </w:r>
      </w:hyperlink>
    </w:p>
    <w:p w14:paraId="7FC7A830" w14:textId="77777777" w:rsidR="00E84969" w:rsidRDefault="00E849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Návrh zákona České národní rady na ochranu zvířat proti týrání</w:t>
      </w:r>
      <w:r>
        <w:rPr>
          <w:rFonts w:eastAsia="Times New Roman"/>
        </w:rPr>
        <w:t xml:space="preserve"> </w:t>
      </w:r>
    </w:p>
    <w:p w14:paraId="298C2A48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č.j. 2110/92</w:t>
      </w:r>
      <w:r>
        <w:t xml:space="preserve"> </w:t>
      </w:r>
    </w:p>
    <w:p w14:paraId="013ED4EA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27AD6CB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ministra zemědělství a přijala k němu</w:t>
      </w:r>
    </w:p>
    <w:p w14:paraId="1D8F1605" w14:textId="4E0CE895" w:rsidR="00E84969" w:rsidRDefault="00E84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80.</w:t>
        </w:r>
      </w:hyperlink>
      <w:r>
        <w:rPr>
          <w:rFonts w:eastAsia="Times New Roman"/>
        </w:rPr>
        <w:t xml:space="preserve"> </w:t>
      </w:r>
    </w:p>
    <w:p w14:paraId="154C8ED1" w14:textId="77777777" w:rsidR="00E84969" w:rsidRDefault="00E849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Návrh na změnu předsedy Legislativní rady vlády České republiky</w:t>
      </w:r>
      <w:r>
        <w:rPr>
          <w:rFonts w:eastAsia="Times New Roman"/>
        </w:rPr>
        <w:t xml:space="preserve"> </w:t>
      </w:r>
    </w:p>
    <w:p w14:paraId="350FA8F7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č.j. 2128/92</w:t>
      </w:r>
      <w:r>
        <w:t xml:space="preserve"> </w:t>
      </w:r>
    </w:p>
    <w:p w14:paraId="34D1D8AF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17279F4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4FBD7150" w14:textId="5C066C6B" w:rsidR="00E84969" w:rsidRDefault="00E84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81.</w:t>
        </w:r>
      </w:hyperlink>
    </w:p>
    <w:p w14:paraId="31B0E4A7" w14:textId="77777777" w:rsidR="00E84969" w:rsidRDefault="00E849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Informace o situaci ve veřejné autobusové dopravě</w:t>
      </w:r>
      <w:r>
        <w:rPr>
          <w:rFonts w:eastAsia="Times New Roman"/>
        </w:rPr>
        <w:t xml:space="preserve"> </w:t>
      </w:r>
    </w:p>
    <w:p w14:paraId="6A40A54B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4D122B27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ministrem pro hospodářskou politiku a rozvoj s tím, že písemný podklad o řešení situace bude předložen na schůzi vlády dne 12. února 1992.</w:t>
      </w:r>
      <w:r>
        <w:t xml:space="preserve"> </w:t>
      </w:r>
    </w:p>
    <w:p w14:paraId="4D0E4924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24. Informace ministra pro správu národního majetku a jeho privatizaci o jmenování náměstka</w:t>
      </w:r>
      <w:r>
        <w:t xml:space="preserve"> </w:t>
      </w:r>
    </w:p>
    <w:p w14:paraId="3818B8FA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277D32ED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V l á d a v z a l a n a v ě d o m í , že ministr pro správu národního majetku a jeho privatizaci jmenoval svým náměstkem Ing. Michala Soukupa.</w:t>
      </w:r>
      <w:r>
        <w:t xml:space="preserve"> </w:t>
      </w:r>
    </w:p>
    <w:p w14:paraId="09177B5A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64E3E996" w14:textId="77777777" w:rsidR="00E84969" w:rsidRDefault="00E84969">
      <w:pPr>
        <w:pStyle w:val="NormalWeb"/>
      </w:pPr>
      <w:r>
        <w:rPr>
          <w:rFonts w:ascii="Times New Roman CE" w:hAnsi="Times New Roman CE" w:cs="Times New Roman CE"/>
          <w:u w:val="single"/>
        </w:rPr>
        <w:t>Pro informaci</w:t>
      </w:r>
      <w:r>
        <w:t xml:space="preserve"> </w:t>
      </w:r>
    </w:p>
    <w:p w14:paraId="1684FAAF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a) Personální změna ve funkci náměstka ministryně obchodu a cestovního ruchu České republiky k 1. únoru 1992</w:t>
      </w:r>
      <w:r>
        <w:t xml:space="preserve"> </w:t>
      </w:r>
    </w:p>
    <w:p w14:paraId="0691C13A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b) Náměstci ministryně obchodu a cestovního ruchu ČR a rozdělení jejich působností</w:t>
      </w:r>
      <w:r>
        <w:t xml:space="preserve"> </w:t>
      </w:r>
    </w:p>
    <w:p w14:paraId="20AE83A5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Místopředseda vlády</w:t>
      </w:r>
      <w:r>
        <w:t xml:space="preserve"> </w:t>
      </w:r>
    </w:p>
    <w:p w14:paraId="61FD25E9" w14:textId="77777777" w:rsidR="00E84969" w:rsidRDefault="00E84969">
      <w:pPr>
        <w:pStyle w:val="NormalWeb"/>
      </w:pPr>
      <w:r>
        <w:rPr>
          <w:rFonts w:ascii="Times New Roman CE" w:hAnsi="Times New Roman CE" w:cs="Times New Roman CE"/>
        </w:rPr>
        <w:t>PhDr. Jan S t r á s k ý v. r.</w:t>
      </w:r>
      <w:r>
        <w:t xml:space="preserve"> </w:t>
      </w:r>
    </w:p>
    <w:p w14:paraId="47A434BC" w14:textId="77777777" w:rsidR="00E84969" w:rsidRDefault="00E8496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69"/>
    <w:rsid w:val="00B3122F"/>
    <w:rsid w:val="00E8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32EC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4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2-04" TargetMode="External"/><Relationship Id="rId13" Type="http://schemas.openxmlformats.org/officeDocument/2006/relationships/hyperlink" Target="file:///c:\redir.nsf%3fRedirect&amp;To=\66bbfabee8e70f37c125642e0052aae5\440808dd7a422566c12564b500271eca%3fOpen&amp;Name=CN=Ghoul\O=ENV\C=CZ&amp;Id=C1256A62004E5036" TargetMode="External"/><Relationship Id="rId18" Type="http://schemas.openxmlformats.org/officeDocument/2006/relationships/hyperlink" Target="file:///c:\redir.nsf%3fRedirect&amp;To=\66bbfabee8e70f37c125642e0052aae5\c0d39094344852a9c12564b500271f9e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70c7c44177207161c12564b500272068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e5d1b142c2312eabc12564b5002720e1%3fOpen&amp;Name=CN=Ghoul\O=ENV\C=CZ&amp;Id=C1256A62004E5036" TargetMode="External"/><Relationship Id="rId17" Type="http://schemas.openxmlformats.org/officeDocument/2006/relationships/hyperlink" Target="file:///c:\redir.nsf%3fRedirect&amp;To=\66bbfabee8e70f37c125642e0052aae5\efae6a5849b99cabc12564b500271e40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06d6bd45066503aac12564b500271f33%3fOpen&amp;Name=CN=Ghoul\O=ENV\C=CZ&amp;Id=C1256A62004E5036" TargetMode="External"/><Relationship Id="rId20" Type="http://schemas.openxmlformats.org/officeDocument/2006/relationships/hyperlink" Target="file:///c:\redir.nsf%3fRedirect&amp;To=\66bbfabee8e70f37c125642e0052aae5\36935e8ba84619d3c12564b500272098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57f1369f8d5d87dbc12564b500271fe8%3fOpen&amp;Name=CN=Ghoul\O=ENV\C=CZ&amp;Id=C1256A62004E5036" TargetMode="External"/><Relationship Id="rId24" Type="http://schemas.openxmlformats.org/officeDocument/2006/relationships/hyperlink" Target="file:///c:\redir.nsf%3fRedirect&amp;To=\66bbfabee8e70f37c125642e0052aae5\8ceb06826413a8efc12564b500271e9d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5998dcb1f2ac5a1ec12564b500271e56%3fOpen&amp;Name=CN=Ghoul\O=ENV\C=CZ&amp;Id=C1256A62004E5036" TargetMode="External"/><Relationship Id="rId23" Type="http://schemas.openxmlformats.org/officeDocument/2006/relationships/hyperlink" Target="file:///c:\redir.nsf%3fRedirect&amp;To=\66bbfabee8e70f37c125642e0052aae5\f43e601f34ed3310c12564b500271f9d%3fOpen&amp;Name=CN=Ghoul\O=ENV\C=CZ&amp;Id=C1256A62004E5036" TargetMode="External"/><Relationship Id="rId10" Type="http://schemas.openxmlformats.org/officeDocument/2006/relationships/hyperlink" Target="file:///c:\redir.nsf%3fRedirect&amp;To=\66bbfabee8e70f37c125642e0052aae5\d7e424e7c2911042c12564b50027207c%3fOpen&amp;Name=CN=Ghoul\O=ENV\C=CZ&amp;Id=C1256A62004E5036" TargetMode="External"/><Relationship Id="rId19" Type="http://schemas.openxmlformats.org/officeDocument/2006/relationships/hyperlink" Target="file:///c:\redir.nsf%3fRedirect&amp;To=\66bbfabee8e70f37c125642e0052aae5\e9af3b93a1539995c12564b500271f50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4c988f622b2cfbbc12564b500271d87%3fOpen&amp;Name=CN=Ghoul\O=ENV\C=CZ&amp;Id=C1256A62004E5036" TargetMode="External"/><Relationship Id="rId22" Type="http://schemas.openxmlformats.org/officeDocument/2006/relationships/hyperlink" Target="file:///c:\redir.nsf%3fRedirect&amp;To=\66bbfabee8e70f37c125642e0052aae5\7cdeafe95a9c2a82c12564b5002720f2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1653</Words>
  <Characters>9428</Characters>
  <Application>Microsoft Office Word</Application>
  <DocSecurity>0</DocSecurity>
  <Lines>78</Lines>
  <Paragraphs>22</Paragraphs>
  <ScaleCrop>false</ScaleCrop>
  <Company>Profinit EU s.r.o.</Company>
  <LinksUpToDate>false</LinksUpToDate>
  <CharactersWithSpaces>11059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