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B77C2C" w14:textId="77777777" w:rsidR="00A01DC0" w:rsidRDefault="00A01DC0">
      <w:pPr>
        <w:pStyle w:val="z-TopofForm"/>
      </w:pPr>
      <w:r>
        <w:t>Top of Form</w:t>
      </w:r>
    </w:p>
    <w:p w14:paraId="5523A7C8" w14:textId="419119EA" w:rsidR="00A01DC0" w:rsidRDefault="00A01DC0">
      <w:pPr>
        <w:pStyle w:val="Heading5"/>
        <w:divId w:val="114558377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1992-09-16</w:t>
        </w:r>
      </w:hyperlink>
    </w:p>
    <w:p w14:paraId="53E890FA" w14:textId="77777777" w:rsidR="00A01DC0" w:rsidRDefault="00A01DC0">
      <w:pPr>
        <w:rPr>
          <w:rFonts w:eastAsia="Times New Roman"/>
        </w:rPr>
      </w:pPr>
    </w:p>
    <w:p w14:paraId="1C0EA130" w14:textId="77777777" w:rsidR="00A01DC0" w:rsidRDefault="00A01DC0">
      <w:pPr>
        <w:divId w:val="14602244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4A6428" w14:textId="77777777" w:rsidR="00A01DC0" w:rsidRDefault="00A01DC0">
      <w:pPr>
        <w:divId w:val="805898337"/>
        <w:rPr>
          <w:rFonts w:eastAsia="Times New Roman"/>
        </w:rPr>
      </w:pPr>
      <w:r>
        <w:rPr>
          <w:rFonts w:eastAsia="Times New Roman"/>
        </w:rPr>
        <w:pict w14:anchorId="7B55CCE1"/>
      </w:r>
      <w:r>
        <w:rPr>
          <w:rFonts w:eastAsia="Times New Roman"/>
        </w:rPr>
        <w:pict w14:anchorId="25A1DE0F"/>
      </w:r>
      <w:r>
        <w:rPr>
          <w:rFonts w:eastAsia="Times New Roman"/>
          <w:noProof/>
        </w:rPr>
        <w:drawing>
          <wp:inline distT="0" distB="0" distL="0" distR="0" wp14:anchorId="4DD0A4EA" wp14:editId="5853791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5BCC" w14:textId="77777777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8CA1CF" w14:textId="77777777">
        <w:trPr>
          <w:tblCellSpacing w:w="0" w:type="dxa"/>
        </w:trPr>
        <w:tc>
          <w:tcPr>
            <w:tcW w:w="2500" w:type="pct"/>
            <w:hideMark/>
          </w:tcPr>
          <w:p w14:paraId="3E5B9852" w14:textId="77777777" w:rsidR="00A01DC0" w:rsidRDefault="00A01DC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2987/92</w:t>
            </w:r>
          </w:p>
        </w:tc>
        <w:tc>
          <w:tcPr>
            <w:tcW w:w="2500" w:type="pct"/>
            <w:hideMark/>
          </w:tcPr>
          <w:p w14:paraId="5AEF5B41" w14:textId="77777777" w:rsidR="00A01DC0" w:rsidRDefault="00A01DC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září 1992</w:t>
            </w:r>
          </w:p>
        </w:tc>
      </w:tr>
    </w:tbl>
    <w:p w14:paraId="4D2849D5" w14:textId="77777777" w:rsidR="00A01DC0" w:rsidRDefault="00A01DC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září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1DA53CBC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I. Kočárník.</w:t>
      </w:r>
      <w:r>
        <w:rPr>
          <w:rFonts w:eastAsia="Times New Roman"/>
        </w:rPr>
        <w:t xml:space="preserve"> </w:t>
      </w:r>
    </w:p>
    <w:p w14:paraId="6717AF4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1. Návrh zásad zákona o sociálním pojištění</w:t>
      </w:r>
      <w:r>
        <w:t xml:space="preserve"> </w:t>
      </w:r>
    </w:p>
    <w:p w14:paraId="12ACB687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2685/92</w:t>
      </w:r>
      <w:r>
        <w:t xml:space="preserve"> </w:t>
      </w:r>
    </w:p>
    <w:p w14:paraId="06E30A33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F0AFFFF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 xml:space="preserve">a) p r o j e d n a l a </w:t>
      </w:r>
      <w:r>
        <w:rPr>
          <w:rFonts w:ascii="Times New Roman CE" w:hAnsi="Times New Roman CE" w:cs="Times New Roman CE"/>
        </w:rPr>
        <w:t>návrh zásad zákona o sociálním pojištění předložený místopředsedou vlády a předsedou Legislativní rady vlády České republiky J. Kalvodou a stanovisko Legislativní rady vlády České republiky z 10. září 1992,</w:t>
      </w:r>
      <w:r>
        <w:t xml:space="preserve"> </w:t>
      </w:r>
    </w:p>
    <w:p w14:paraId="740BBFB0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předložit vládě do 30. listopadu 1992 návrh zásad zákona České národní rady o sociální pojištění,</w:t>
      </w:r>
      <w:r>
        <w:t xml:space="preserve"> </w:t>
      </w:r>
    </w:p>
    <w:p w14:paraId="01C5ABE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c) z r u š i l a úkol uložený ministru práce a sociálních věcí uložený bodem 9/B záznamu z jednání vlády dne 26. června 1991 a to předložit vládě v dohodě s ministrem financí návrh zásad zákona, který bude řešit přechod na fondové hospodaření v sociálním a nemocenském zabezpečení a jeho organizační soustavu,</w:t>
      </w:r>
      <w:r>
        <w:t xml:space="preserve"> </w:t>
      </w:r>
    </w:p>
    <w:p w14:paraId="1760F5E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d) p o v ě ř i l a místopředsedu vlády a předsedu Legislativní rady vlády České republiky J. Kalvodu, aby o stanovisku vlády informoval místopředsedu vlády České a Slovenské Federativní Republiky M. Čiče.</w:t>
      </w:r>
      <w:r>
        <w:t xml:space="preserve"> </w:t>
      </w:r>
    </w:p>
    <w:p w14:paraId="7DC6FDE7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2. Nařízení vlády České republiky o výši náhrady v hotovosti poskytované podle zákona č. 229/1991 Sb., o úpravě vlastnických vztahů k půdě a jinému zemědělskému majetku ve znění zákona č. 93/1992 Sb.</w:t>
      </w:r>
      <w:r>
        <w:t xml:space="preserve"> </w:t>
      </w:r>
    </w:p>
    <w:p w14:paraId="56078D57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lastRenderedPageBreak/>
        <w:t>Č.j. 2958/92</w:t>
      </w:r>
      <w:r>
        <w:t xml:space="preserve"> </w:t>
      </w:r>
    </w:p>
    <w:p w14:paraId="7AC61759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C7A9BE2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26BAEBF8" w14:textId="1785010E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548.</w:t>
        </w:r>
      </w:hyperlink>
    </w:p>
    <w:p w14:paraId="6BFB4BC7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nařízení vlády České republiky, kterým se stanoví míra vyučovací povinnosti učitelů a míra povinnosti výchovné práce ostatních pedagogických pracovníků ve školství</w:t>
      </w:r>
      <w:r>
        <w:rPr>
          <w:rFonts w:eastAsia="Times New Roman"/>
        </w:rPr>
        <w:t xml:space="preserve"> </w:t>
      </w:r>
    </w:p>
    <w:p w14:paraId="22970476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2948/92</w:t>
      </w:r>
      <w:r>
        <w:t xml:space="preserve"> </w:t>
      </w:r>
    </w:p>
    <w:p w14:paraId="1692DD64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B43F37D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přijala</w:t>
      </w:r>
    </w:p>
    <w:p w14:paraId="18E0B1B1" w14:textId="09FC561F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549.</w:t>
        </w:r>
      </w:hyperlink>
    </w:p>
    <w:p w14:paraId="7F0D9E60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rady, kterým se mění zákon České národní rady č. 569/1991 Sb., o Pozemkovém fondu České republiky</w:t>
      </w:r>
      <w:r>
        <w:rPr>
          <w:rFonts w:eastAsia="Times New Roman"/>
        </w:rPr>
        <w:t xml:space="preserve"> </w:t>
      </w:r>
    </w:p>
    <w:p w14:paraId="4881C93A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2957/92</w:t>
      </w:r>
      <w:r>
        <w:t xml:space="preserve"> </w:t>
      </w:r>
    </w:p>
    <w:p w14:paraId="361195C1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AAE53A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J. Luxem a</w:t>
      </w:r>
      <w:r>
        <w:t xml:space="preserve"> </w:t>
      </w:r>
    </w:p>
    <w:p w14:paraId="4628D349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 xml:space="preserve">a) p ř i j a l a </w:t>
      </w:r>
    </w:p>
    <w:p w14:paraId="273E82F8" w14:textId="44A2DC55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550,</w:t>
        </w:r>
      </w:hyperlink>
    </w:p>
    <w:p w14:paraId="243329B4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místopředsedu vlády a ministra zemědělství J. Luxe projednat a prostřednictvím prezidia Pozemkového fondu České republiky (§ 6 odst. 1 lit. b) zák. 569/1991 Sb.) předložit vládě návrh změny statutu Pozemkového fondu České republiky, která by vzala v úvahu navrhovanou novelu zákona č. 569/1991 Sb., o Pozemkovém fondu České republiky.</w:t>
      </w:r>
      <w:r>
        <w:rPr>
          <w:rFonts w:eastAsia="Times New Roman"/>
        </w:rPr>
        <w:t xml:space="preserve"> </w:t>
      </w:r>
    </w:p>
    <w:p w14:paraId="59D3AE6A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5. Rozpočet Pozemkového fondu ČR na období červenec až prosinec 1992</w:t>
      </w:r>
      <w:r>
        <w:t xml:space="preserve"> </w:t>
      </w:r>
    </w:p>
    <w:p w14:paraId="28D6F20D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2963/92</w:t>
      </w:r>
      <w:r>
        <w:t xml:space="preserve"> </w:t>
      </w:r>
    </w:p>
    <w:p w14:paraId="59109285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BD1E230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předsedou prezidia Pozemkového fondu České republiky přijala</w:t>
      </w:r>
    </w:p>
    <w:p w14:paraId="6DDF3E86" w14:textId="2EC571E9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551.</w:t>
        </w:r>
      </w:hyperlink>
    </w:p>
    <w:p w14:paraId="286E9AE2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Zvýšení mzdových prostředků spojené s realizací platové úpravy v rozpočtových a některých dalších organizacích a orgánech a způsob jejich úhrady</w:t>
      </w:r>
      <w:r>
        <w:rPr>
          <w:rFonts w:eastAsia="Times New Roman"/>
        </w:rPr>
        <w:t xml:space="preserve"> </w:t>
      </w:r>
    </w:p>
    <w:p w14:paraId="3638A1D9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2960/92</w:t>
      </w:r>
      <w:r>
        <w:t xml:space="preserve"> </w:t>
      </w:r>
    </w:p>
    <w:p w14:paraId="35A5E231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E33BE8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a ministrem financí I. Kočárníkem a ministrem práce a sociálních věcí a</w:t>
      </w:r>
      <w:r>
        <w:t xml:space="preserve"> </w:t>
      </w:r>
    </w:p>
    <w:p w14:paraId="237DFF69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33BC279A" w14:textId="1BBACF71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552,</w:t>
        </w:r>
      </w:hyperlink>
    </w:p>
    <w:p w14:paraId="54480B39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I. Kočárníkovi dořešit s ministry státní kontroly, kultury, zdravotnictví, spravedlnosti a s předsedou Českého statistického úřadu jednotlivé sporné položky, jak vyplynuly z jednání vlády.</w:t>
      </w:r>
      <w:r>
        <w:rPr>
          <w:rFonts w:eastAsia="Times New Roman"/>
        </w:rPr>
        <w:t xml:space="preserve"> </w:t>
      </w:r>
    </w:p>
    <w:p w14:paraId="6AE36019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7. Doplnění seznamu zdravotnických zařízení, která budou zařazena do II. vlny privatizace</w:t>
      </w:r>
      <w:r>
        <w:t xml:space="preserve"> </w:t>
      </w:r>
    </w:p>
    <w:p w14:paraId="2FEA897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2955/92</w:t>
      </w:r>
      <w:r>
        <w:t xml:space="preserve"> </w:t>
      </w:r>
    </w:p>
    <w:p w14:paraId="53A90AD3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7112403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ministry pro správu národního majetku a jeho privatizaci a zdravotnictví</w:t>
      </w:r>
      <w:r>
        <w:t xml:space="preserve"> </w:t>
      </w:r>
    </w:p>
    <w:p w14:paraId="079F3506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01C1E7EC" w14:textId="2F45BFA1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553,</w:t>
        </w:r>
      </w:hyperlink>
    </w:p>
    <w:p w14:paraId="06EAF9D1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ministrům pro správu národního majetku a jeho privatizaci a zdravotnictví ve spolupráci s ministrem vnitra informovat vládu o obecných problémech souvisejících s privatizací zdravotnických zařízení a navrhnout jejich řešení.</w:t>
      </w:r>
      <w:r>
        <w:rPr>
          <w:rFonts w:eastAsia="Times New Roman"/>
        </w:rPr>
        <w:t xml:space="preserve"> </w:t>
      </w:r>
    </w:p>
    <w:p w14:paraId="7F7E796D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8. Zřízení Rady vlády České republiky pro vědeckou činnost a vývoj technologií</w:t>
      </w:r>
      <w:r>
        <w:t xml:space="preserve"> </w:t>
      </w:r>
    </w:p>
    <w:p w14:paraId="32054BC4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2967/92</w:t>
      </w:r>
      <w:r>
        <w:t xml:space="preserve"> </w:t>
      </w:r>
    </w:p>
    <w:p w14:paraId="10386E9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FF7DFF6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hospodářskou politiku a rozvoj a přijala</w:t>
      </w:r>
    </w:p>
    <w:p w14:paraId="4357CE4A" w14:textId="63A2F6F7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554.</w:t>
        </w:r>
      </w:hyperlink>
    </w:p>
    <w:p w14:paraId="1A91B245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9, Pokyn k zahraničním cestám členů vlády České republiky</w:t>
      </w:r>
      <w:r>
        <w:rPr>
          <w:rFonts w:eastAsia="Times New Roman"/>
        </w:rPr>
        <w:t xml:space="preserve"> </w:t>
      </w:r>
    </w:p>
    <w:p w14:paraId="6270BC2F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2962/92</w:t>
      </w:r>
      <w:r>
        <w:t xml:space="preserve"> </w:t>
      </w:r>
    </w:p>
    <w:p w14:paraId="19F03CF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30601DDC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mezinárodních vztahů přijala</w:t>
      </w:r>
    </w:p>
    <w:p w14:paraId="72664EFF" w14:textId="0656CDEC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555.</w:t>
        </w:r>
      </w:hyperlink>
    </w:p>
    <w:p w14:paraId="59F170D1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Dohody o letecké dopravě mezi vládou České a Slovenské Federativní Republiky a vládou Republiky Venezuela</w:t>
      </w:r>
      <w:r>
        <w:rPr>
          <w:rFonts w:eastAsia="Times New Roman"/>
        </w:rPr>
        <w:t xml:space="preserve"> </w:t>
      </w:r>
    </w:p>
    <w:p w14:paraId="1E81D639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2968/92</w:t>
      </w:r>
      <w:r>
        <w:t xml:space="preserve"> </w:t>
      </w:r>
    </w:p>
    <w:p w14:paraId="76040971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EB31DC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40E47780" w14:textId="4FD5888E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556.</w:t>
        </w:r>
      </w:hyperlink>
    </w:p>
    <w:p w14:paraId="17C93448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Návrhy na jmenování soudců</w:t>
      </w:r>
      <w:r>
        <w:rPr>
          <w:rFonts w:eastAsia="Times New Roman"/>
        </w:rPr>
        <w:t xml:space="preserve"> </w:t>
      </w:r>
    </w:p>
    <w:p w14:paraId="1CE76C46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2972/92</w:t>
      </w:r>
      <w:r>
        <w:t xml:space="preserve"> </w:t>
      </w:r>
    </w:p>
    <w:p w14:paraId="75318328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07818B8C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spravedlnosti přijala</w:t>
      </w:r>
    </w:p>
    <w:p w14:paraId="0FD330A3" w14:textId="2ED38287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557.</w:t>
        </w:r>
      </w:hyperlink>
    </w:p>
    <w:p w14:paraId="33FD883A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Zpráva o zavedení a stavu obchodního soudnictví</w:t>
      </w:r>
      <w:r>
        <w:rPr>
          <w:rFonts w:eastAsia="Times New Roman"/>
        </w:rPr>
        <w:t xml:space="preserve"> </w:t>
      </w:r>
    </w:p>
    <w:p w14:paraId="205FD697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2973/92</w:t>
      </w:r>
      <w:r>
        <w:t xml:space="preserve"> </w:t>
      </w:r>
    </w:p>
    <w:p w14:paraId="17B81734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0C5EF026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spravedlnosti a přijala</w:t>
      </w:r>
    </w:p>
    <w:p w14:paraId="312F9582" w14:textId="72AA0076" w:rsidR="00A01DC0" w:rsidRDefault="00A01D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558.</w:t>
        </w:r>
      </w:hyperlink>
    </w:p>
    <w:p w14:paraId="09875C72" w14:textId="77777777" w:rsidR="00A01DC0" w:rsidRDefault="00A01D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Změna v Pravidlech vlády České republiky, kterými se upravuje projednávání a schvalování privatizačních projektů</w:t>
      </w:r>
      <w:r>
        <w:rPr>
          <w:rFonts w:eastAsia="Times New Roman"/>
        </w:rPr>
        <w:t xml:space="preserve"> </w:t>
      </w:r>
    </w:p>
    <w:p w14:paraId="28F22814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2988/92</w:t>
      </w:r>
      <w:r>
        <w:t xml:space="preserve"> </w:t>
      </w:r>
    </w:p>
    <w:p w14:paraId="6CF8569D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E1FAC97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V l á d a bude návrh předložený ministrem pro správu národního majetku a jeho privatizaci projednávat na jednání schůze vlády dne 23. září 1992 po zpracování připomínek členů vlády.</w:t>
      </w:r>
      <w:r>
        <w:t xml:space="preserve"> </w:t>
      </w:r>
    </w:p>
    <w:p w14:paraId="702CD187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26F1C7C" w14:textId="77777777" w:rsidR="00A01DC0" w:rsidRDefault="00A01DC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7BA47F02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1. Informace o setkání předsedy vlády ČR Václava Klause s předsedkyní Rady ministrů Polské republiky Hannou Suchockou</w:t>
      </w:r>
      <w:r>
        <w:t xml:space="preserve"> </w:t>
      </w:r>
    </w:p>
    <w:p w14:paraId="70A9783F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2. Obecné stanovisko k žalobám týkajícím se zákonnosti schvalování privatizačních projektů</w:t>
      </w:r>
      <w:r>
        <w:t xml:space="preserve"> </w:t>
      </w:r>
    </w:p>
    <w:p w14:paraId="3076F7DB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Č.j. 2984/92</w:t>
      </w:r>
      <w:r>
        <w:t xml:space="preserve"> </w:t>
      </w:r>
    </w:p>
    <w:p w14:paraId="5F0F66D8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6CE967F3" w14:textId="77777777" w:rsidR="00A01DC0" w:rsidRDefault="00A01DC0">
      <w:pPr>
        <w:pStyle w:val="NormalWeb"/>
      </w:pPr>
      <w:r>
        <w:rPr>
          <w:rFonts w:ascii="Times New Roman CE" w:hAnsi="Times New Roman CE" w:cs="Times New Roman CE"/>
        </w:rPr>
        <w:t>Ing. Ivan K o č á r n í k , CSc. v. r.</w:t>
      </w:r>
      <w:r>
        <w:t xml:space="preserve"> </w:t>
      </w:r>
    </w:p>
    <w:p w14:paraId="5145BC4E" w14:textId="77777777" w:rsidR="00A01DC0" w:rsidRDefault="00A01DC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C0"/>
    <w:rsid w:val="00A01DC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7657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8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9-16" TargetMode="External"/><Relationship Id="rId13" Type="http://schemas.openxmlformats.org/officeDocument/2006/relationships/hyperlink" Target="file:///c:\redir.nsf%3fRedirect&amp;To=\66bbfabee8e70f37c125642e0052aae5\bda551257adadde8c12564b500271e4b%3fOpen&amp;Name=CN=Ghoul\O=ENV\C=CZ&amp;Id=C1256A62004E5036" TargetMode="External"/><Relationship Id="rId18" Type="http://schemas.openxmlformats.org/officeDocument/2006/relationships/hyperlink" Target="file:///c:\redir.nsf%3fRedirect&amp;To=\66bbfabee8e70f37c125642e0052aae5\023775b8124dac5cc12564b50027200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f4e4999ba972e7a3c12564b500271e1d%3fOpen&amp;Name=CN=Ghoul\O=ENV\C=CZ&amp;Id=C1256A62004E5036" TargetMode="External"/><Relationship Id="rId17" Type="http://schemas.openxmlformats.org/officeDocument/2006/relationships/hyperlink" Target="file:///c:\redir.nsf%3fRedirect&amp;To=\66bbfabee8e70f37c125642e0052aae5\3bc1cd04a887fce3c12564b5002720b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381af3b265ffbeac12564b500271e81%3fOpen&amp;Name=CN=Ghoul\O=ENV\C=CZ&amp;Id=C1256A62004E5036" TargetMode="External"/><Relationship Id="rId20" Type="http://schemas.openxmlformats.org/officeDocument/2006/relationships/hyperlink" Target="file:///c:\redir.nsf%3fRedirect&amp;To=\66bbfabee8e70f37c125642e0052aae5\92c8e8bd3ee3f5f0c12564b5002720d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0e3ad2ce58ae893c12564b500271dc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de6fde2447d1691c12564b500271d61%3fOpen&amp;Name=CN=Ghoul\O=ENV\C=CZ&amp;Id=C1256A62004E5036" TargetMode="External"/><Relationship Id="rId10" Type="http://schemas.openxmlformats.org/officeDocument/2006/relationships/hyperlink" Target="file:///c:\redir.nsf%3fRedirect&amp;To=\66bbfabee8e70f37c125642e0052aae5\cc8343e81ed0efe2c12564b500272032%3fOpen&amp;Name=CN=Ghoul\O=ENV\C=CZ&amp;Id=C1256A62004E5036" TargetMode="External"/><Relationship Id="rId19" Type="http://schemas.openxmlformats.org/officeDocument/2006/relationships/hyperlink" Target="file:///c:\redir.nsf%3fRedirect&amp;To=\66bbfabee8e70f37c125642e0052aae5\001745486d35310cc12564b50027208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1437b8e15c18d22c12564b500271e94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7107</Characters>
  <Application>Microsoft Office Word</Application>
  <DocSecurity>0</DocSecurity>
  <Lines>59</Lines>
  <Paragraphs>16</Paragraphs>
  <ScaleCrop>false</ScaleCrop>
  <Company>Profinit EU s.r.o.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