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74DC61F" w14:textId="77777777" w:rsidR="00933A1D" w:rsidRDefault="00933A1D">
      <w:pPr>
        <w:pStyle w:val="z-TopofForm"/>
      </w:pPr>
      <w:r>
        <w:t>Top of Form</w:t>
      </w:r>
    </w:p>
    <w:p w14:paraId="1DB66370" w14:textId="4E30507E" w:rsidR="00933A1D" w:rsidRDefault="00933A1D">
      <w:pPr>
        <w:pStyle w:val="Heading5"/>
        <w:divId w:val="11981063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1992-09-23</w:t>
        </w:r>
      </w:hyperlink>
    </w:p>
    <w:p w14:paraId="791180CC" w14:textId="77777777" w:rsidR="00933A1D" w:rsidRDefault="00933A1D">
      <w:pPr>
        <w:rPr>
          <w:rFonts w:eastAsia="Times New Roman"/>
        </w:rPr>
      </w:pPr>
    </w:p>
    <w:p w14:paraId="2F870C65" w14:textId="77777777" w:rsidR="00933A1D" w:rsidRDefault="00933A1D">
      <w:pPr>
        <w:divId w:val="171726985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AF342F3" w14:textId="77777777" w:rsidR="00933A1D" w:rsidRDefault="00933A1D">
      <w:pPr>
        <w:divId w:val="995955121"/>
        <w:rPr>
          <w:rFonts w:eastAsia="Times New Roman"/>
        </w:rPr>
      </w:pPr>
      <w:r>
        <w:rPr>
          <w:rFonts w:eastAsia="Times New Roman"/>
        </w:rPr>
        <w:pict w14:anchorId="783EB29B"/>
      </w:r>
      <w:r>
        <w:rPr>
          <w:rFonts w:eastAsia="Times New Roman"/>
        </w:rPr>
        <w:pict w14:anchorId="1856E184"/>
      </w:r>
      <w:r>
        <w:rPr>
          <w:rFonts w:eastAsia="Times New Roman"/>
          <w:noProof/>
        </w:rPr>
        <w:drawing>
          <wp:inline distT="0" distB="0" distL="0" distR="0" wp14:anchorId="58164C82" wp14:editId="6A8202F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5054" w14:textId="77777777" w:rsidR="00933A1D" w:rsidRDefault="00933A1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638D73D" w14:textId="77777777">
        <w:trPr>
          <w:tblCellSpacing w:w="0" w:type="dxa"/>
        </w:trPr>
        <w:tc>
          <w:tcPr>
            <w:tcW w:w="2500" w:type="pct"/>
            <w:hideMark/>
          </w:tcPr>
          <w:p w14:paraId="1D82574C" w14:textId="77777777" w:rsidR="00933A1D" w:rsidRDefault="00933A1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3000/92</w:t>
            </w:r>
          </w:p>
        </w:tc>
        <w:tc>
          <w:tcPr>
            <w:tcW w:w="2500" w:type="pct"/>
            <w:hideMark/>
          </w:tcPr>
          <w:p w14:paraId="2C5BBB9A" w14:textId="77777777" w:rsidR="00933A1D" w:rsidRDefault="00933A1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září 1992</w:t>
            </w:r>
          </w:p>
        </w:tc>
      </w:tr>
    </w:tbl>
    <w:p w14:paraId="5DA62643" w14:textId="77777777" w:rsidR="00933A1D" w:rsidRDefault="00933A1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23. září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(38. schůze)</w:t>
      </w:r>
    </w:p>
    <w:p w14:paraId="4A16AFC8" w14:textId="77777777" w:rsidR="00933A1D" w:rsidRDefault="00933A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3626485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 xml:space="preserve">1. Návrh zákona České národní rady, kterým se mění a doplňuje </w:t>
      </w:r>
      <w:r>
        <w:rPr>
          <w:rFonts w:ascii="Times New Roman CE" w:hAnsi="Times New Roman CE" w:cs="Times New Roman CE"/>
        </w:rPr>
        <w:t>zákon České národní rady č. 200/1990 Sb., o přestupcích a doplňuje zákon České národní rady č. 283/1991 Sb., o Policii České republiky</w:t>
      </w:r>
      <w:r>
        <w:t xml:space="preserve"> </w:t>
      </w:r>
    </w:p>
    <w:p w14:paraId="50B72C7D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Č.j. 2915/92</w:t>
      </w:r>
      <w:r>
        <w:t xml:space="preserve"> </w:t>
      </w:r>
    </w:p>
    <w:p w14:paraId="1E32A003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7315C73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</w:t>
      </w:r>
      <w:r>
        <w:t xml:space="preserve"> </w:t>
      </w:r>
    </w:p>
    <w:p w14:paraId="5BB45495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a) p ř i j a l a</w:t>
      </w:r>
    </w:p>
    <w:p w14:paraId="301DC9CC" w14:textId="357BD188" w:rsidR="00933A1D" w:rsidRDefault="00933A1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559,</w:t>
        </w:r>
      </w:hyperlink>
    </w:p>
    <w:p w14:paraId="01D35FA5" w14:textId="77777777" w:rsidR="00933A1D" w:rsidRDefault="00933A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vnitra, aby v nové právní normě, která se bude zabývat přestupky byla tolerována určitá míra alkoholu v krvi řidiče, současně však byl v takovém případě zvýšen postih za nedodržení pravidel silničního provozu.</w:t>
      </w:r>
      <w:r>
        <w:rPr>
          <w:rFonts w:eastAsia="Times New Roman"/>
        </w:rPr>
        <w:t xml:space="preserve"> </w:t>
      </w:r>
    </w:p>
    <w:p w14:paraId="2508E9D3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2. Návrh zákona ČNR o Bezpečnostní informační službě České republiky</w:t>
      </w:r>
      <w:r>
        <w:t xml:space="preserve"> </w:t>
      </w:r>
    </w:p>
    <w:p w14:paraId="61FF15ED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Č.j. 2978/92</w:t>
      </w:r>
      <w:r>
        <w:t xml:space="preserve"> </w:t>
      </w:r>
    </w:p>
    <w:p w14:paraId="11F90083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18956C25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po projednání návrhu předloženého místopředsedou vlády a předsedou Legislativní rady vlády České republiky J. Kalvodou přijala</w:t>
      </w:r>
    </w:p>
    <w:p w14:paraId="37629704" w14:textId="01632A0F" w:rsidR="00933A1D" w:rsidRDefault="00933A1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560.</w:t>
        </w:r>
      </w:hyperlink>
    </w:p>
    <w:p w14:paraId="5C484A8B" w14:textId="77777777" w:rsidR="00933A1D" w:rsidRDefault="00933A1D">
      <w:pPr>
        <w:rPr>
          <w:rFonts w:eastAsia="Times New Roman"/>
        </w:rPr>
      </w:pPr>
    </w:p>
    <w:p w14:paraId="5C60AB62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3. Návrh zákona České národní rady, kterým se doplňuje zákon ČNR č. 500/1990 Sb., o působnosti orgánů České republiky ve věcech převodů vlastnictví státu k některým věcem na jiné právnické nebo fyzické osoby, ve znění zákona ČNR č. 438/1991 Sb. a zákona ČNR č. 282/1992 Sb.</w:t>
      </w:r>
      <w:r>
        <w:t xml:space="preserve"> </w:t>
      </w:r>
    </w:p>
    <w:p w14:paraId="039BB63B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Č.j. 2977/92</w:t>
      </w:r>
      <w:r>
        <w:t xml:space="preserve"> </w:t>
      </w:r>
    </w:p>
    <w:p w14:paraId="07AAB0EE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52567B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V l á d a materiál předložený místopředsedou vlády a předsedou Legislativní rady vlády České republiky J. Kalvodou n e p r o j e d n á v a l a .</w:t>
      </w:r>
      <w:r>
        <w:t xml:space="preserve"> </w:t>
      </w:r>
    </w:p>
    <w:p w14:paraId="03CC731F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4. Návrh nařízení vlády České republiky o podrobnostech nakládání s odpady</w:t>
      </w:r>
      <w:r>
        <w:t xml:space="preserve"> </w:t>
      </w:r>
    </w:p>
    <w:p w14:paraId="556915D9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Č.j. 2805/92</w:t>
      </w:r>
      <w:r>
        <w:t xml:space="preserve"> </w:t>
      </w:r>
    </w:p>
    <w:p w14:paraId="3B77F867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48167B4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životního prostředí a přijala</w:t>
      </w:r>
    </w:p>
    <w:p w14:paraId="73742786" w14:textId="02A18873" w:rsidR="00933A1D" w:rsidRDefault="00933A1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561.</w:t>
        </w:r>
      </w:hyperlink>
    </w:p>
    <w:p w14:paraId="4A1D364A" w14:textId="77777777" w:rsidR="00933A1D" w:rsidRDefault="00933A1D">
      <w:pPr>
        <w:rPr>
          <w:rFonts w:eastAsia="Times New Roman"/>
        </w:rPr>
      </w:pPr>
    </w:p>
    <w:p w14:paraId="5DB8A367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5. Návrh usnesení vlády ČR k řešení kontrolního systému v České republice</w:t>
      </w:r>
      <w:r>
        <w:t xml:space="preserve"> </w:t>
      </w:r>
    </w:p>
    <w:p w14:paraId="0F617D30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Č.j. 2959/92</w:t>
      </w:r>
      <w:r>
        <w:t xml:space="preserve"> </w:t>
      </w:r>
    </w:p>
    <w:p w14:paraId="2A0C5AF4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70A052E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V l á d a návrh předložený ministrem státní kontroly projedná společně s návrhem prezidenta Nejvyššího kontrolního úřadu České republiky o řešení výkonu kontrolních činností v České republice (č.j. 2994/92) na jednání schůze vlády dne 30. září 1992.</w:t>
      </w:r>
      <w:r>
        <w:t xml:space="preserve"> </w:t>
      </w:r>
    </w:p>
    <w:p w14:paraId="16757494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6. Změna v Pravidlech vlády České republiky, kterými se upravuje projednávání a schvalování privatizačních projektů</w:t>
      </w:r>
      <w:r>
        <w:t xml:space="preserve"> </w:t>
      </w:r>
    </w:p>
    <w:p w14:paraId="33061474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Č.j. 2988/92</w:t>
      </w:r>
      <w:r>
        <w:t xml:space="preserve"> </w:t>
      </w:r>
    </w:p>
    <w:p w14:paraId="0B4B72F2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------------------------------------------------------------------</w:t>
      </w:r>
      <w:r>
        <w:t xml:space="preserve"> </w:t>
      </w:r>
    </w:p>
    <w:p w14:paraId="6885685B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a přijala</w:t>
      </w:r>
    </w:p>
    <w:p w14:paraId="61015EF9" w14:textId="640EDC77" w:rsidR="00933A1D" w:rsidRDefault="00933A1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562.</w:t>
        </w:r>
      </w:hyperlink>
    </w:p>
    <w:p w14:paraId="0CA55039" w14:textId="77777777" w:rsidR="00933A1D" w:rsidRDefault="00933A1D">
      <w:pPr>
        <w:rPr>
          <w:rFonts w:eastAsia="Times New Roman"/>
        </w:rPr>
      </w:pPr>
    </w:p>
    <w:p w14:paraId="3D036569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7. Žádost o udělení výjimky podle § 45, odst. 1 a 2 zákona č. 92/1991 Sb., o podmínkách převodu majetku státu na jiné osoby</w:t>
      </w:r>
      <w:r>
        <w:t xml:space="preserve"> </w:t>
      </w:r>
    </w:p>
    <w:p w14:paraId="46564AA8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Č.j. 2975/92</w:t>
      </w:r>
      <w:r>
        <w:t xml:space="preserve"> </w:t>
      </w:r>
    </w:p>
    <w:p w14:paraId="777ADCE1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3F789960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Materiál předložený ministrem průmyslu, obchodu a cestovního ruchu byl stažen z programu jednání.</w:t>
      </w:r>
      <w:r>
        <w:t xml:space="preserve"> </w:t>
      </w:r>
    </w:p>
    <w:p w14:paraId="10A0D89C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8. Koncepce české zahraniční politiky a aktivity MMV ČR v období předcházejícím vznik samostatné ČR</w:t>
      </w:r>
      <w:r>
        <w:t xml:space="preserve"> </w:t>
      </w:r>
    </w:p>
    <w:p w14:paraId="05A29F42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Č.j. 2969/92</w:t>
      </w:r>
      <w:r>
        <w:t xml:space="preserve"> </w:t>
      </w:r>
    </w:p>
    <w:p w14:paraId="4AC45E80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A6A1ED4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mezinárodních vztahů a přijala</w:t>
      </w:r>
    </w:p>
    <w:p w14:paraId="042D8C0D" w14:textId="40EF8929" w:rsidR="00933A1D" w:rsidRDefault="00933A1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563.</w:t>
        </w:r>
      </w:hyperlink>
    </w:p>
    <w:p w14:paraId="62628AD0" w14:textId="77777777" w:rsidR="00933A1D" w:rsidRDefault="00933A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na odvolání přednostů Okresních úřadů Český Krumlov, Praha - východ a Praha - západ z funkce</w:t>
      </w:r>
      <w:r>
        <w:rPr>
          <w:rFonts w:eastAsia="Times New Roman"/>
        </w:rPr>
        <w:t xml:space="preserve"> </w:t>
      </w:r>
    </w:p>
    <w:p w14:paraId="79744153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Č.j. 2989/92</w:t>
      </w:r>
      <w:r>
        <w:t xml:space="preserve"> </w:t>
      </w:r>
    </w:p>
    <w:p w14:paraId="7BFAFF57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22A5EA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3743DED8" w14:textId="1498AD86" w:rsidR="00933A1D" w:rsidRDefault="00933A1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564.</w:t>
        </w:r>
      </w:hyperlink>
    </w:p>
    <w:p w14:paraId="41C8E055" w14:textId="77777777" w:rsidR="00933A1D" w:rsidRDefault="00933A1D">
      <w:pPr>
        <w:rPr>
          <w:rFonts w:eastAsia="Times New Roman"/>
        </w:rPr>
      </w:pPr>
    </w:p>
    <w:p w14:paraId="5252EAE1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10. Schvalování metodické změny způsobu uvádění majetku subjektu zahrnutého v účetnictví v privatizačních projektech organizací odvětví lesního hospodářství</w:t>
      </w:r>
      <w:r>
        <w:t xml:space="preserve"> </w:t>
      </w:r>
    </w:p>
    <w:p w14:paraId="520996F3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Č.j. 2976/92</w:t>
      </w:r>
      <w:r>
        <w:t xml:space="preserve"> </w:t>
      </w:r>
    </w:p>
    <w:p w14:paraId="54F0C09E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31A4D28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státní kontroly a přijala</w:t>
      </w:r>
    </w:p>
    <w:p w14:paraId="130ED69E" w14:textId="441D962B" w:rsidR="00933A1D" w:rsidRDefault="00933A1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565.</w:t>
        </w:r>
      </w:hyperlink>
    </w:p>
    <w:p w14:paraId="3B4C3222" w14:textId="77777777" w:rsidR="00933A1D" w:rsidRDefault="00933A1D">
      <w:pPr>
        <w:rPr>
          <w:rFonts w:eastAsia="Times New Roman"/>
        </w:rPr>
      </w:pPr>
    </w:p>
    <w:p w14:paraId="752C07CF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11. Návrh na přijetí Úmluvy o občanskoprávních aspektech mezinárodních únosů dětí sjednané v Haagu 25. 10. 1980 a zabezpečování styků s Mezinárodním ústavem pro sjednocení soukromého práva a Haagskou konferencí o mezinárodním právu soukromém</w:t>
      </w:r>
      <w:r>
        <w:t xml:space="preserve"> </w:t>
      </w:r>
    </w:p>
    <w:p w14:paraId="353478A6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Č.j.2983/92</w:t>
      </w:r>
      <w:r>
        <w:t xml:space="preserve"> </w:t>
      </w:r>
    </w:p>
    <w:p w14:paraId="39055A3D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D639926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V l á d a projednala návrh ministra mezinárodních vztahů a přijala</w:t>
      </w:r>
    </w:p>
    <w:p w14:paraId="10F7091F" w14:textId="4747EB57" w:rsidR="00933A1D" w:rsidRDefault="00933A1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566.</w:t>
        </w:r>
      </w:hyperlink>
    </w:p>
    <w:p w14:paraId="70259438" w14:textId="77777777" w:rsidR="00933A1D" w:rsidRDefault="00933A1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Schválení privatizačních projektů, které prošly připomínkovým řízením ve smyslu usnesení vlády ČR č. 510 ze dne 29. července 1992</w:t>
      </w:r>
      <w:r>
        <w:rPr>
          <w:rFonts w:eastAsia="Times New Roman"/>
        </w:rPr>
        <w:t xml:space="preserve"> </w:t>
      </w:r>
    </w:p>
    <w:p w14:paraId="6CB41DC1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Č.j. 2993/92</w:t>
      </w:r>
      <w:r>
        <w:t xml:space="preserve"> </w:t>
      </w:r>
    </w:p>
    <w:p w14:paraId="54E6673A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26130E7D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V l á d a po projednání návrhu ministra pro správu národního majetku a jeho privatizaci přijala</w:t>
      </w:r>
    </w:p>
    <w:p w14:paraId="441F92E6" w14:textId="10A67EE8" w:rsidR="00933A1D" w:rsidRDefault="00933A1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567.</w:t>
        </w:r>
      </w:hyperlink>
    </w:p>
    <w:p w14:paraId="0A5351F5" w14:textId="77777777" w:rsidR="00933A1D" w:rsidRDefault="00933A1D">
      <w:pPr>
        <w:rPr>
          <w:rFonts w:eastAsia="Times New Roman"/>
        </w:rPr>
      </w:pPr>
    </w:p>
    <w:p w14:paraId="397BD3A9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13. Návrh na setkání členů vlády České republiky a Slovenské republiky</w:t>
      </w:r>
      <w:r>
        <w:t xml:space="preserve"> </w:t>
      </w:r>
    </w:p>
    <w:p w14:paraId="5E73C1F3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9E47307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V l á d a po diskusi o probíhajícím státoprávním procesu a předpokládaném vzniku samostatné České republiky a Slovenské republiky</w:t>
      </w:r>
      <w:r>
        <w:t xml:space="preserve"> </w:t>
      </w:r>
    </w:p>
    <w:p w14:paraId="6C1D8EA9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 xml:space="preserve">a) k o n s t a t o v a l a účelnost společného setkání </w:t>
      </w:r>
      <w:r>
        <w:rPr>
          <w:rFonts w:ascii="Times New Roman CE" w:hAnsi="Times New Roman CE" w:cs="Times New Roman CE"/>
        </w:rPr>
        <w:t>členů vlády České republiky a Slovenské republiky,</w:t>
      </w:r>
      <w:r>
        <w:t xml:space="preserve"> </w:t>
      </w:r>
    </w:p>
    <w:p w14:paraId="44F6CF4C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b) u l o ž i l a svým členům připravit k projednání okruhy problémů a návrhy jejich řešení, které by měly být společně posouzeny,</w:t>
      </w:r>
      <w:r>
        <w:t xml:space="preserve"> </w:t>
      </w:r>
    </w:p>
    <w:p w14:paraId="4B7B71A6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c) p o v ě ř i l a předsedu vlády, aby jednal s předsedou vlády Slovenské republiky o tomto setkání.</w:t>
      </w:r>
      <w:r>
        <w:t xml:space="preserve"> </w:t>
      </w:r>
    </w:p>
    <w:p w14:paraId="59C3BB61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14. Stanoviska k připomínkám poslanců týkajících se vládního návrhu zákona ČNR o opatřeních v soustavě ústředních orgánů státní správy</w:t>
      </w:r>
      <w:r>
        <w:t xml:space="preserve"> </w:t>
      </w:r>
    </w:p>
    <w:p w14:paraId="44F85C6B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6FE4918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V l á d a projednala a v diskusi si vyjasnila stanoviska k připomínkám poslanců České národní rady k vládnímu návrhu zákona České národní rady o opatřeních v soustavě ústředních orgánů státní správy jako podklad pro jeho další projednávání v České národní radě.</w:t>
      </w:r>
      <w:r>
        <w:t xml:space="preserve"> </w:t>
      </w:r>
    </w:p>
    <w:p w14:paraId="6446D77D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0CC5B1FA" w14:textId="77777777" w:rsidR="00933A1D" w:rsidRDefault="00933A1D">
      <w:pPr>
        <w:pStyle w:val="NormalWeb"/>
      </w:pPr>
      <w:r>
        <w:rPr>
          <w:rFonts w:ascii="Times New Roman CE" w:hAnsi="Times New Roman CE" w:cs="Times New Roman CE"/>
        </w:rPr>
        <w:t>doc. ing. Václav K l a u s , CSc. v. r.</w:t>
      </w:r>
      <w:r>
        <w:t xml:space="preserve"> </w:t>
      </w:r>
    </w:p>
    <w:p w14:paraId="174975F3" w14:textId="77777777" w:rsidR="00933A1D" w:rsidRDefault="00933A1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1D"/>
    <w:rsid w:val="00933A1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105C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10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9-23" TargetMode="External"/><Relationship Id="rId13" Type="http://schemas.openxmlformats.org/officeDocument/2006/relationships/hyperlink" Target="file:///c:\redir.nsf%3fRedirect&amp;To=\66bbfabee8e70f37c125642e0052aae5\16f5e4ba451f94b7c12564b500271e46%3fOpen&amp;Name=CN=Ghoul\O=ENV\C=CZ&amp;Id=C1256A62004E5036" TargetMode="External"/><Relationship Id="rId18" Type="http://schemas.openxmlformats.org/officeDocument/2006/relationships/hyperlink" Target="file:///c:\redir.nsf%3fRedirect&amp;To=\66bbfabee8e70f37c125642e0052aae5\9cf619329b6cc646c12564b500271f37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54e5fe1f82b1ab8bc12564b500271e72%3fOpen&amp;Name=CN=Ghoul\O=ENV\C=CZ&amp;Id=C1256A62004E5036" TargetMode="External"/><Relationship Id="rId17" Type="http://schemas.openxmlformats.org/officeDocument/2006/relationships/hyperlink" Target="file:///c:\redir.nsf%3fRedirect&amp;To=\66bbfabee8e70f37c125642e0052aae5\b458c44968cf0dd7c12564b500271f06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dcbcb8726cecd472c12564b500272049%3fOpen&amp;Name=CN=Ghoul\O=ENV\C=CZ&amp;Id=C1256A62004E503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caf75a01b0e4eca6c12564b500271d47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9bf9a8e9f96dbc91c12564b500271fd3%3fOpen&amp;Name=CN=Ghoul\O=ENV\C=CZ&amp;Id=C1256A62004E5036" TargetMode="External"/><Relationship Id="rId10" Type="http://schemas.openxmlformats.org/officeDocument/2006/relationships/hyperlink" Target="file:///c:\redir.nsf%3fRedirect&amp;To=\66bbfabee8e70f37c125642e0052aae5\bb2a1df2de7c3fe3c12564b500271ebf%3fOpen&amp;Name=CN=Ghoul\O=ENV\C=CZ&amp;Id=C1256A62004E503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ee24583590427dc1c12564b500271d4e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1139</Words>
  <Characters>6498</Characters>
  <Application>Microsoft Office Word</Application>
  <DocSecurity>0</DocSecurity>
  <Lines>54</Lines>
  <Paragraphs>15</Paragraphs>
  <ScaleCrop>false</ScaleCrop>
  <Company>Profinit EU s.r.o.</Company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