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C3CAD2" w14:textId="77777777" w:rsidR="007A3B41" w:rsidRDefault="007A3B41">
      <w:pPr>
        <w:pStyle w:val="z-TopofForm"/>
      </w:pPr>
      <w:r>
        <w:t>Top of Form</w:t>
      </w:r>
    </w:p>
    <w:p w14:paraId="2148C55D" w14:textId="054D59D3" w:rsidR="007A3B41" w:rsidRDefault="007A3B41">
      <w:pPr>
        <w:pStyle w:val="Heading5"/>
        <w:divId w:val="208175565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1992-12-09</w:t>
        </w:r>
      </w:hyperlink>
    </w:p>
    <w:p w14:paraId="7FC849FD" w14:textId="77777777" w:rsidR="007A3B41" w:rsidRDefault="007A3B41">
      <w:pPr>
        <w:rPr>
          <w:rFonts w:eastAsia="Times New Roman"/>
        </w:rPr>
      </w:pPr>
    </w:p>
    <w:p w14:paraId="41CB5A82" w14:textId="77777777" w:rsidR="007A3B41" w:rsidRDefault="007A3B41">
      <w:pPr>
        <w:divId w:val="16573031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15C00C6" w14:textId="77777777" w:rsidR="007A3B41" w:rsidRDefault="007A3B41">
      <w:pPr>
        <w:divId w:val="1895308600"/>
        <w:rPr>
          <w:rFonts w:eastAsia="Times New Roman"/>
        </w:rPr>
      </w:pPr>
      <w:r>
        <w:rPr>
          <w:rFonts w:eastAsia="Times New Roman"/>
        </w:rPr>
        <w:pict w14:anchorId="29C9CCF1"/>
      </w:r>
      <w:r>
        <w:rPr>
          <w:rFonts w:eastAsia="Times New Roman"/>
        </w:rPr>
        <w:pict w14:anchorId="3DC814D0"/>
      </w:r>
      <w:r>
        <w:rPr>
          <w:rFonts w:eastAsia="Times New Roman"/>
          <w:noProof/>
        </w:rPr>
        <w:drawing>
          <wp:inline distT="0" distB="0" distL="0" distR="0" wp14:anchorId="3FD3528B" wp14:editId="2912765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73B6" w14:textId="77777777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9273F95" w14:textId="77777777">
        <w:trPr>
          <w:tblCellSpacing w:w="0" w:type="dxa"/>
        </w:trPr>
        <w:tc>
          <w:tcPr>
            <w:tcW w:w="2500" w:type="pct"/>
            <w:hideMark/>
          </w:tcPr>
          <w:p w14:paraId="73E1E767" w14:textId="77777777" w:rsidR="007A3B41" w:rsidRDefault="007A3B4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35360/92</w:t>
            </w:r>
          </w:p>
        </w:tc>
        <w:tc>
          <w:tcPr>
            <w:tcW w:w="2500" w:type="pct"/>
            <w:hideMark/>
          </w:tcPr>
          <w:p w14:paraId="3C7755E6" w14:textId="77777777" w:rsidR="007A3B41" w:rsidRDefault="007A3B4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prosince 1992</w:t>
            </w:r>
          </w:p>
        </w:tc>
      </w:tr>
    </w:tbl>
    <w:p w14:paraId="01BF079B" w14:textId="77777777" w:rsidR="007A3B41" w:rsidRDefault="007A3B4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prosince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(49. schůze)</w:t>
      </w:r>
    </w:p>
    <w:p w14:paraId="18937BEF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D064342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 xml:space="preserve">1. Návrh zákona České národní rady, kterým se mění a doplňuje </w:t>
      </w:r>
      <w:r>
        <w:rPr>
          <w:rFonts w:ascii="Times New Roman CE" w:hAnsi="Times New Roman CE" w:cs="Times New Roman CE"/>
        </w:rPr>
        <w:t>zákon České národní rady č. 357/1992 Sb., o dani dědické, dani darovací a dani z převodu nemovitostí</w:t>
      </w:r>
      <w:r>
        <w:t xml:space="preserve"> </w:t>
      </w:r>
    </w:p>
    <w:p w14:paraId="244F3E1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35277/92</w:t>
      </w:r>
      <w:r>
        <w:t xml:space="preserve"> </w:t>
      </w:r>
    </w:p>
    <w:p w14:paraId="0F0E407E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CCDB7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3E0C5F30" w14:textId="136F5AF9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678</w:t>
        </w:r>
      </w:hyperlink>
    </w:p>
    <w:p w14:paraId="7BAC910C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od základu dědické daně bude odečítána odměna a hotové výdaje soukromých, soudem pověřených, notářů.</w:t>
      </w:r>
      <w:r>
        <w:rPr>
          <w:rFonts w:eastAsia="Times New Roman"/>
        </w:rPr>
        <w:t xml:space="preserve"> </w:t>
      </w:r>
    </w:p>
    <w:p w14:paraId="264566A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2. Návrh zákona České národní rady, kterým se mění a doplňuje zákon České národní rady č. 339/1992 Sb., o dani silniční</w:t>
      </w:r>
      <w:r>
        <w:t xml:space="preserve"> </w:t>
      </w:r>
    </w:p>
    <w:p w14:paraId="4F80FBA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35257/92</w:t>
      </w:r>
      <w:r>
        <w:t xml:space="preserve"> </w:t>
      </w:r>
    </w:p>
    <w:p w14:paraId="2242F25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58923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49EDCC7A" w14:textId="3A73F587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679</w:t>
        </w:r>
      </w:hyperlink>
    </w:p>
    <w:p w14:paraId="42CA3A43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od placení daně budou osvobozena též vozidla </w:t>
      </w:r>
      <w:r>
        <w:rPr>
          <w:rFonts w:ascii="Times New Roman CE" w:eastAsia="Times New Roman" w:hAnsi="Times New Roman CE" w:cs="Times New Roman CE"/>
        </w:rPr>
        <w:t>zdravotní záchranné a pohotovostní služby a přípojná vozidla k zvláštním vozidlům (kolovým traktorům).</w:t>
      </w:r>
      <w:r>
        <w:rPr>
          <w:rFonts w:eastAsia="Times New Roman"/>
        </w:rPr>
        <w:t xml:space="preserve"> </w:t>
      </w:r>
    </w:p>
    <w:p w14:paraId="632A034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3. Návrh zákona České národní rady o nabývání a pozbývání státního občanství České republiky</w:t>
      </w:r>
      <w:r>
        <w:t xml:space="preserve"> </w:t>
      </w:r>
    </w:p>
    <w:p w14:paraId="5DCD1DC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35304/92</w:t>
      </w:r>
      <w:r>
        <w:t xml:space="preserve"> </w:t>
      </w:r>
    </w:p>
    <w:p w14:paraId="20FB2FD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67CDFB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podrobném projednání návrhu předloženého ministrem vnitra</w:t>
      </w:r>
      <w:r>
        <w:t xml:space="preserve"> </w:t>
      </w:r>
    </w:p>
    <w:p w14:paraId="2C5605D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B2A6237" w14:textId="0396B9E5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680</w:t>
        </w:r>
      </w:hyperlink>
    </w:p>
    <w:p w14:paraId="2406CDC5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</w:t>
      </w:r>
      <w:r>
        <w:rPr>
          <w:rFonts w:eastAsia="Times New Roman"/>
        </w:rPr>
        <w:t xml:space="preserve"> </w:t>
      </w:r>
    </w:p>
    <w:p w14:paraId="3410C6B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aa) bude výslovně stanoven souběh splnění požadovaných podmínek stanovených pro získání státního občanství (§ 7),</w:t>
      </w:r>
      <w:r>
        <w:t xml:space="preserve"> </w:t>
      </w:r>
    </w:p>
    <w:p w14:paraId="02A47DF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ab) ministr školství, mládeže a tělovýchovy stanoví vyhláškou kritéria pro splnění podmínky znalosti českého jazyka, případně dalších reálií, při udělování státního občanství (§ 7 odst. 1 lit. d)) a případné výjimky při nesplnění této podmínky bude povolovat ministr vnitra (rozšíření platnosti § 11 na toto povolování s odkazem na tuto možnost explicitně v § 7),</w:t>
      </w:r>
      <w:r>
        <w:t xml:space="preserve"> </w:t>
      </w:r>
    </w:p>
    <w:p w14:paraId="7B81A055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ac) bude v návrhu zákona zrušena legislativní zkratka stanovená v § 3 lit. b) a bude uváděn celý název republiky, t.j. "Česká republika" a termín "fyzická osoba" bude nahrazen slovem "občan",</w:t>
      </w:r>
      <w:r>
        <w:t xml:space="preserve"> </w:t>
      </w:r>
    </w:p>
    <w:p w14:paraId="36F0C5C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ad) jako alternativní podmínka pro provedení volby státního občanství občanem Slovenské republiky (§ 18 odst. 1 lit. b)) bude též kvalifikované prohlášení občana Slovenské republiky o zřeknutí se státního občanství Slovenské republiky v případě, že nebylo do 3 měsíců rozhodnuto o jeho žádosti o propuštění ze svazku státního občanství se Slovenskou republikou,</w:t>
      </w:r>
      <w:r>
        <w:t xml:space="preserve"> </w:t>
      </w:r>
    </w:p>
    <w:p w14:paraId="4DE05F9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ae) bude upřesněna podmínka pro provedení volby státního občanství občanem Slovenské republiky (§ 18 odst. 1 lit. c)) a pro udělení státního občanství (§ 7 odst.1 lit. c)) tak, že žadatel nespáchal úmyslný trestný čin po dobu 5 let před provedením volby nebo po dobu trvalého pobytu před udělením občanství a výjimky v obou těchto případech bude povolovat ministr vnitra,</w:t>
      </w:r>
      <w:r>
        <w:t xml:space="preserve"> </w:t>
      </w:r>
    </w:p>
    <w:p w14:paraId="33C0578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af) bude vypuštěna podmínka neexistence trvalého pobytu na území České republiky při zániku státního občanství nabytím cizího státního občanství na vlastní žádost (§ 17),</w:t>
      </w:r>
      <w:r>
        <w:t xml:space="preserve"> </w:t>
      </w:r>
    </w:p>
    <w:p w14:paraId="74EAEC45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lastRenderedPageBreak/>
        <w:t>ag) zjišťování ve všech sporných případech ohledně státního občanství budou provádět okresní úřady (§ 24),</w:t>
      </w:r>
      <w:r>
        <w:t xml:space="preserve"> </w:t>
      </w:r>
    </w:p>
    <w:p w14:paraId="73771A8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ah) bude pro účely návrhu zákona přesně vymezena věková hranice nalezeného dítěte (§ 5),</w:t>
      </w:r>
      <w:r>
        <w:t xml:space="preserve"> </w:t>
      </w:r>
    </w:p>
    <w:p w14:paraId="3B41E332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ai) bude výslovně připuštěna možnost existence dvojího státního občanství v souvislosti s uzavřením sňatku nebo narozením, pokud bude dítě mít rodiče s rozdílným státním občanstvím,</w:t>
      </w:r>
      <w:r>
        <w:t xml:space="preserve"> </w:t>
      </w:r>
    </w:p>
    <w:p w14:paraId="69B5BE8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b) v z a l a n a v ě d o m í , že aplikace návrhu zákona nebude zakládat žádné nároky na státní rozpočet,</w:t>
      </w:r>
      <w:r>
        <w:t xml:space="preserve"> </w:t>
      </w:r>
    </w:p>
    <w:p w14:paraId="7C5AC77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c) u l o ž i l a ministru vnitra zahájit jednání s ministrem vnitra Slovenské republiky o spolupráci při vydávání dokladů o propuštění ze svazku státního občanství.</w:t>
      </w:r>
      <w:r>
        <w:t xml:space="preserve"> </w:t>
      </w:r>
    </w:p>
    <w:p w14:paraId="41A3D1B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4. Návrh zákona České národní rady, kterým se mění a doplňují některé zákony v oblasti vnitřního pořádku a bezpečnosti</w:t>
      </w:r>
      <w:r>
        <w:t xml:space="preserve"> </w:t>
      </w:r>
    </w:p>
    <w:p w14:paraId="44B1221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35315/92</w:t>
      </w:r>
      <w:r>
        <w:t xml:space="preserve"> </w:t>
      </w:r>
    </w:p>
    <w:p w14:paraId="5A75803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C43F6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v upraveném znění ministrem vnitra přijala</w:t>
      </w:r>
    </w:p>
    <w:p w14:paraId="4BC13D91" w14:textId="4BC5BF6E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681,</w:t>
        </w:r>
      </w:hyperlink>
    </w:p>
    <w:p w14:paraId="4F63B3C6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</w:t>
      </w:r>
      <w:r>
        <w:rPr>
          <w:rFonts w:eastAsia="Times New Roman"/>
        </w:rPr>
        <w:t xml:space="preserve"> </w:t>
      </w:r>
    </w:p>
    <w:p w14:paraId="3EF4937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a) ve výčtu nebezpečných látek (§ 20a) bude odkázáno na nařízení vlády č. 192/1988 Sb., o jedech a některých jiných látkách škodlivých zdraví, v platném znění,</w:t>
      </w:r>
      <w:r>
        <w:t xml:space="preserve"> </w:t>
      </w:r>
    </w:p>
    <w:p w14:paraId="47C907B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b) Federální železniční policie bude transformována zvláštním zákonem na železniční stráž tak, aby nezasahovala do působnosti Policie České republiky,</w:t>
      </w:r>
      <w:r>
        <w:t xml:space="preserve"> </w:t>
      </w:r>
    </w:p>
    <w:p w14:paraId="063A54D3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c) bude rozšířena působnost ministerstva vnitra i na vojska ministerstva vnitra (§ 12, případně v rámci novely zákona č. 2/1969 Sb., v platném znění),</w:t>
      </w:r>
      <w:r>
        <w:t xml:space="preserve"> </w:t>
      </w:r>
    </w:p>
    <w:p w14:paraId="06D4C57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d) článek III/3 se z textu návrhu zákona vypouští,</w:t>
      </w:r>
      <w:r>
        <w:t xml:space="preserve"> </w:t>
      </w:r>
    </w:p>
    <w:p w14:paraId="2BA95E5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 xml:space="preserve">e) bude doplněno ustanovení o součinnosti policie při zadržování svěřenců s nařízenou ústavní nebo uloženou </w:t>
      </w:r>
      <w:r>
        <w:rPr>
          <w:rFonts w:ascii="Times New Roman CE" w:hAnsi="Times New Roman CE" w:cs="Times New Roman CE"/>
        </w:rPr>
        <w:t>ochrannou výchovou, kteří jsou na útěku,</w:t>
      </w:r>
      <w:r>
        <w:t xml:space="preserve"> </w:t>
      </w:r>
    </w:p>
    <w:p w14:paraId="1B96360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f) předseda Legislativní rady vlády České republiky v součinnosti s ministrem spravedlnosti posoudí předložený návrh z hlediska retroaktivity a jejích případných důsledků,</w:t>
      </w:r>
      <w:r>
        <w:t xml:space="preserve"> </w:t>
      </w:r>
    </w:p>
    <w:p w14:paraId="6CA4A53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g) v rámci předloženého návrhu zákona bude převzata ministerstvem vnitra Policejní akademie k dalšímu postupu.</w:t>
      </w:r>
      <w:r>
        <w:t xml:space="preserve"> </w:t>
      </w:r>
    </w:p>
    <w:p w14:paraId="0363A2B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5. Návrh zákona České národní rady, kterým se mění a doplňují některé zákony na úseku všeobecné vnitřní správy</w:t>
      </w:r>
      <w:r>
        <w:t xml:space="preserve"> </w:t>
      </w:r>
    </w:p>
    <w:p w14:paraId="2066686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35307/92</w:t>
      </w:r>
      <w:r>
        <w:t xml:space="preserve"> </w:t>
      </w:r>
    </w:p>
    <w:p w14:paraId="13BFFF0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A86213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Návrh předložený ministrem vnitra vláda projedná na jednání mimořádné schůze vlády dne 13. prosince 1992.</w:t>
      </w:r>
      <w:r>
        <w:t xml:space="preserve"> </w:t>
      </w:r>
    </w:p>
    <w:p w14:paraId="21C7504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6. Návrh zákona České národní rady, kterým se mění a doplňuje zákon č. 335/1991 Sb., o soudech a soudcích, ve znění zákona č. 264/1992 Sb.</w:t>
      </w:r>
      <w:r>
        <w:t xml:space="preserve"> </w:t>
      </w:r>
    </w:p>
    <w:p w14:paraId="765F009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35317/92</w:t>
      </w:r>
      <w:r>
        <w:t xml:space="preserve"> </w:t>
      </w:r>
    </w:p>
    <w:p w14:paraId="35A784E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A2E4D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6231F228" w14:textId="3DAEAFAC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682</w:t>
        </w:r>
      </w:hyperlink>
    </w:p>
    <w:p w14:paraId="3123D1A8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se upřesňuje dikce článku II/I.alternativa/6 a článku II/II.alternativa/5.</w:t>
      </w:r>
      <w:r>
        <w:rPr>
          <w:rFonts w:eastAsia="Times New Roman"/>
        </w:rPr>
        <w:t xml:space="preserve"> </w:t>
      </w:r>
    </w:p>
    <w:p w14:paraId="462EEDC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7. Návrh zákona České národní rady, kterým se mění a doplňuje zákon č. 412/1991 Sb., o kárné odpovědnosti soudců</w:t>
      </w:r>
      <w:r>
        <w:t xml:space="preserve"> </w:t>
      </w:r>
    </w:p>
    <w:p w14:paraId="1165AE2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35318/92</w:t>
      </w:r>
      <w:r>
        <w:t xml:space="preserve"> </w:t>
      </w:r>
    </w:p>
    <w:p w14:paraId="04D728D3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45D68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0B43FBDF" w14:textId="7C386558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683</w:t>
        </w:r>
      </w:hyperlink>
    </w:p>
    <w:p w14:paraId="4A225308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kárná řízení, která nebudou před kárným senátem Nejvyššího soudu České a Slovenské Federativní Republiky pravomocně skončena do 1. ledna 1993, která se týkají soudců České republiky, převezme kárný senát Nejvyššího soudu.</w:t>
      </w:r>
      <w:r>
        <w:rPr>
          <w:rFonts w:eastAsia="Times New Roman"/>
        </w:rPr>
        <w:t xml:space="preserve"> </w:t>
      </w:r>
    </w:p>
    <w:p w14:paraId="21D83C8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8. Návrh zákona České národní rady, kterým se mění a doplňuje zákon České národní rady č. 436/1991 Sb., o některých opatřeních v soudnictví, o volbách přísedících, jejich zproštění a odvolání z funkce a o státní správě soudů České republiky, ve znění zákona ČNR č. 580/1991 Sb.</w:t>
      </w:r>
      <w:r>
        <w:t xml:space="preserve"> </w:t>
      </w:r>
    </w:p>
    <w:p w14:paraId="7F9648E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35321/92</w:t>
      </w:r>
      <w:r>
        <w:t xml:space="preserve"> </w:t>
      </w:r>
    </w:p>
    <w:p w14:paraId="4378960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211E35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0590948D" w14:textId="3B6E05BD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684.</w:t>
        </w:r>
      </w:hyperlink>
    </w:p>
    <w:p w14:paraId="169F88AB" w14:textId="77777777" w:rsidR="007A3B41" w:rsidRDefault="007A3B41">
      <w:pPr>
        <w:rPr>
          <w:rFonts w:eastAsia="Times New Roman"/>
        </w:rPr>
      </w:pPr>
    </w:p>
    <w:p w14:paraId="014AB861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9. Návrh zákona České národní rady, kterým se mění a doplňuje občanský soudní řád</w:t>
      </w:r>
      <w:r>
        <w:t xml:space="preserve"> </w:t>
      </w:r>
    </w:p>
    <w:p w14:paraId="2A9013D1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35320/92</w:t>
      </w:r>
      <w:r>
        <w:t xml:space="preserve"> </w:t>
      </w:r>
    </w:p>
    <w:p w14:paraId="745503B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C7C005E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3C271501" w14:textId="1711931D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685</w:t>
        </w:r>
      </w:hyperlink>
    </w:p>
    <w:p w14:paraId="425D8EC5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tím,že článek I/17 bude do návrhu zákona zařazen v alternativě I a při zpracování konečného znění návrhu zákona nebude přihlédnuto k námitce uvedené ve stanovisku předsedy Legislativní rady vlády České republiky týkající se přesunu rozhodovací činnosti z Nejvyššího soudu České a Slovenské Federativní Republiky a České republiky na Nejvyšší soud na úseku správního soudnictví (A 2).</w:t>
      </w:r>
      <w:r>
        <w:rPr>
          <w:rFonts w:eastAsia="Times New Roman"/>
        </w:rPr>
        <w:t xml:space="preserve"> </w:t>
      </w:r>
    </w:p>
    <w:p w14:paraId="1A3AF961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10. Návrh zákona České národní rady, kterým se mění a doplňuje trestní řád</w:t>
      </w:r>
      <w:r>
        <w:t xml:space="preserve"> </w:t>
      </w:r>
    </w:p>
    <w:p w14:paraId="637DC19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35319/92</w:t>
      </w:r>
      <w:r>
        <w:t xml:space="preserve"> </w:t>
      </w:r>
    </w:p>
    <w:p w14:paraId="6A78EFB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91E161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43801729" w14:textId="0ECFA2DF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686.</w:t>
        </w:r>
      </w:hyperlink>
    </w:p>
    <w:p w14:paraId="24056054" w14:textId="77777777" w:rsidR="007A3B41" w:rsidRDefault="007A3B41">
      <w:pPr>
        <w:rPr>
          <w:rFonts w:eastAsia="Times New Roman"/>
        </w:rPr>
      </w:pPr>
    </w:p>
    <w:p w14:paraId="7D4D479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11. Návrh zákona ČNR o Armádě České republiky, Vojenské zdravotní pojišťovně a o změně a doplnění některých souvisejících zákonů</w:t>
      </w:r>
      <w:r>
        <w:t xml:space="preserve"> </w:t>
      </w:r>
    </w:p>
    <w:p w14:paraId="18C033D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35333/92</w:t>
      </w:r>
      <w:r>
        <w:t xml:space="preserve"> </w:t>
      </w:r>
    </w:p>
    <w:p w14:paraId="20926E31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9A1D8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zmocněncem vlády pro vytvoření armády České republiky</w:t>
      </w:r>
      <w:r>
        <w:t xml:space="preserve"> </w:t>
      </w:r>
    </w:p>
    <w:p w14:paraId="2F6B81B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a) k o n s t a t o v a l a , že z předloženého textu návrhu zákona bude vypuštěn § 33c (výsluhový přídavek),</w:t>
      </w:r>
      <w:r>
        <w:t xml:space="preserve"> </w:t>
      </w:r>
    </w:p>
    <w:p w14:paraId="4A5BE96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b) u l o ž i l a zmocněnci vlády pro vytvoření armády České republiky, místopředsedovi vlády a ministru financí a ministru zdravotnictví dopracovat část pátou návrhu (změna a doplnění zákona ČNR o pojistném na všeobecné zdravotní pojištění) tak, aby mohl být návrh zákona projednán vládou na jednání mimořádné schůze vlády dne 13. prosince 1992.</w:t>
      </w:r>
      <w:r>
        <w:t xml:space="preserve"> </w:t>
      </w:r>
    </w:p>
    <w:p w14:paraId="4315D66E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12. Návrh zákona České národní rady o zabezpečení výkonu státní správy v oblasti technické normalizace, metrologie a státního zkušebnictví</w:t>
      </w:r>
      <w:r>
        <w:t xml:space="preserve"> </w:t>
      </w:r>
    </w:p>
    <w:p w14:paraId="37D014C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35328/92</w:t>
      </w:r>
      <w:r>
        <w:t xml:space="preserve"> </w:t>
      </w:r>
    </w:p>
    <w:p w14:paraId="44B9CF7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58D26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158CD93E" w14:textId="54281388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687.</w:t>
        </w:r>
      </w:hyperlink>
    </w:p>
    <w:p w14:paraId="5776E3DB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zákona o zřízení Úřadu průmyslového vlastnictví České republiky a o přechodných opatřeních na ochranu průmyslového vlastnictví</w:t>
      </w:r>
      <w:r>
        <w:rPr>
          <w:rFonts w:eastAsia="Times New Roman"/>
        </w:rPr>
        <w:t xml:space="preserve"> </w:t>
      </w:r>
    </w:p>
    <w:p w14:paraId="07103B9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35329/92</w:t>
      </w:r>
      <w:r>
        <w:t xml:space="preserve"> </w:t>
      </w:r>
    </w:p>
    <w:p w14:paraId="14CA494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F69D83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0A98DBBA" w14:textId="778EE2BF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688</w:t>
        </w:r>
      </w:hyperlink>
    </w:p>
    <w:p w14:paraId="253219F5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finanční požadavky vznesené v souvislosti s realizací návrhu zákona budou uvedeny do souladu se státním rozpočtem na rok 1993.</w:t>
      </w:r>
      <w:r>
        <w:rPr>
          <w:rFonts w:eastAsia="Times New Roman"/>
        </w:rPr>
        <w:t xml:space="preserve"> </w:t>
      </w:r>
    </w:p>
    <w:p w14:paraId="0E1A860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14. Návrh novely zákona ČNR č. 500/1990 Sb., o působnosti orgánů ČR ve věcech převodu vlastnictví státu k některým věcem na jiné právnické nebo fyzické osoby</w:t>
      </w:r>
      <w:r>
        <w:t xml:space="preserve"> </w:t>
      </w:r>
    </w:p>
    <w:p w14:paraId="2A93781B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35237/92</w:t>
      </w:r>
      <w:r>
        <w:t xml:space="preserve"> </w:t>
      </w:r>
    </w:p>
    <w:p w14:paraId="76736FE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9A12A5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42CA104B" w14:textId="716B234B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689</w:t>
        </w:r>
      </w:hyperlink>
    </w:p>
    <w:p w14:paraId="5CDFEA9B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upřesněno znění § 6 odst. 5 návrhu dle zadání vlády.</w:t>
      </w:r>
      <w:r>
        <w:rPr>
          <w:rFonts w:eastAsia="Times New Roman"/>
        </w:rPr>
        <w:t xml:space="preserve"> </w:t>
      </w:r>
    </w:p>
    <w:p w14:paraId="1538229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15. Návrh zásad zákona České národní rady o navrácení majetku církvi adventistů sedmého dne</w:t>
      </w:r>
      <w:r>
        <w:t xml:space="preserve"> </w:t>
      </w:r>
    </w:p>
    <w:p w14:paraId="2593AC03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35335/92</w:t>
      </w:r>
      <w:r>
        <w:t xml:space="preserve"> </w:t>
      </w:r>
    </w:p>
    <w:p w14:paraId="2D3AA89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615C01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381354FA" w14:textId="68BA1312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690</w:t>
        </w:r>
      </w:hyperlink>
    </w:p>
    <w:p w14:paraId="58AFC0A7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věcnou část stanoviska vlády zpracují ministři kultury a zdravotnictví a místopředseda vlády a ministr financí.</w:t>
      </w:r>
      <w:r>
        <w:rPr>
          <w:rFonts w:eastAsia="Times New Roman"/>
        </w:rPr>
        <w:t xml:space="preserve"> </w:t>
      </w:r>
    </w:p>
    <w:p w14:paraId="697EAB9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16. Program restrukturalizace uhelného průmyslu</w:t>
      </w:r>
      <w:r>
        <w:t xml:space="preserve"> </w:t>
      </w:r>
    </w:p>
    <w:p w14:paraId="3B89D9C2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35297/92</w:t>
      </w:r>
      <w:r>
        <w:t xml:space="preserve"> </w:t>
      </w:r>
    </w:p>
    <w:p w14:paraId="3273C4C3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1E504C2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09862972" w14:textId="00BCC56F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691.</w:t>
        </w:r>
      </w:hyperlink>
    </w:p>
    <w:p w14:paraId="7AF0B382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Řešení problematiky skládky Chabařovice a.s. Spolek pro chemickou a hutní výrobu, Ústí nad Labem</w:t>
      </w:r>
      <w:r>
        <w:rPr>
          <w:rFonts w:eastAsia="Times New Roman"/>
        </w:rPr>
        <w:t xml:space="preserve"> </w:t>
      </w:r>
    </w:p>
    <w:p w14:paraId="7F236BC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35308/92</w:t>
      </w:r>
      <w:r>
        <w:t xml:space="preserve"> </w:t>
      </w:r>
    </w:p>
    <w:p w14:paraId="0CEB6EC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052035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42B16446" w14:textId="0BF1A7A4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692.</w:t>
        </w:r>
      </w:hyperlink>
    </w:p>
    <w:p w14:paraId="2A60B529" w14:textId="77777777" w:rsidR="007A3B41" w:rsidRDefault="007A3B41">
      <w:pPr>
        <w:rPr>
          <w:rFonts w:eastAsia="Times New Roman"/>
        </w:rPr>
      </w:pPr>
    </w:p>
    <w:p w14:paraId="5B12B6A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18. Změna usnesení vlády České republiky k privatizaci a.s. Chemické závody Sokolov</w:t>
      </w:r>
      <w:r>
        <w:t xml:space="preserve"> </w:t>
      </w:r>
    </w:p>
    <w:p w14:paraId="77F6909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35330/92</w:t>
      </w:r>
      <w:r>
        <w:t xml:space="preserve"> </w:t>
      </w:r>
    </w:p>
    <w:p w14:paraId="4916D6B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C37F1BE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materiál předložený ministry pro správu národního majetku a jeho privatizaci a průmyslu a obchodu projedná na jednání mimořádné schůze vlády dne 13. prosince 1992.</w:t>
      </w:r>
      <w:r>
        <w:t xml:space="preserve"> </w:t>
      </w:r>
    </w:p>
    <w:p w14:paraId="5941AF8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19. Schválení privatizačních projektů, které prošly připomínkovým řízením ve smyslu usnesení vlády ČR č. 510 ze dne 29. července 1992 ve znění usnesení vlády ČR č. 562 ze dne 23.září 1992</w:t>
      </w:r>
      <w:r>
        <w:t xml:space="preserve"> </w:t>
      </w:r>
    </w:p>
    <w:p w14:paraId="47F7E65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(materiál č. 13)</w:t>
      </w:r>
      <w:r>
        <w:t xml:space="preserve"> </w:t>
      </w:r>
    </w:p>
    <w:p w14:paraId="0C4DAEEB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35296/92</w:t>
      </w:r>
      <w:r>
        <w:t xml:space="preserve"> </w:t>
      </w:r>
    </w:p>
    <w:p w14:paraId="1B3C3023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0F5C1E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v diskusi projednala materiál předložený ministrem pro správu národního majetku a jeho privatizaci a</w:t>
      </w:r>
      <w:r>
        <w:t xml:space="preserve"> </w:t>
      </w:r>
    </w:p>
    <w:p w14:paraId="3B4DEDF3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7AE5147" w14:textId="091E1DBF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693,</w:t>
        </w:r>
      </w:hyperlink>
    </w:p>
    <w:p w14:paraId="3570EE01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správu národního majetku a jeho privatizaci členit privatizační projekty předkládané vládě ke schválení též podle jejich ekonomického významu.</w:t>
      </w:r>
      <w:r>
        <w:rPr>
          <w:rFonts w:eastAsia="Times New Roman"/>
        </w:rPr>
        <w:t xml:space="preserve"> </w:t>
      </w:r>
    </w:p>
    <w:p w14:paraId="486774B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20. Nadační investiční fond</w:t>
      </w:r>
      <w:r>
        <w:t xml:space="preserve"> </w:t>
      </w:r>
    </w:p>
    <w:p w14:paraId="43F4FD2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35316/92</w:t>
      </w:r>
      <w:r>
        <w:t xml:space="preserve"> </w:t>
      </w:r>
    </w:p>
    <w:p w14:paraId="28A079E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</w:t>
      </w:r>
      <w:r>
        <w:t xml:space="preserve"> </w:t>
      </w:r>
    </w:p>
    <w:p w14:paraId="2F70E69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se v diskusi z a b ý v a l a materiálem předloženým ministrem pro správu národního majetku a jeho privatizaci a u l o ž i l a ministrům kultury a pro správu národního majetku a jeho privatizaci zpracovat podkladový materiál pro rozhodnutí vlády o způsobu další existence a fungování Nadačního investičního fondu dle zadání vlády (stanovit horní mez potenciálně rozdělovaných prostředků, přispívání Nadačního investičního fondu na konkrétní projekty a jen do určité výše a kritéria výběru těchto projekt</w:t>
      </w:r>
      <w:r>
        <w:rPr>
          <w:rFonts w:ascii="Times New Roman CE" w:hAnsi="Times New Roman CE" w:cs="Times New Roman CE"/>
        </w:rPr>
        <w:t>ů).</w:t>
      </w:r>
      <w:r>
        <w:t xml:space="preserve"> </w:t>
      </w:r>
    </w:p>
    <w:p w14:paraId="1949E7C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21. Problematika uzavírání společných podniků se zahraničními firmami v automobilovém průmyslu ČR</w:t>
      </w:r>
      <w:r>
        <w:t xml:space="preserve"> </w:t>
      </w:r>
    </w:p>
    <w:p w14:paraId="434D590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35309/92</w:t>
      </w:r>
      <w:r>
        <w:t xml:space="preserve"> </w:t>
      </w:r>
    </w:p>
    <w:p w14:paraId="095CD03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AD693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3FAA072C" w14:textId="03B79644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694.</w:t>
        </w:r>
      </w:hyperlink>
    </w:p>
    <w:p w14:paraId="78E1F28E" w14:textId="77777777" w:rsidR="007A3B41" w:rsidRDefault="007A3B41">
      <w:pPr>
        <w:rPr>
          <w:rFonts w:eastAsia="Times New Roman"/>
        </w:rPr>
      </w:pPr>
    </w:p>
    <w:p w14:paraId="0F232E0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22. Zpráva z kontroly plnění úkolů orgánů státní správy při přípravě a realizaci zahraniční pomoci programu PHARE</w:t>
      </w:r>
      <w:r>
        <w:t xml:space="preserve"> </w:t>
      </w:r>
    </w:p>
    <w:p w14:paraId="53AA2A9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35310/92</w:t>
      </w:r>
      <w:r>
        <w:t xml:space="preserve"> </w:t>
      </w:r>
    </w:p>
    <w:p w14:paraId="4230F7D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9FC44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 xml:space="preserve">V l á d a zprávu předloženou ministrem státní kontroly </w:t>
      </w:r>
      <w:r>
        <w:rPr>
          <w:rFonts w:ascii="Times New Roman CE" w:hAnsi="Times New Roman CE" w:cs="Times New Roman CE"/>
        </w:rPr>
        <w:t>projedná na jednání mimořádné schůze vlády dne 13. prosince 1992.</w:t>
      </w:r>
      <w:r>
        <w:t xml:space="preserve"> </w:t>
      </w:r>
    </w:p>
    <w:p w14:paraId="6B3A7A5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23. Péče orgánů státu o sportovní reprezentaci České republiky</w:t>
      </w:r>
      <w:r>
        <w:t xml:space="preserve"> </w:t>
      </w:r>
    </w:p>
    <w:p w14:paraId="3D752B3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35312/92</w:t>
      </w:r>
      <w:r>
        <w:t xml:space="preserve"> </w:t>
      </w:r>
    </w:p>
    <w:p w14:paraId="53077FF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1C546A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školství, mládeže a tělovýchovy projedná na jednání mimořádné schůze vlády dne 13. prosince 1992.</w:t>
      </w:r>
      <w:r>
        <w:t xml:space="preserve"> </w:t>
      </w:r>
    </w:p>
    <w:p w14:paraId="683359C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24. Žádost o vyslovení souhlasu s převodem práva hospodaření k domu čp. 1494 se st.p.p.č. 688, Praha 1, Vladislavova 4, z Úřadu vlády ČR na Úřad pro legislativu a veřejnou správu ČR</w:t>
      </w:r>
      <w:r>
        <w:t xml:space="preserve"> </w:t>
      </w:r>
    </w:p>
    <w:p w14:paraId="1508894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35229/92</w:t>
      </w:r>
      <w:r>
        <w:t xml:space="preserve"> </w:t>
      </w:r>
    </w:p>
    <w:p w14:paraId="03873C0B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6171DE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žádost předloženou místopředsedou vlády pověřeným řízením Úřadu pro legislativu a veřejnou správu projedná na jednání mimořádné schůze vlády dne 13. prosince 1992.</w:t>
      </w:r>
      <w:r>
        <w:t xml:space="preserve"> </w:t>
      </w:r>
    </w:p>
    <w:p w14:paraId="6FE311B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25. Zpráva o stavu lesů</w:t>
      </w:r>
      <w:r>
        <w:t xml:space="preserve"> </w:t>
      </w:r>
    </w:p>
    <w:p w14:paraId="752A86FE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35293/92</w:t>
      </w:r>
      <w:r>
        <w:t xml:space="preserve"> </w:t>
      </w:r>
    </w:p>
    <w:p w14:paraId="7B89BA6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</w:t>
      </w:r>
      <w:r>
        <w:t xml:space="preserve"> </w:t>
      </w:r>
    </w:p>
    <w:p w14:paraId="6DC1E70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v z a l a zprávu předloženou místopředsedou vlády a ministrem zemědělství n a v ě d o m í .</w:t>
      </w:r>
      <w:r>
        <w:t xml:space="preserve"> </w:t>
      </w:r>
    </w:p>
    <w:p w14:paraId="42C9B683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26. Návrh na jmenování předsedy a členů předsednictva Grantové agentury České republiky</w:t>
      </w:r>
      <w:r>
        <w:t xml:space="preserve"> </w:t>
      </w:r>
    </w:p>
    <w:p w14:paraId="4F6BA2D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35323/92</w:t>
      </w:r>
      <w:r>
        <w:t xml:space="preserve"> </w:t>
      </w:r>
    </w:p>
    <w:p w14:paraId="6F54125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50587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školství, mládeže a tělovýchovy</w:t>
      </w:r>
      <w:r>
        <w:t xml:space="preserve"> </w:t>
      </w:r>
    </w:p>
    <w:p w14:paraId="305EA46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9D4B3DE" w14:textId="0E4D2807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695,</w:t>
        </w:r>
      </w:hyperlink>
    </w:p>
    <w:p w14:paraId="30051FF2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v ě ř i l a ministra školství, mládeže a tělovýchovy zajištěním návrhů dalších kandidátů na člena předsednictva Grantové agentury od Rady vlády České republiky pro vědeckou činnost a vývoje technologií.</w:t>
      </w:r>
      <w:r>
        <w:rPr>
          <w:rFonts w:eastAsia="Times New Roman"/>
        </w:rPr>
        <w:t xml:space="preserve"> </w:t>
      </w:r>
    </w:p>
    <w:p w14:paraId="4FA747A7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27. Návrh skupiny poslanců na vydání zákona České národní rady, kterým se mění a doplňuje zákon ČNR č. 337/1992 Sb., o správě daní a poplatků</w:t>
      </w:r>
      <w:r>
        <w:t xml:space="preserve"> </w:t>
      </w:r>
    </w:p>
    <w:p w14:paraId="5F74A91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35340/92</w:t>
      </w:r>
      <w:r>
        <w:t xml:space="preserve"> </w:t>
      </w:r>
    </w:p>
    <w:p w14:paraId="1988700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3EF372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40E1EA6" w14:textId="73D3F70F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696.</w:t>
        </w:r>
      </w:hyperlink>
    </w:p>
    <w:p w14:paraId="0CBAB607" w14:textId="77777777" w:rsidR="007A3B41" w:rsidRDefault="007A3B41">
      <w:pPr>
        <w:rPr>
          <w:rFonts w:eastAsia="Times New Roman"/>
        </w:rPr>
      </w:pPr>
    </w:p>
    <w:p w14:paraId="71E5D75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28. Návrh zákona České národní rady o některých opatřeních v oblasti rozhlasového a televizního vysílání</w:t>
      </w:r>
      <w:r>
        <w:t xml:space="preserve"> </w:t>
      </w:r>
    </w:p>
    <w:p w14:paraId="1983630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35341/92</w:t>
      </w:r>
      <w:r>
        <w:t xml:space="preserve"> </w:t>
      </w:r>
    </w:p>
    <w:p w14:paraId="6079BF9B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B8778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74CE1DD4" w14:textId="70E2213B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697.</w:t>
        </w:r>
      </w:hyperlink>
    </w:p>
    <w:p w14:paraId="225B392A" w14:textId="77777777" w:rsidR="007A3B41" w:rsidRDefault="007A3B41">
      <w:pPr>
        <w:rPr>
          <w:rFonts w:eastAsia="Times New Roman"/>
        </w:rPr>
      </w:pPr>
    </w:p>
    <w:p w14:paraId="20ACD082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29. Návrh skupiny poslanců na vydání zákona České národní rady o státních symbolech České republiky</w:t>
      </w:r>
      <w:r>
        <w:t xml:space="preserve"> </w:t>
      </w:r>
    </w:p>
    <w:p w14:paraId="20C7D34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35342/92</w:t>
      </w:r>
      <w:r>
        <w:t xml:space="preserve"> </w:t>
      </w:r>
    </w:p>
    <w:p w14:paraId="2D024D80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C63EC22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3066BCE1" w14:textId="6F56EC58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698.</w:t>
        </w:r>
      </w:hyperlink>
    </w:p>
    <w:p w14:paraId="7068C61F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30. Prohlášení vlády ČR k otázkám členství v mezinárodních vládních organizacích</w:t>
      </w:r>
      <w:r>
        <w:rPr>
          <w:rFonts w:eastAsia="Times New Roman"/>
        </w:rPr>
        <w:t xml:space="preserve"> </w:t>
      </w:r>
    </w:p>
    <w:p w14:paraId="7E8590EA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35336/92</w:t>
      </w:r>
      <w:r>
        <w:t xml:space="preserve"> </w:t>
      </w:r>
    </w:p>
    <w:p w14:paraId="6515525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05FFF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mezinárodních vztahů přijala</w:t>
      </w:r>
    </w:p>
    <w:p w14:paraId="4739B7CB" w14:textId="73D5AE83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699</w:t>
        </w:r>
      </w:hyperlink>
    </w:p>
    <w:p w14:paraId="0C4CB367" w14:textId="77777777" w:rsidR="007A3B41" w:rsidRDefault="007A3B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upřesnila spolugesce u organizací WIPO pro ministerstvo kultury, GATT pro ministerstva průmyslu a obchodu a financí a nahradila gesci Spojeného ústavu jaderných výzkumů pro ministerstvo průmyslu a obchodu namísto ministerstva školství, mládeže a tělovýchovy.</w:t>
      </w:r>
      <w:r>
        <w:rPr>
          <w:rFonts w:eastAsia="Times New Roman"/>
        </w:rPr>
        <w:t xml:space="preserve"> </w:t>
      </w:r>
    </w:p>
    <w:p w14:paraId="758B22E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31. Zpráva o sjednání Dohody o volném obchodu ve střední Evropě mezi Českou republikou, Maďarskou republikou, Polskou republikou a Slovenskou republikou</w:t>
      </w:r>
      <w:r>
        <w:t xml:space="preserve"> </w:t>
      </w:r>
    </w:p>
    <w:p w14:paraId="75C7B3E3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č. j. 35353/92</w:t>
      </w:r>
      <w:r>
        <w:t xml:space="preserve"> </w:t>
      </w:r>
    </w:p>
    <w:p w14:paraId="094D0AE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A8B229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průmyslu a obchodu a přijala</w:t>
      </w:r>
    </w:p>
    <w:p w14:paraId="41C7B21A" w14:textId="5050E87F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700.</w:t>
        </w:r>
      </w:hyperlink>
    </w:p>
    <w:p w14:paraId="250855CE" w14:textId="77777777" w:rsidR="007A3B41" w:rsidRDefault="007A3B41">
      <w:pPr>
        <w:rPr>
          <w:rFonts w:eastAsia="Times New Roman"/>
        </w:rPr>
      </w:pPr>
    </w:p>
    <w:p w14:paraId="4BD088D1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32. Návrh smlouvy mezi Českou republikou a Slovenskou republikou o spolupráci celních orgánů při správě daně z přidané hodnoty a spotřebních daních u dodávek přepravovaných automobily</w:t>
      </w:r>
      <w:r>
        <w:t xml:space="preserve"> </w:t>
      </w:r>
    </w:p>
    <w:p w14:paraId="1A1D909F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41DD4E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v y s l o v i l a s ním s o u h l a s .</w:t>
      </w:r>
      <w:r>
        <w:t xml:space="preserve"> </w:t>
      </w:r>
    </w:p>
    <w:p w14:paraId="28D3E65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33. a) Jmenování ředitele Státního fondu tržní regulace v zemědělství</w:t>
      </w:r>
      <w:r>
        <w:t xml:space="preserve"> </w:t>
      </w:r>
    </w:p>
    <w:p w14:paraId="643915FC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b) Jmenování členů Rady Státního fondu tržní regulace v zemědělství</w:t>
      </w:r>
      <w:r>
        <w:t xml:space="preserve"> </w:t>
      </w:r>
    </w:p>
    <w:p w14:paraId="7D0D5815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F92148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místopředsedou vlády a ministrem zemědělství přijala</w:t>
      </w:r>
    </w:p>
    <w:p w14:paraId="077E802E" w14:textId="4E0097A9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701.</w:t>
        </w:r>
      </w:hyperlink>
    </w:p>
    <w:p w14:paraId="1B0820F5" w14:textId="77777777" w:rsidR="007A3B41" w:rsidRDefault="007A3B41">
      <w:pPr>
        <w:rPr>
          <w:rFonts w:eastAsia="Times New Roman"/>
        </w:rPr>
      </w:pPr>
    </w:p>
    <w:p w14:paraId="21E50BFB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34. Prohlášení vlády České republiky o sukcesi práv a závazků Dohody mezi státy ESVO a ČSFR z 20. března 1992 a příslušných zemědělských dohod na Českou republiku</w:t>
      </w:r>
      <w:r>
        <w:t xml:space="preserve"> </w:t>
      </w:r>
    </w:p>
    <w:p w14:paraId="6B095FC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ABDC42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mezinárodních vztahů a průmyslu a obchodu a přijala</w:t>
      </w:r>
    </w:p>
    <w:p w14:paraId="192DCC23" w14:textId="1BD89DC7" w:rsidR="007A3B41" w:rsidRDefault="007A3B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702.</w:t>
        </w:r>
      </w:hyperlink>
    </w:p>
    <w:p w14:paraId="0CFD0D5F" w14:textId="77777777" w:rsidR="007A3B41" w:rsidRDefault="007A3B41">
      <w:pPr>
        <w:rPr>
          <w:rFonts w:eastAsia="Times New Roman"/>
        </w:rPr>
      </w:pPr>
    </w:p>
    <w:p w14:paraId="62F6A0E5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35. Posouzení variantních návrhů Ústavy (ústavního zákona) zajišťujících konstituování Senátu a kontinuity státních orgánů v souvislosti se vznikem samostatné České republiky od 1. ledna 1993</w:t>
      </w:r>
      <w:r>
        <w:t xml:space="preserve"> </w:t>
      </w:r>
    </w:p>
    <w:p w14:paraId="2A87518D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505854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 xml:space="preserve">V l á d a v diskusi p o s o u d i l a návrh hlavy </w:t>
      </w:r>
      <w:r>
        <w:rPr>
          <w:rFonts w:ascii="Times New Roman CE" w:hAnsi="Times New Roman CE" w:cs="Times New Roman CE"/>
        </w:rPr>
        <w:t>osmé připravované Ústavy České republiky (přechodná ustanovení) a variantní návrh ústavního zákona, který řeší kontinuitu orgánů státní moci na území České republiky po zániku České a Slovenské Federativní Republiky a ustavení Senátu a to v souvislosti se vznikem samostatné České republiky dnem 1.ledna 1993 a n a v r h l a konstituovat Senát samostatným zákonem a tímto zákonem též zajistit kontinuitu mocenských složek.</w:t>
      </w:r>
      <w:r>
        <w:t xml:space="preserve"> </w:t>
      </w:r>
    </w:p>
    <w:p w14:paraId="39595AA5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36. Podklad k rozhovoru vlády České republiky o formálních aktech při rozdělení ČSFR a vyhlášení ČR</w:t>
      </w:r>
      <w:r>
        <w:t xml:space="preserve"> </w:t>
      </w:r>
    </w:p>
    <w:p w14:paraId="33F7346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A1F955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V l á d a v diskusi p o s o u d i l a materiál připravený ministry mezinárodních vztahů, kultury a školství, mládeže a tělovýchovy a zabývala se variantami formálních aktů, které připadají v úvahu v souvislosti se zánikem České a Slovenské Federativní Republiky a vznikem samostatné České republiky.</w:t>
      </w:r>
      <w:r>
        <w:t xml:space="preserve"> </w:t>
      </w:r>
    </w:p>
    <w:p w14:paraId="39E7084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F352976" w14:textId="77777777" w:rsidR="007A3B41" w:rsidRDefault="007A3B4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584915F" w14:textId="77777777" w:rsidR="007A3B41" w:rsidRDefault="007A3B4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41"/>
    <w:rsid w:val="007A3B4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C6FF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30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483e6b4eeaa17767c12564b500272175%3fOpen&amp;Name=CN=Ghoul\O=ENV\C=CZ&amp;Id=C1256A62004E5036" TargetMode="External"/><Relationship Id="rId18" Type="http://schemas.openxmlformats.org/officeDocument/2006/relationships/hyperlink" Target="file:///c:\redir.nsf%3fRedirect&amp;To=\66bbfabee8e70f37c125642e0052aae5\b9993f572dff8f56c12564b50027217a%3fOpen&amp;Name=CN=Ghoul\O=ENV\C=CZ&amp;Id=C1256A62004E5036" TargetMode="External"/><Relationship Id="rId26" Type="http://schemas.openxmlformats.org/officeDocument/2006/relationships/hyperlink" Target="file:///c:\redir.nsf%3fRedirect&amp;To=\66bbfabee8e70f37c125642e0052aae5\9a25b7c7ed69b008c12564b500272182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510ce8874330d1fc12564b50027217d%3fOpen&amp;Name=CN=Ghoul\O=ENV\C=CZ&amp;Id=C1256A62004E5036" TargetMode="External"/><Relationship Id="rId34" Type="http://schemas.openxmlformats.org/officeDocument/2006/relationships/hyperlink" Target="file:///c:\redir.nsf%3fRedirect&amp;To=\66bbfabee8e70f37c125642e0052aae5\4cba4a881dab3a0ec12564b50027218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13a216bb7b9be277c12564b500272174%3fOpen&amp;Name=CN=Ghoul\O=ENV\C=CZ&amp;Id=C1256A62004E5036" TargetMode="External"/><Relationship Id="rId17" Type="http://schemas.openxmlformats.org/officeDocument/2006/relationships/hyperlink" Target="file:///c:\redir.nsf%3fRedirect&amp;To=\66bbfabee8e70f37c125642e0052aae5\21f0c9bc6df1b60fc12564b500272179%3fOpen&amp;Name=CN=Ghoul\O=ENV\C=CZ&amp;Id=C1256A62004E5036" TargetMode="External"/><Relationship Id="rId25" Type="http://schemas.openxmlformats.org/officeDocument/2006/relationships/hyperlink" Target="file:///c:\redir.nsf%3fRedirect&amp;To=\66bbfabee8e70f37c125642e0052aae5\b0567ffc41732953c12564b500272181%3fOpen&amp;Name=CN=Ghoul\O=ENV\C=CZ&amp;Id=C1256A62004E5036" TargetMode="External"/><Relationship Id="rId33" Type="http://schemas.openxmlformats.org/officeDocument/2006/relationships/hyperlink" Target="file:///c:\redir.nsf%3fRedirect&amp;To=\66bbfabee8e70f37c125642e0052aae5\96e2107c6f208e84c12564b50027218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807d54effea20a3c12564b500272178%3fOpen&amp;Name=CN=Ghoul\O=ENV\C=CZ&amp;Id=C1256A62004E5036" TargetMode="External"/><Relationship Id="rId20" Type="http://schemas.openxmlformats.org/officeDocument/2006/relationships/hyperlink" Target="file:///c:\redir.nsf%3fRedirect&amp;To=\66bbfabee8e70f37c125642e0052aae5\619b09a9c450978bc12564b50027217c%3fOpen&amp;Name=CN=Ghoul\O=ENV\C=CZ&amp;Id=C1256A62004E5036" TargetMode="External"/><Relationship Id="rId29" Type="http://schemas.openxmlformats.org/officeDocument/2006/relationships/hyperlink" Target="file:///c:\redir.nsf%3fRedirect&amp;To=\66bbfabee8e70f37c125642e0052aae5\462ca8b5c786fe7ac12564b50027218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96534202147075ec12564b500272173%3fOpen&amp;Name=CN=Ghoul\O=ENV\C=CZ&amp;Id=C1256A62004E5036" TargetMode="External"/><Relationship Id="rId24" Type="http://schemas.openxmlformats.org/officeDocument/2006/relationships/hyperlink" Target="file:///c:\redir.nsf%3fRedirect&amp;To=\66bbfabee8e70f37c125642e0052aae5\378fda8e52266b19c12564b500272180%3fOpen&amp;Name=CN=Ghoul\O=ENV\C=CZ&amp;Id=C1256A62004E5036" TargetMode="External"/><Relationship Id="rId32" Type="http://schemas.openxmlformats.org/officeDocument/2006/relationships/hyperlink" Target="file:///c:\redir.nsf%3fRedirect&amp;To=\66bbfabee8e70f37c125642e0052aae5\bbb44d6b12b86e05c12564b50027218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ef316e0c413d069c12564b500272177%3fOpen&amp;Name=CN=Ghoul\O=ENV\C=CZ&amp;Id=C1256A62004E5036" TargetMode="External"/><Relationship Id="rId23" Type="http://schemas.openxmlformats.org/officeDocument/2006/relationships/hyperlink" Target="file:///c:\redir.nsf%3fRedirect&amp;To=\66bbfabee8e70f37c125642e0052aae5\04cbea7ab4a7bc5ec12564b50027217f%3fOpen&amp;Name=CN=Ghoul\O=ENV\C=CZ&amp;Id=C1256A62004E5036" TargetMode="External"/><Relationship Id="rId28" Type="http://schemas.openxmlformats.org/officeDocument/2006/relationships/hyperlink" Target="file:///c:\redir.nsf%3fRedirect&amp;To=\66bbfabee8e70f37c125642e0052aae5\ef38ff4966a45652c12564b500272184%3fOpen&amp;Name=CN=Ghoul\O=ENV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ca2c7d2c65f28d44c12564b500272172%3fOpen&amp;Name=CN=Ghoul\O=ENV\C=CZ&amp;Id=C1256A62004E5036" TargetMode="External"/><Relationship Id="rId19" Type="http://schemas.openxmlformats.org/officeDocument/2006/relationships/hyperlink" Target="file:///c:\redir.nsf%3fRedirect&amp;To=\66bbfabee8e70f37c125642e0052aae5\918115612c7463c0c12564b50027217b%3fOpen&amp;Name=CN=Ghoul\O=ENV\C=CZ&amp;Id=C1256A62004E5036" TargetMode="External"/><Relationship Id="rId31" Type="http://schemas.openxmlformats.org/officeDocument/2006/relationships/hyperlink" Target="file:///c:\redir.nsf%3fRedirect&amp;To=\66bbfabee8e70f37c125642e0052aae5\05ecc73b847cfc46c12564b50027218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63dd003135be0d9c12564b500272176%3fOpen&amp;Name=CN=Ghoul\O=ENV\C=CZ&amp;Id=C1256A62004E5036" TargetMode="External"/><Relationship Id="rId22" Type="http://schemas.openxmlformats.org/officeDocument/2006/relationships/hyperlink" Target="file:///c:\redir.nsf%3fRedirect&amp;To=\66bbfabee8e70f37c125642e0052aae5\6c24f24af4bec5cbc12564b50027217e%3fOpen&amp;Name=CN=Ghoul\O=ENV\C=CZ&amp;Id=C1256A62004E5036" TargetMode="External"/><Relationship Id="rId27" Type="http://schemas.openxmlformats.org/officeDocument/2006/relationships/hyperlink" Target="file:///c:\redir.nsf%3fRedirect&amp;To=\66bbfabee8e70f37c125642e0052aae5\45c049da92c79ba5c12564b500272183%3fOpen&amp;Name=CN=Ghoul\O=ENV\C=CZ&amp;Id=C1256A62004E5036" TargetMode="External"/><Relationship Id="rId30" Type="http://schemas.openxmlformats.org/officeDocument/2006/relationships/hyperlink" Target="file:///c:\redir.nsf%3fRedirect&amp;To=\66bbfabee8e70f37c125642e0052aae5\98830177cce67ff1c12564b500272186%3fOpen&amp;Name=CN=Ghoul\O=ENV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2&amp;12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3430</Words>
  <Characters>19555</Characters>
  <Application>Microsoft Office Word</Application>
  <DocSecurity>0</DocSecurity>
  <Lines>162</Lines>
  <Paragraphs>45</Paragraphs>
  <ScaleCrop>false</ScaleCrop>
  <Company>Profinit EU s.r.o.</Company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