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529BB4" w14:textId="77777777" w:rsidR="00D404E0" w:rsidRDefault="00D404E0">
      <w:pPr>
        <w:pStyle w:val="z-TopofForm"/>
      </w:pPr>
      <w:r>
        <w:t>Top of Form</w:t>
      </w:r>
    </w:p>
    <w:p w14:paraId="472C33EA" w14:textId="2434C9C8" w:rsidR="00D404E0" w:rsidRDefault="00D404E0">
      <w:pPr>
        <w:pStyle w:val="Heading5"/>
        <w:divId w:val="111787135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1993-02-04</w:t>
        </w:r>
      </w:hyperlink>
    </w:p>
    <w:p w14:paraId="05D06497" w14:textId="77777777" w:rsidR="00D404E0" w:rsidRDefault="00D404E0">
      <w:pPr>
        <w:rPr>
          <w:rFonts w:eastAsia="Times New Roman"/>
        </w:rPr>
      </w:pPr>
    </w:p>
    <w:p w14:paraId="26AF9A65" w14:textId="77777777" w:rsidR="00D404E0" w:rsidRDefault="00D404E0">
      <w:pPr>
        <w:divId w:val="57929661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9C2EE9B" w14:textId="77777777" w:rsidR="00D404E0" w:rsidRDefault="00D404E0">
      <w:pPr>
        <w:divId w:val="866136889"/>
        <w:rPr>
          <w:rFonts w:eastAsia="Times New Roman"/>
        </w:rPr>
      </w:pPr>
      <w:r>
        <w:rPr>
          <w:rFonts w:eastAsia="Times New Roman"/>
        </w:rPr>
        <w:pict w14:anchorId="4472FB79"/>
      </w:r>
      <w:r>
        <w:rPr>
          <w:rFonts w:eastAsia="Times New Roman"/>
        </w:rPr>
        <w:pict w14:anchorId="0A261FB6"/>
      </w:r>
      <w:r>
        <w:rPr>
          <w:rFonts w:eastAsia="Times New Roman"/>
          <w:noProof/>
        </w:rPr>
        <w:drawing>
          <wp:inline distT="0" distB="0" distL="0" distR="0" wp14:anchorId="739B38EB" wp14:editId="24E38B3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88F4" w14:textId="77777777" w:rsidR="00D404E0" w:rsidRDefault="00D404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2129B1A" w14:textId="77777777">
        <w:trPr>
          <w:tblCellSpacing w:w="0" w:type="dxa"/>
        </w:trPr>
        <w:tc>
          <w:tcPr>
            <w:tcW w:w="2500" w:type="pct"/>
            <w:hideMark/>
          </w:tcPr>
          <w:p w14:paraId="27BAA78C" w14:textId="77777777" w:rsidR="00D404E0" w:rsidRDefault="00D404E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2011/93</w:t>
            </w:r>
          </w:p>
        </w:tc>
        <w:tc>
          <w:tcPr>
            <w:tcW w:w="2500" w:type="pct"/>
            <w:hideMark/>
          </w:tcPr>
          <w:p w14:paraId="3EBA7476" w14:textId="77777777" w:rsidR="00D404E0" w:rsidRDefault="00D404E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února 1993</w:t>
            </w:r>
          </w:p>
        </w:tc>
      </w:tr>
    </w:tbl>
    <w:p w14:paraId="6ED4EBD1" w14:textId="77777777" w:rsidR="00D404E0" w:rsidRDefault="00D404E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4. února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(6. schůze)</w:t>
      </w:r>
    </w:p>
    <w:p w14:paraId="796793AE" w14:textId="77777777" w:rsidR="00D404E0" w:rsidRDefault="00D404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59963A3" w14:textId="77777777" w:rsidR="00D404E0" w:rsidRDefault="00D404E0">
      <w:pPr>
        <w:pStyle w:val="NormalWeb"/>
      </w:pPr>
      <w:r>
        <w:rPr>
          <w:rFonts w:ascii="Times New Roman CE" w:hAnsi="Times New Roman CE" w:cs="Times New Roman CE"/>
        </w:rPr>
        <w:t>Návrhy Platební smlouvy mezi Českou republikou a Slovenskou republikou a Smlouvy mezi Českou republikou a Slovenskou republikou o používání peněžních prostředků v národních měnách v oblasti vzájemného cestovního ruchu</w:t>
      </w:r>
      <w:r>
        <w:t xml:space="preserve"> </w:t>
      </w:r>
    </w:p>
    <w:p w14:paraId="38902D92" w14:textId="77777777" w:rsidR="00D404E0" w:rsidRDefault="00D404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310D36" w14:textId="77777777" w:rsidR="00D404E0" w:rsidRDefault="00D404E0">
      <w:pPr>
        <w:pStyle w:val="NormalWeb"/>
      </w:pPr>
      <w:r>
        <w:rPr>
          <w:rFonts w:ascii="Times New Roman CE" w:hAnsi="Times New Roman CE" w:cs="Times New Roman CE"/>
        </w:rPr>
        <w:t>V l á d a projednala návrhy předložené místopředsedou vlády a ministrem financí a guvernérem České národní banky a přijala</w:t>
      </w:r>
    </w:p>
    <w:p w14:paraId="0AD49BEC" w14:textId="4FF144F9" w:rsidR="00D404E0" w:rsidRDefault="00D404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53.</w:t>
        </w:r>
      </w:hyperlink>
    </w:p>
    <w:p w14:paraId="196E7545" w14:textId="77777777" w:rsidR="00D404E0" w:rsidRDefault="00D404E0">
      <w:pPr>
        <w:rPr>
          <w:rFonts w:eastAsia="Times New Roman"/>
        </w:rPr>
      </w:pPr>
    </w:p>
    <w:p w14:paraId="3D9584F3" w14:textId="77777777" w:rsidR="00D404E0" w:rsidRDefault="00D404E0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C1A308D" w14:textId="77777777" w:rsidR="00D404E0" w:rsidRDefault="00D404E0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03C555A3" w14:textId="77777777" w:rsidR="00D404E0" w:rsidRDefault="00D404E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E0"/>
    <w:rsid w:val="00B3122F"/>
    <w:rsid w:val="00D4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C2F8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9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2-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6ab59d089e6b117ec12564b50027ae1b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>Profinit EU s.r.o.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