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37890EF" w14:textId="77777777" w:rsidR="000F6661" w:rsidRDefault="000F6661">
      <w:pPr>
        <w:pStyle w:val="z-TopofForm"/>
      </w:pPr>
      <w:r>
        <w:t>Top of Form</w:t>
      </w:r>
    </w:p>
    <w:p w14:paraId="735D0D8B" w14:textId="2ECA93BE" w:rsidR="000F6661" w:rsidRDefault="000F6661">
      <w:pPr>
        <w:pStyle w:val="Heading5"/>
        <w:divId w:val="76415839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1993-03-31</w:t>
        </w:r>
      </w:hyperlink>
    </w:p>
    <w:p w14:paraId="53DD7CEA" w14:textId="77777777" w:rsidR="000F6661" w:rsidRDefault="000F6661">
      <w:pPr>
        <w:rPr>
          <w:rFonts w:eastAsia="Times New Roman"/>
        </w:rPr>
      </w:pPr>
    </w:p>
    <w:p w14:paraId="730DFABE" w14:textId="77777777" w:rsidR="000F6661" w:rsidRDefault="000F6661">
      <w:pPr>
        <w:divId w:val="163991485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A592DC7" w14:textId="77777777" w:rsidR="000F6661" w:rsidRDefault="000F6661">
      <w:pPr>
        <w:divId w:val="633558641"/>
        <w:rPr>
          <w:rFonts w:eastAsia="Times New Roman"/>
        </w:rPr>
      </w:pPr>
      <w:r>
        <w:rPr>
          <w:rFonts w:eastAsia="Times New Roman"/>
        </w:rPr>
        <w:pict w14:anchorId="43862629"/>
      </w:r>
      <w:r>
        <w:rPr>
          <w:rFonts w:eastAsia="Times New Roman"/>
        </w:rPr>
        <w:pict w14:anchorId="0C72CF0F"/>
      </w:r>
      <w:r>
        <w:rPr>
          <w:rFonts w:eastAsia="Times New Roman"/>
          <w:noProof/>
        </w:rPr>
        <w:drawing>
          <wp:inline distT="0" distB="0" distL="0" distR="0" wp14:anchorId="2B7E35F6" wp14:editId="23E8EB1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14B7" w14:textId="77777777" w:rsidR="000F6661" w:rsidRDefault="000F66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CB37955" w14:textId="77777777">
        <w:trPr>
          <w:tblCellSpacing w:w="0" w:type="dxa"/>
        </w:trPr>
        <w:tc>
          <w:tcPr>
            <w:tcW w:w="2500" w:type="pct"/>
            <w:hideMark/>
          </w:tcPr>
          <w:p w14:paraId="4AADA033" w14:textId="77777777" w:rsidR="000F6661" w:rsidRDefault="000F666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2031/93</w:t>
            </w:r>
          </w:p>
        </w:tc>
        <w:tc>
          <w:tcPr>
            <w:tcW w:w="2500" w:type="pct"/>
            <w:hideMark/>
          </w:tcPr>
          <w:p w14:paraId="01E797B4" w14:textId="77777777" w:rsidR="000F6661" w:rsidRDefault="000F666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31. března 1993</w:t>
            </w:r>
          </w:p>
        </w:tc>
      </w:tr>
    </w:tbl>
    <w:p w14:paraId="7C427A69" w14:textId="77777777" w:rsidR="000F6661" w:rsidRDefault="000F666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31. března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(14. schůze)</w:t>
      </w:r>
    </w:p>
    <w:p w14:paraId="1D5EF865" w14:textId="77777777" w:rsidR="000F6661" w:rsidRDefault="000F66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F6C040B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1. Zpráva o plnění státního rozpočtu České republiky za leden a únor 1993</w:t>
      </w:r>
      <w:r>
        <w:t xml:space="preserve"> </w:t>
      </w:r>
    </w:p>
    <w:p w14:paraId="4DE41387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č.j. 211/93</w:t>
      </w:r>
      <w:r>
        <w:t xml:space="preserve"> </w:t>
      </w:r>
    </w:p>
    <w:p w14:paraId="41CE13B6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D6F5A7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V l á d a projednala zprávu předloženou místopředsedou vlády a ministrem financí a přijala</w:t>
      </w:r>
    </w:p>
    <w:p w14:paraId="669AB48C" w14:textId="3DCC1D36" w:rsidR="000F6661" w:rsidRDefault="000F66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143.</w:t>
        </w:r>
      </w:hyperlink>
    </w:p>
    <w:p w14:paraId="580D577E" w14:textId="77777777" w:rsidR="000F6661" w:rsidRDefault="000F66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skupiny poslanců na vydání zákona, kterým se mění zákon č. 298/1990 Sb., o úpravě některých majetkových vztahů řeholních řádů a kongregací a arcibiskupství olomouckého, ve znění zákona č. 338/1991 Sb. (tisk č. 134)</w:t>
      </w:r>
      <w:r>
        <w:rPr>
          <w:rFonts w:eastAsia="Times New Roman"/>
        </w:rPr>
        <w:t xml:space="preserve"> </w:t>
      </w:r>
    </w:p>
    <w:p w14:paraId="12E2678D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č.j. 166/93</w:t>
      </w:r>
      <w:r>
        <w:t xml:space="preserve"> </w:t>
      </w:r>
    </w:p>
    <w:p w14:paraId="12AB397C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C8F26F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3109627E" w14:textId="22DFC677" w:rsidR="000F6661" w:rsidRDefault="000F66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144.</w:t>
        </w:r>
      </w:hyperlink>
    </w:p>
    <w:p w14:paraId="50145144" w14:textId="77777777" w:rsidR="000F6661" w:rsidRDefault="000F6661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3. Návrh skupiny poslanců na vydání zákona, kterým Česká republika nabývá pro Národní divadlo v Praze vlastnické právo k některým nemovitostem</w:t>
      </w:r>
      <w:r>
        <w:rPr>
          <w:rFonts w:eastAsia="Times New Roman"/>
        </w:rPr>
        <w:t xml:space="preserve"> </w:t>
      </w:r>
    </w:p>
    <w:p w14:paraId="367E8135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č.j. 185/93</w:t>
      </w:r>
      <w:r>
        <w:t xml:space="preserve"> </w:t>
      </w:r>
    </w:p>
    <w:p w14:paraId="2E2FB07C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9263E7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</w:t>
      </w:r>
      <w:r>
        <w:t xml:space="preserve"> </w:t>
      </w:r>
    </w:p>
    <w:p w14:paraId="690F9378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15995ADB" w14:textId="0F19A3A5" w:rsidR="000F6661" w:rsidRDefault="000F66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145,</w:t>
        </w:r>
      </w:hyperlink>
    </w:p>
    <w:p w14:paraId="373F4B7E" w14:textId="77777777" w:rsidR="000F6661" w:rsidRDefault="000F66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</w:t>
      </w:r>
      <w:r>
        <w:rPr>
          <w:rFonts w:eastAsia="Times New Roman"/>
        </w:rPr>
        <w:t xml:space="preserve"> </w:t>
      </w:r>
    </w:p>
    <w:p w14:paraId="123FE2A3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ba) ministru kultury sdělit stanovisko vlády řediteli Národního divadla v Praze,</w:t>
      </w:r>
      <w:r>
        <w:t xml:space="preserve"> </w:t>
      </w:r>
    </w:p>
    <w:p w14:paraId="37E65418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bb) ministrům kultury a státní kontroly pokračovat v jednání o otázce sporných nemovitostí u Národního divadla v Praze s poslanci Parlamentu České republiky, s představiteli společnosti Themos s r.o. a s představiteli Národního divadla v Praze (záznam z jednání schůze vlády ze 17. března 1993, bod 17 a záznam z jednání schůze vlády z 24. března 1993, bod 20).</w:t>
      </w:r>
      <w:r>
        <w:t xml:space="preserve"> </w:t>
      </w:r>
    </w:p>
    <w:p w14:paraId="1A34DE22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4. Návrh zákona, kterým se mění a doplňuje zákon č. 29/1984 Sb., o soustavě základních a středních škol (školský zákon), ve znění zákona č. 171/1990 Sb. (tisk č. 123)</w:t>
      </w:r>
      <w:r>
        <w:t xml:space="preserve"> </w:t>
      </w:r>
    </w:p>
    <w:p w14:paraId="793A87C7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č.j. 149/93</w:t>
      </w:r>
      <w:r>
        <w:t xml:space="preserve"> </w:t>
      </w:r>
    </w:p>
    <w:p w14:paraId="5577DDCB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284A25D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6555C005" w14:textId="3419DCB0" w:rsidR="000F6661" w:rsidRDefault="000F66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146.</w:t>
        </w:r>
      </w:hyperlink>
    </w:p>
    <w:p w14:paraId="25B471EF" w14:textId="77777777" w:rsidR="000F6661" w:rsidRDefault="000F66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Rozpočet Pozemkového fondu České republiky pro rok 1993</w:t>
      </w:r>
      <w:r>
        <w:rPr>
          <w:rFonts w:eastAsia="Times New Roman"/>
        </w:rPr>
        <w:t xml:space="preserve"> </w:t>
      </w:r>
    </w:p>
    <w:p w14:paraId="1683A9CE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č.j. 207/93</w:t>
      </w:r>
      <w:r>
        <w:t xml:space="preserve"> </w:t>
      </w:r>
    </w:p>
    <w:p w14:paraId="5415FE5B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6ACBBD93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Materiál předložený místopředsedou vlády a ministrem zemědělství byl stažen z programu jednání.</w:t>
      </w:r>
      <w:r>
        <w:t xml:space="preserve"> </w:t>
      </w:r>
    </w:p>
    <w:p w14:paraId="2534AC69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lastRenderedPageBreak/>
        <w:t>6. Zásady pro využití programu PHARE v roce 1993</w:t>
      </w:r>
      <w:r>
        <w:t xml:space="preserve"> </w:t>
      </w:r>
    </w:p>
    <w:p w14:paraId="70C7034C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č.j. 193/93</w:t>
      </w:r>
      <w:r>
        <w:t xml:space="preserve"> </w:t>
      </w:r>
    </w:p>
    <w:p w14:paraId="1DD65B92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4383A550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ministry hospodářství a zahraničních věcí a přijala</w:t>
      </w:r>
    </w:p>
    <w:p w14:paraId="2C69CD86" w14:textId="78759E37" w:rsidR="000F6661" w:rsidRDefault="000F66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147.</w:t>
        </w:r>
      </w:hyperlink>
    </w:p>
    <w:p w14:paraId="71FE50E3" w14:textId="77777777" w:rsidR="000F6661" w:rsidRDefault="000F66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na zřízení Správní rady Českých drah</w:t>
      </w:r>
      <w:r>
        <w:rPr>
          <w:rFonts w:eastAsia="Times New Roman"/>
        </w:rPr>
        <w:t xml:space="preserve"> </w:t>
      </w:r>
    </w:p>
    <w:p w14:paraId="4472120B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č.j. 203/93</w:t>
      </w:r>
      <w:r>
        <w:t xml:space="preserve"> </w:t>
      </w:r>
    </w:p>
    <w:p w14:paraId="672B1A51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7B9D8BF6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dopravy přijala</w:t>
      </w:r>
    </w:p>
    <w:p w14:paraId="660F43D7" w14:textId="224F0096" w:rsidR="000F6661" w:rsidRDefault="000F66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148.</w:t>
        </w:r>
      </w:hyperlink>
    </w:p>
    <w:p w14:paraId="72AA8976" w14:textId="77777777" w:rsidR="000F6661" w:rsidRDefault="000F66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8.a) Návrh na jmenování do funkcí mimořádných a zplnomocněných velvyslanců České republiky</w:t>
      </w:r>
      <w:r>
        <w:rPr>
          <w:rFonts w:eastAsia="Times New Roman"/>
        </w:rPr>
        <w:t xml:space="preserve"> </w:t>
      </w:r>
    </w:p>
    <w:p w14:paraId="13686576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č.j. 222/93</w:t>
      </w:r>
      <w:r>
        <w:t xml:space="preserve"> </w:t>
      </w:r>
    </w:p>
    <w:p w14:paraId="2709216E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8.b) Návrh na odvolání z funkce mimořádné a zplnomocněné velvyslankyně České republiky</w:t>
      </w:r>
      <w:r>
        <w:t xml:space="preserve"> </w:t>
      </w:r>
    </w:p>
    <w:p w14:paraId="24545054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19A7869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V l á d a projednala návrhy předložené ministrem zahraničních věcí a přijala</w:t>
      </w:r>
    </w:p>
    <w:p w14:paraId="2E0A4271" w14:textId="4B8BE7D1" w:rsidR="000F6661" w:rsidRDefault="000F66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149.</w:t>
        </w:r>
      </w:hyperlink>
    </w:p>
    <w:p w14:paraId="5AA3AAE9" w14:textId="77777777" w:rsidR="000F6661" w:rsidRDefault="000F66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Zřízení státního rekvalifikačního střediska s celostátní působností v Praze</w:t>
      </w:r>
      <w:r>
        <w:rPr>
          <w:rFonts w:eastAsia="Times New Roman"/>
        </w:rPr>
        <w:t xml:space="preserve"> </w:t>
      </w:r>
    </w:p>
    <w:p w14:paraId="53E09FE2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č.j. 199/93</w:t>
      </w:r>
      <w:r>
        <w:t xml:space="preserve"> </w:t>
      </w:r>
    </w:p>
    <w:p w14:paraId="6B6288E0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29E92B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práce a sociálních věcí n e s o u h l a s i l a s návrhem na zřízení státního rekvalifikačního střediska s celostátní působností v Praze a k o n s t a t o v a l a zájem řešit tuto problematiku prostřednictvím decentralizovaných poradenských a rekvalifikačních center.</w:t>
      </w:r>
      <w:r>
        <w:t xml:space="preserve"> </w:t>
      </w:r>
    </w:p>
    <w:p w14:paraId="68E2F0C2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10. Žádosti o udělení výjimky podle § 45 odst. 1 a 2 zákona č. 92/1991 Sb., o podmínkách převodu majetku státu na jiné osoby</w:t>
      </w:r>
      <w:r>
        <w:t xml:space="preserve"> </w:t>
      </w:r>
    </w:p>
    <w:p w14:paraId="653B3005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č.j. 223/93</w:t>
      </w:r>
      <w:r>
        <w:t xml:space="preserve"> </w:t>
      </w:r>
    </w:p>
    <w:p w14:paraId="2AAE1F16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4EB5EB7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vedoucím Úřadu vlády a přijala</w:t>
      </w:r>
    </w:p>
    <w:p w14:paraId="049D7684" w14:textId="13861268" w:rsidR="000F6661" w:rsidRDefault="000F66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150.</w:t>
        </w:r>
      </w:hyperlink>
    </w:p>
    <w:p w14:paraId="27D845F3" w14:textId="77777777" w:rsidR="000F6661" w:rsidRDefault="000F66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Žádost o udělení výjimky podle ustanovení § 30 odst. 3 zákona č. 42/1992 Sb., o úpravě majetkových vztahů a vypořádání majetkových nároků v družstvech</w:t>
      </w:r>
      <w:r>
        <w:rPr>
          <w:rFonts w:eastAsia="Times New Roman"/>
        </w:rPr>
        <w:t xml:space="preserve"> </w:t>
      </w:r>
    </w:p>
    <w:p w14:paraId="2F004442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č.j. 215/93</w:t>
      </w:r>
      <w:r>
        <w:t xml:space="preserve"> </w:t>
      </w:r>
    </w:p>
    <w:p w14:paraId="38476EAB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6D7608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hospodářství a vedoucím Úřadu vlády přijala</w:t>
      </w:r>
    </w:p>
    <w:p w14:paraId="2D55D791" w14:textId="3DB9F817" w:rsidR="000F6661" w:rsidRDefault="000F66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151.</w:t>
        </w:r>
      </w:hyperlink>
    </w:p>
    <w:p w14:paraId="513B942A" w14:textId="77777777" w:rsidR="000F6661" w:rsidRDefault="000F66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Žádost o vyslovení souhlasu vlády České republiky s prodejem objektu Hybernská čp. 1001</w:t>
      </w:r>
      <w:r>
        <w:rPr>
          <w:rFonts w:eastAsia="Times New Roman"/>
        </w:rPr>
        <w:t xml:space="preserve"> </w:t>
      </w:r>
    </w:p>
    <w:p w14:paraId="75AFFBD3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č.j. 208/93</w:t>
      </w:r>
      <w:r>
        <w:t xml:space="preserve"> </w:t>
      </w:r>
    </w:p>
    <w:p w14:paraId="7B5CD56B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746F2B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V l á d a po projednání žádosti předložené ministrem vnitra k o n s t a t o v a l a , že se touto žádostí bude zabývat po doplnění konkrétních podmínek a subjektu, kterému by měl být objekt prodán.</w:t>
      </w:r>
      <w:r>
        <w:t xml:space="preserve"> </w:t>
      </w:r>
    </w:p>
    <w:p w14:paraId="14D9A3DC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13. Návrh na jmenování hlavního hraničního zmocněnce České republiky pro státní hranice s Polskou republikou a pro státní hranice se Slovenskou republikou, hraničního zmocněnce České republiky a jeho zástupce pro státní hranice se Spolkovou republikou Německo a vedoucího čs. delegace a jeho zástupce v Čs.-rakouské komisi k šetření událostí na společných státních hranicích</w:t>
      </w:r>
      <w:r>
        <w:t xml:space="preserve"> </w:t>
      </w:r>
    </w:p>
    <w:p w14:paraId="7C6FDD39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č.j. 204/93</w:t>
      </w:r>
      <w:r>
        <w:t xml:space="preserve"> </w:t>
      </w:r>
    </w:p>
    <w:p w14:paraId="6A86DDA6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F21294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V l á d a projedná návrh předložený ministrem vnitra po provedení připomínkového řízení.</w:t>
      </w:r>
      <w:r>
        <w:t xml:space="preserve"> </w:t>
      </w:r>
    </w:p>
    <w:p w14:paraId="2BBF9979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14. Návrh na odvolání přednosty Okresního úřadu Svitavy z funkce</w:t>
      </w:r>
      <w:r>
        <w:t xml:space="preserve"> </w:t>
      </w:r>
    </w:p>
    <w:p w14:paraId="706F8B66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č.j. 209/93</w:t>
      </w:r>
      <w:r>
        <w:t xml:space="preserve"> </w:t>
      </w:r>
    </w:p>
    <w:p w14:paraId="0243BD19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BBA1111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2C2DA0BB" w14:textId="649C51E7" w:rsidR="000F6661" w:rsidRDefault="000F66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152.</w:t>
        </w:r>
      </w:hyperlink>
    </w:p>
    <w:p w14:paraId="6D7BF189" w14:textId="77777777" w:rsidR="000F6661" w:rsidRDefault="000F66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usnesení vlády České republiky o způsobu využití majetku České republiky, k němuž podle usnesení vlády České republiky č. 32 ze dne 20. ledna 1993 vykonává prozatímní správu ministerstvo financí</w:t>
      </w:r>
      <w:r>
        <w:rPr>
          <w:rFonts w:eastAsia="Times New Roman"/>
        </w:rPr>
        <w:t xml:space="preserve"> </w:t>
      </w:r>
    </w:p>
    <w:p w14:paraId="46EDF92C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č.j. 225/93</w:t>
      </w:r>
      <w:r>
        <w:t xml:space="preserve"> </w:t>
      </w:r>
    </w:p>
    <w:p w14:paraId="327CF61C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FA63F0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přijala</w:t>
      </w:r>
    </w:p>
    <w:p w14:paraId="66D8F13C" w14:textId="3A334F1C" w:rsidR="000F6661" w:rsidRDefault="000F66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153.</w:t>
        </w:r>
      </w:hyperlink>
    </w:p>
    <w:p w14:paraId="2BAB7F29" w14:textId="77777777" w:rsidR="000F6661" w:rsidRDefault="000F66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rozšíření provozu hraničních a celních přechodů Otovice-Tlumaczow, Starostín-Golinsk a Meziměstí-Mieroszow na společných státních hranicích mezi Českou republikou a Polskou republikou</w:t>
      </w:r>
      <w:r>
        <w:rPr>
          <w:rFonts w:eastAsia="Times New Roman"/>
        </w:rPr>
        <w:t xml:space="preserve"> </w:t>
      </w:r>
    </w:p>
    <w:p w14:paraId="6D3A251A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č.j. 235/93</w:t>
      </w:r>
      <w:r>
        <w:t xml:space="preserve"> </w:t>
      </w:r>
    </w:p>
    <w:p w14:paraId="6AAE5526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0572A3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150BBD45" w14:textId="2F510E5D" w:rsidR="000F6661" w:rsidRDefault="000F66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154.</w:t>
        </w:r>
      </w:hyperlink>
    </w:p>
    <w:p w14:paraId="7E68C2AD" w14:textId="77777777" w:rsidR="000F6661" w:rsidRDefault="000F666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Informace pro vládu České republiky o výsledcích mezinárodní soutěže na komplexní využití bývalých vojenských újezdů Ralsko a Mladá</w:t>
      </w:r>
      <w:r>
        <w:rPr>
          <w:rFonts w:eastAsia="Times New Roman"/>
        </w:rPr>
        <w:t xml:space="preserve"> </w:t>
      </w:r>
    </w:p>
    <w:p w14:paraId="1401530C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č.j. 218/93</w:t>
      </w:r>
      <w:r>
        <w:t xml:space="preserve"> </w:t>
      </w:r>
    </w:p>
    <w:p w14:paraId="11DBB1ED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459E46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DD5C0B7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a) v z a l a n a v ě d o m í informaci předloženou ministrem hospodářství,</w:t>
      </w:r>
      <w:r>
        <w:t xml:space="preserve"> </w:t>
      </w:r>
    </w:p>
    <w:p w14:paraId="3C4F0BCA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b) p o v ě ř i l a ministra hospodářství projednat s představiteli společností Waldstein, Systemi Aeroportuali a Orchard Group podmínky případné realizace rozvojových projektů pro oblasti Ralsko a Mladá a výsledky projednat s vybranými členy vlády před konečným rozhodnutím vlády (záznam z jednání schůze vlády ze dne 17. března 1993, bod 21/b).</w:t>
      </w:r>
      <w:r>
        <w:t xml:space="preserve"> </w:t>
      </w:r>
    </w:p>
    <w:p w14:paraId="3F842005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18. Konzultace plánovaných zahraničních služebních cest členů vlády a vedoucích ostatních ústředních orgánů státní správy s ministrem zahraničních věcí -----------------------------------------------------------------</w:t>
      </w:r>
      <w:r>
        <w:t xml:space="preserve"> </w:t>
      </w:r>
    </w:p>
    <w:p w14:paraId="4ACD3F46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V l á d a z podnětu předsedy vlády z p ř e s n i l a usnesení vlády z 16. září 1992 č. 555 o schválení pokynu k zahraničním pracovním cestám členů vlády a vedoucích ostatních ústředních orgánů státní správy tak, že s ministrem zahraničních věcí budou konzultovány plánované zahraniční služební cesty členů vlády a vedoucích ostatních ústředních orgánů státní správy v případech, kdy se zahraniční služební cesta týká rozhodujících zahraničně-politických záměrů vlády.</w:t>
      </w:r>
      <w:r>
        <w:t xml:space="preserve"> </w:t>
      </w:r>
    </w:p>
    <w:p w14:paraId="3F014A01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19. Příprava podkladů vlády týkající se jednání schůze Poslanecké sněmovny Parlamentu České republiky dne 20. dubna 1993</w:t>
      </w:r>
      <w:r>
        <w:t xml:space="preserve"> </w:t>
      </w:r>
    </w:p>
    <w:p w14:paraId="2F80DF95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0E1B16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V l á d a se z podnětu předsedy vlády z a b ý v a l a způsobem přípravy podkladů vlády pro jednání Poslanecké sněmovny Parlamentu České republiky dne 20. dubna 1993.</w:t>
      </w:r>
      <w:r>
        <w:t xml:space="preserve"> </w:t>
      </w:r>
    </w:p>
    <w:p w14:paraId="7E321186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20. Ústní informace místopředsedy vlády a ministra financí a ministra zahraničních věcí o průběhu jednání s některými členy vlády Slovenské republiky</w:t>
      </w:r>
      <w:r>
        <w:t xml:space="preserve"> </w:t>
      </w:r>
    </w:p>
    <w:p w14:paraId="61D74FAB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18350E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financí a ministra zahraničních věcí o průběhu jednání s ministry financí a zahraničních věcí Slovenské republiky o řešení majetkových a dalších otázek, na jejichž dořešení má vláda zájem.</w:t>
      </w:r>
      <w:r>
        <w:t xml:space="preserve"> </w:t>
      </w:r>
    </w:p>
    <w:p w14:paraId="67B81D12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 xml:space="preserve">21. Ústní informace ministra pro hospodářskou soutěž o opatřeních učiněných vůči vedení České televize v souvislosti s </w:t>
      </w:r>
      <w:r>
        <w:rPr>
          <w:rFonts w:ascii="Times New Roman CE" w:hAnsi="Times New Roman CE" w:cs="Times New Roman CE"/>
        </w:rPr>
        <w:t>výpověďmi podanými soukromým regionálním televizním společnostem</w:t>
      </w:r>
      <w:r>
        <w:t xml:space="preserve"> </w:t>
      </w:r>
    </w:p>
    <w:p w14:paraId="1D402437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BA224E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pro hospodářskou soutěž o opatřeních učiněných vůči vedení České televize v souvislosti s výpověďmi podanými soukromým regionálním televizním společnostem z vysílání na televizním programu OK 3.</w:t>
      </w:r>
      <w:r>
        <w:t xml:space="preserve"> </w:t>
      </w:r>
    </w:p>
    <w:p w14:paraId="3FC2D963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311A76A5" w14:textId="77777777" w:rsidR="000F6661" w:rsidRDefault="000F6661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F465CF3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1. Informace ministra dopravy o jednání ministrů dopravy střední Evropy (Vídeň - 17. března 1993)</w:t>
      </w:r>
      <w:r>
        <w:t xml:space="preserve"> </w:t>
      </w:r>
    </w:p>
    <w:p w14:paraId="2968BB48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č.j. 205/93</w:t>
      </w:r>
      <w:r>
        <w:t xml:space="preserve"> </w:t>
      </w:r>
    </w:p>
    <w:p w14:paraId="31E58D4D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2. Informace o cestě ministra hospodářství ČR Karla Dyby do USA ve dnech 19. - 23. 2. 1993</w:t>
      </w:r>
      <w:r>
        <w:t xml:space="preserve"> </w:t>
      </w:r>
    </w:p>
    <w:p w14:paraId="4E6A9C23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č.j. 210/93</w:t>
      </w:r>
      <w:r>
        <w:t xml:space="preserve"> </w:t>
      </w:r>
    </w:p>
    <w:p w14:paraId="6AF4CA65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3. Informace o jednání ministra dopravy ČR s ministrem dopravy, spojů a veřejných prací SR (Bratislava 11. března 1993)</w:t>
      </w:r>
      <w:r>
        <w:t xml:space="preserve"> </w:t>
      </w:r>
    </w:p>
    <w:p w14:paraId="4C05832C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č.j. 214/93</w:t>
      </w:r>
      <w:r>
        <w:t xml:space="preserve"> </w:t>
      </w:r>
    </w:p>
    <w:p w14:paraId="0A85F9D7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4. Informace o návštěvě ministra spravedlnosti ČR JUDr. Jiřího Nováka v Kanadě ve dnech 11. - 15. března 1993</w:t>
      </w:r>
      <w:r>
        <w:t xml:space="preserve"> </w:t>
      </w:r>
    </w:p>
    <w:p w14:paraId="50CE7230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AFF8769" w14:textId="77777777" w:rsidR="000F6661" w:rsidRDefault="000F6661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57FA972B" w14:textId="77777777" w:rsidR="000F6661" w:rsidRDefault="000F666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61"/>
    <w:rsid w:val="000F666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10B6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55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03-31" TargetMode="External"/><Relationship Id="rId13" Type="http://schemas.openxmlformats.org/officeDocument/2006/relationships/hyperlink" Target="file:///c:\redir.nsf%3fRedirect&amp;To=\66bbfabee8e70f37c125642e0052aae5\a22b56caeab66273c12564b50027ae78%3fOpen&amp;Name=CN=Ghoul\O=ENV\C=CZ&amp;Id=C1256A62004E5036" TargetMode="External"/><Relationship Id="rId18" Type="http://schemas.openxmlformats.org/officeDocument/2006/relationships/hyperlink" Target="file:///c:\redir.nsf%3fRedirect&amp;To=\66bbfabee8e70f37c125642e0052aae5\3869f4e57c623310c12564b50027ae7d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93d7e270fd027e5cc12564b50027ae80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b35b87e7fba16816c12564b50027ae77%3fOpen&amp;Name=CN=Ghoul\O=ENV\C=CZ&amp;Id=C1256A62004E5036" TargetMode="External"/><Relationship Id="rId17" Type="http://schemas.openxmlformats.org/officeDocument/2006/relationships/hyperlink" Target="file:///c:\redir.nsf%3fRedirect&amp;To=\66bbfabee8e70f37c125642e0052aae5\7f0fcf5f44c8b9a1c12564b50027ae7c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d3b78e72ed00436cc12564b50027ae7b%3fOpen&amp;Name=CN=Ghoul\O=ENV\C=CZ&amp;Id=C1256A62004E5036" TargetMode="External"/><Relationship Id="rId20" Type="http://schemas.openxmlformats.org/officeDocument/2006/relationships/hyperlink" Target="file:///c:\redir.nsf%3fRedirect&amp;To=\66bbfabee8e70f37c125642e0052aae5\98e27989f3b8a520c12564b50027ae7f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63b9c7b563a25251c12564b50027ae76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426ddda6585f8b31c12564b50027ae7a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a35bab2f25a3c09fc12564b50027ae75%3fOpen&amp;Name=CN=Ghoul\O=ENV\C=CZ&amp;Id=C1256A62004E5036" TargetMode="External"/><Relationship Id="rId19" Type="http://schemas.openxmlformats.org/officeDocument/2006/relationships/hyperlink" Target="file:///c:\redir.nsf%3fRedirect&amp;To=\66bbfabee8e70f37c125642e0052aae5\b632459e37bcceb4c12564b50027ae7e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2689a7113fcdf2adc12564b50027ae79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1788</Words>
  <Characters>10198</Characters>
  <Application>Microsoft Office Word</Application>
  <DocSecurity>0</DocSecurity>
  <Lines>84</Lines>
  <Paragraphs>23</Paragraphs>
  <ScaleCrop>false</ScaleCrop>
  <Company>Profinit EU s.r.o.</Company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