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4E70C4C" w14:textId="77777777" w:rsidR="009F2F53" w:rsidRDefault="009F2F53">
      <w:pPr>
        <w:pStyle w:val="z-TopofForm"/>
      </w:pPr>
      <w:r>
        <w:t>Top of Form</w:t>
      </w:r>
    </w:p>
    <w:p w14:paraId="1ECF8572" w14:textId="420FDB4E" w:rsidR="009F2F53" w:rsidRDefault="009F2F53">
      <w:pPr>
        <w:pStyle w:val="Heading5"/>
        <w:divId w:val="1215153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1993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1993-09-01</w:t>
        </w:r>
      </w:hyperlink>
    </w:p>
    <w:p w14:paraId="1A3F24FB" w14:textId="77777777" w:rsidR="009F2F53" w:rsidRDefault="009F2F53">
      <w:pPr>
        <w:rPr>
          <w:rFonts w:eastAsia="Times New Roman"/>
        </w:rPr>
      </w:pPr>
    </w:p>
    <w:p w14:paraId="037A7E5D" w14:textId="77777777" w:rsidR="009F2F53" w:rsidRDefault="009F2F53">
      <w:pPr>
        <w:divId w:val="45148323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D4E6CB6" w14:textId="77777777" w:rsidR="009F2F53" w:rsidRDefault="009F2F53">
      <w:pPr>
        <w:divId w:val="1452479228"/>
        <w:rPr>
          <w:rFonts w:eastAsia="Times New Roman"/>
        </w:rPr>
      </w:pPr>
      <w:r>
        <w:rPr>
          <w:rFonts w:eastAsia="Times New Roman"/>
        </w:rPr>
        <w:pict w14:anchorId="276A78B7"/>
      </w:r>
      <w:r>
        <w:rPr>
          <w:rFonts w:eastAsia="Times New Roman"/>
        </w:rPr>
        <w:pict w14:anchorId="3AA5B9E8"/>
      </w:r>
      <w:r>
        <w:rPr>
          <w:rFonts w:eastAsia="Times New Roman"/>
          <w:noProof/>
        </w:rPr>
        <w:drawing>
          <wp:inline distT="0" distB="0" distL="0" distR="0" wp14:anchorId="02D9C051" wp14:editId="76B39E64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D3B11" w14:textId="77777777" w:rsidR="009F2F53" w:rsidRDefault="009F2F5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C78E65F" w14:textId="77777777">
        <w:trPr>
          <w:tblCellSpacing w:w="0" w:type="dxa"/>
        </w:trPr>
        <w:tc>
          <w:tcPr>
            <w:tcW w:w="2500" w:type="pct"/>
            <w:hideMark/>
          </w:tcPr>
          <w:p w14:paraId="54BFB073" w14:textId="77777777" w:rsidR="009F2F53" w:rsidRDefault="009F2F53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2071/93</w:t>
            </w:r>
          </w:p>
        </w:tc>
        <w:tc>
          <w:tcPr>
            <w:tcW w:w="2500" w:type="pct"/>
            <w:hideMark/>
          </w:tcPr>
          <w:p w14:paraId="58E10B3C" w14:textId="77777777" w:rsidR="009F2F53" w:rsidRDefault="009F2F53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1. září 1993</w:t>
            </w:r>
          </w:p>
        </w:tc>
      </w:tr>
    </w:tbl>
    <w:p w14:paraId="552AA1BA" w14:textId="77777777" w:rsidR="009F2F53" w:rsidRDefault="009F2F53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1. září 1993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(34. schůze)</w:t>
      </w:r>
    </w:p>
    <w:p w14:paraId="5F8B46E4" w14:textId="77777777" w:rsidR="009F2F53" w:rsidRDefault="009F2F5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7D2B8F5C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1. Zpráva o plnění státního rozpočtu České republiky za I. pololetí 1993</w:t>
      </w:r>
      <w:r>
        <w:t xml:space="preserve"> </w:t>
      </w:r>
    </w:p>
    <w:p w14:paraId="0B27CA44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č.j. 749/93</w:t>
      </w:r>
      <w:r>
        <w:t xml:space="preserve"> </w:t>
      </w:r>
    </w:p>
    <w:p w14:paraId="10874056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FBBEE79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V l á d a projednala zprávu předloženou místopředsedou vlády a ministrem financí a přijala</w:t>
      </w:r>
    </w:p>
    <w:p w14:paraId="57B85985" w14:textId="39B3F2C2" w:rsidR="009F2F53" w:rsidRDefault="009F2F5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479</w:t>
        </w:r>
      </w:hyperlink>
    </w:p>
    <w:p w14:paraId="564F1AAF" w14:textId="77777777" w:rsidR="009F2F53" w:rsidRDefault="009F2F5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budou koordinovány údaje o peněžních zásobách a měnovém vývoji s údaji v připravované zprávě České národní banky o hodnocení měnového vývoje v I. pololetí 1993, že budou upřesněny údaje o výběru pojistného a dále, že před předložením zprávy Parlamentu České republiky budou základní údaje zprávy nejnověji aktualizovány.</w:t>
      </w:r>
      <w:r>
        <w:rPr>
          <w:rFonts w:eastAsia="Times New Roman"/>
        </w:rPr>
        <w:t xml:space="preserve"> </w:t>
      </w:r>
    </w:p>
    <w:p w14:paraId="33BF7D79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2. Návrh zásad zákona o povinném smluvním pojištění odpovědnosti za škodu způsobenou ekologickou havárií</w:t>
      </w:r>
      <w:r>
        <w:t xml:space="preserve"> </w:t>
      </w:r>
    </w:p>
    <w:p w14:paraId="543D52E3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č.j.723/93</w:t>
      </w:r>
      <w:r>
        <w:t xml:space="preserve"> </w:t>
      </w:r>
    </w:p>
    <w:p w14:paraId="4FA1B6B1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9EA712E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Návrh předložený ministrem životního prostředí byl stažen z programu jednání.</w:t>
      </w:r>
      <w:r>
        <w:t xml:space="preserve"> </w:t>
      </w:r>
    </w:p>
    <w:p w14:paraId="0204B321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lastRenderedPageBreak/>
        <w:t>3. Návrh nařízení vlády České republiky o bezplatném poskytování učebnic a učebních textů a základních školních potřeb</w:t>
      </w:r>
      <w:r>
        <w:t xml:space="preserve"> </w:t>
      </w:r>
    </w:p>
    <w:p w14:paraId="09589C0F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č.j. 727/93</w:t>
      </w:r>
      <w:r>
        <w:t xml:space="preserve"> </w:t>
      </w:r>
    </w:p>
    <w:p w14:paraId="27679F3B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D54523F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školství, mládeže a tělovýchovy u l o ž i l a ministru školství, mládeže a tělovýchovy předložit vládě alternativní návrh nařízení vlády řešící poskytování učebnic, učebních textů a základních školních potřeb za úplatu jednak jednorázovým způsobem a jednak metodou postupných transformačních kroků se zvyšováním podílu úhrady.</w:t>
      </w:r>
      <w:r>
        <w:t xml:space="preserve"> </w:t>
      </w:r>
    </w:p>
    <w:p w14:paraId="36E411D8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4. Návrh zásad zákona o krmivech</w:t>
      </w:r>
      <w:r>
        <w:t xml:space="preserve"> </w:t>
      </w:r>
    </w:p>
    <w:p w14:paraId="668D4A42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č.j.622/93</w:t>
      </w:r>
      <w:r>
        <w:t xml:space="preserve"> </w:t>
      </w:r>
    </w:p>
    <w:p w14:paraId="5566A80F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--------------------------------</w:t>
      </w:r>
      <w:r>
        <w:t xml:space="preserve"> </w:t>
      </w:r>
    </w:p>
    <w:p w14:paraId="5E4A185F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Návrh předložený místopředsedou vlády a ministrem zemědělství byl stažen z programu jednání.</w:t>
      </w:r>
      <w:r>
        <w:t xml:space="preserve"> </w:t>
      </w:r>
    </w:p>
    <w:p w14:paraId="5B95D4F1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5. Návrh změn v teritoriálním rozmístění zastupitelských úřadů České republiky v zahraničí</w:t>
      </w:r>
      <w:r>
        <w:t xml:space="preserve"> </w:t>
      </w:r>
    </w:p>
    <w:p w14:paraId="1E1718FD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č.j. 01650/93</w:t>
      </w:r>
      <w:r>
        <w:t xml:space="preserve"> </w:t>
      </w:r>
    </w:p>
    <w:p w14:paraId="772669EA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7BA2534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Návrh předložený ministrem zahraničních věcí byl stažen z programu jednání.</w:t>
      </w:r>
      <w:r>
        <w:t xml:space="preserve"> </w:t>
      </w:r>
    </w:p>
    <w:p w14:paraId="5B3204A5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6. Návrh na sjednání Smlouvy mezi vládou České republiky a vládou Slovenské republiky o spolupráci v oblasti státního dozoru nad jadernou bezpečností jaderných zařízení a státního dozoru nad jadernými materiály</w:t>
      </w:r>
      <w:r>
        <w:t xml:space="preserve"> </w:t>
      </w:r>
    </w:p>
    <w:p w14:paraId="28E91618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č.j. 746/93</w:t>
      </w:r>
      <w:r>
        <w:t xml:space="preserve"> </w:t>
      </w:r>
    </w:p>
    <w:p w14:paraId="11015CA1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C4B5205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průmyslu a obchodu a zahraničních věcí a předsedou Státního úřadu pro jadernou bezpečnost a u l o ž i l a ministrům průmyslu a obchodu a zahraničních věcí a předsedovi Státního úřadu pro jadernou bezpečnost předložit vládě návrh smlouvy řešící v oblasti státního dozoru nad jadernou bezpečností jaderných zařízení a státního dozoru nad jadernými materiály pouze otázky, které jsou specifické pro vztah České republiky a Slovenské republiky a tedy řešící tuto proble</w:t>
      </w:r>
      <w:r>
        <w:rPr>
          <w:rFonts w:ascii="Times New Roman CE" w:hAnsi="Times New Roman CE" w:cs="Times New Roman CE"/>
        </w:rPr>
        <w:t>matiku odlišně od jiných obdobných mezinárodních smluv.</w:t>
      </w:r>
      <w:r>
        <w:t xml:space="preserve"> </w:t>
      </w:r>
    </w:p>
    <w:p w14:paraId="7096793B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7. Návrh na sjednání Smlouvy o přátelských vztazích a spolupráci mezi Českou republikou a Rumunskem</w:t>
      </w:r>
      <w:r>
        <w:t xml:space="preserve"> </w:t>
      </w:r>
    </w:p>
    <w:p w14:paraId="57B5D088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lastRenderedPageBreak/>
        <w:t>č.j. 747/93</w:t>
      </w:r>
      <w:r>
        <w:t xml:space="preserve"> </w:t>
      </w:r>
    </w:p>
    <w:p w14:paraId="750DD43C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E93F20A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zahraničních věcí přijala</w:t>
      </w:r>
    </w:p>
    <w:p w14:paraId="7CB9475D" w14:textId="34961759" w:rsidR="009F2F53" w:rsidRDefault="009F2F5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480</w:t>
        </w:r>
      </w:hyperlink>
    </w:p>
    <w:p w14:paraId="6AF3C3E7" w14:textId="77777777" w:rsidR="009F2F53" w:rsidRDefault="009F2F5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upraven text článku 17 smlouvy podle zadání vlády a možností dalšího jednání s druhou smluvní stranou a dále s tím, že ministr zahraničních věcí bude při předkládání obdobných smluv vládě ke schválení informovat vládu i o obsahu smluv předchozích a o odlišnostech předkládané smlouvy od českého vzorového návrhu mezinárodních smluv o přátelství a spolupráci.</w:t>
      </w:r>
      <w:r>
        <w:rPr>
          <w:rFonts w:eastAsia="Times New Roman"/>
        </w:rPr>
        <w:t xml:space="preserve"> </w:t>
      </w:r>
    </w:p>
    <w:p w14:paraId="24AF5E58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8. Sjednání "Dohody mezi vládou České republiky a vládou Republiky Kazachstán o obchodně-ekonomických vztazích a spolupráci v oblasti vědy a techniky" a "Dohody mezi vládou České republiky a vládou Republiky Uzbekistán o obchodně-ekonomické a vědeckotechnické spolupráci</w:t>
      </w:r>
      <w:r>
        <w:t xml:space="preserve"> </w:t>
      </w:r>
    </w:p>
    <w:p w14:paraId="76C31F52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č.j. 748/93</w:t>
      </w:r>
      <w:r>
        <w:t xml:space="preserve"> </w:t>
      </w:r>
    </w:p>
    <w:p w14:paraId="36958653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14EE99B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materiál předložený ministry průmyslu a obchodu a zahraničních věcí a přijala</w:t>
      </w:r>
    </w:p>
    <w:p w14:paraId="6B64B5C6" w14:textId="4992973D" w:rsidR="009F2F53" w:rsidRDefault="009F2F5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481</w:t>
        </w:r>
      </w:hyperlink>
    </w:p>
    <w:p w14:paraId="119E5E4D" w14:textId="77777777" w:rsidR="009F2F53" w:rsidRDefault="009F2F5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v dohodě mezi vládou České republiky a vládou Republiky Kazachstán bude doplněno ustanovení o řešení sporů vyplývajících z uzavřené smlouvy.</w:t>
      </w:r>
      <w:r>
        <w:rPr>
          <w:rFonts w:eastAsia="Times New Roman"/>
        </w:rPr>
        <w:t xml:space="preserve"> </w:t>
      </w:r>
    </w:p>
    <w:p w14:paraId="03945CB5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9. Rozhodnutí o privatizaci podle § 10 odst. 1 zákona č. 92/1991 Sb., ve znění pozdějších předpisů (materiál č. 3)</w:t>
      </w:r>
      <w:r>
        <w:t xml:space="preserve"> </w:t>
      </w:r>
    </w:p>
    <w:p w14:paraId="6DB55016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č.j. 751/93</w:t>
      </w:r>
      <w:r>
        <w:t xml:space="preserve"> </w:t>
      </w:r>
    </w:p>
    <w:p w14:paraId="5FCE4F01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8B9D2AD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projednání materiálu předloženého ministrem pro správu národního majetku a jeho privatizaci přijala</w:t>
      </w:r>
    </w:p>
    <w:p w14:paraId="5BD3ED3F" w14:textId="64082F3E" w:rsidR="009F2F53" w:rsidRDefault="009F2F5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482.</w:t>
        </w:r>
      </w:hyperlink>
    </w:p>
    <w:p w14:paraId="6C415EC7" w14:textId="77777777" w:rsidR="009F2F53" w:rsidRDefault="009F2F5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Žádost o souhlas vlády k odprodeji přebytečného nemovitého majetku, k němuž vykonává právo hospodaření ministerstvo vnitra</w:t>
      </w:r>
      <w:r>
        <w:rPr>
          <w:rFonts w:eastAsia="Times New Roman"/>
        </w:rPr>
        <w:t xml:space="preserve"> </w:t>
      </w:r>
    </w:p>
    <w:p w14:paraId="22DDF0C8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č.j. 742/93</w:t>
      </w:r>
      <w:r>
        <w:t xml:space="preserve"> </w:t>
      </w:r>
    </w:p>
    <w:p w14:paraId="376ADF21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9FED0DA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V l á d a projednala žádost předloženou ministrem vnitra a přijala</w:t>
      </w:r>
    </w:p>
    <w:p w14:paraId="5F9F0932" w14:textId="6145A48B" w:rsidR="009F2F53" w:rsidRDefault="009F2F5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483.</w:t>
        </w:r>
      </w:hyperlink>
    </w:p>
    <w:p w14:paraId="7330A05F" w14:textId="77777777" w:rsidR="009F2F53" w:rsidRDefault="009F2F5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Žádost o udělení výjimky podle § 45 odst. 2 zákona č. 92/1991 Sb., o podmínkách převodu majetku státu na jiné osoby</w:t>
      </w:r>
      <w:r>
        <w:rPr>
          <w:rFonts w:eastAsia="Times New Roman"/>
        </w:rPr>
        <w:t xml:space="preserve"> </w:t>
      </w:r>
    </w:p>
    <w:p w14:paraId="2B855B38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č.j. 634/93</w:t>
      </w:r>
      <w:r>
        <w:t xml:space="preserve"> </w:t>
      </w:r>
    </w:p>
    <w:p w14:paraId="36092CD1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9090D9E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V l á d a po projednání žádosti předložené ministrem vlády a vedoucím Úřadu vlády I. Němcem k o n s t a t o v a v a l a , že konečné rozhodnutí o této žádosti učiní po doplnění účetní a odhadní ceny nemovitostí navrhovaných k převodu.</w:t>
      </w:r>
      <w:r>
        <w:t xml:space="preserve"> </w:t>
      </w:r>
    </w:p>
    <w:p w14:paraId="0B5C2903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12. Návrh na jmenování členů správní rady Českých drah</w:t>
      </w:r>
      <w:r>
        <w:t xml:space="preserve"> </w:t>
      </w:r>
    </w:p>
    <w:p w14:paraId="699E1DEC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č.j. 750/93</w:t>
      </w:r>
      <w:r>
        <w:t xml:space="preserve"> </w:t>
      </w:r>
    </w:p>
    <w:p w14:paraId="71EECBA9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</w:t>
      </w:r>
      <w:r>
        <w:t xml:space="preserve"> </w:t>
      </w:r>
    </w:p>
    <w:p w14:paraId="710805EE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dopravy a přijala</w:t>
      </w:r>
    </w:p>
    <w:p w14:paraId="5BD87F42" w14:textId="77A1D05A" w:rsidR="009F2F53" w:rsidRDefault="009F2F5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484</w:t>
        </w:r>
      </w:hyperlink>
    </w:p>
    <w:p w14:paraId="1B96F44D" w14:textId="77777777" w:rsidR="009F2F53" w:rsidRDefault="009F2F5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ministr dopravy navrhne vládě kandidáta na jmenování dalšího člena správní rady Českých drah.</w:t>
      </w:r>
      <w:r>
        <w:rPr>
          <w:rFonts w:eastAsia="Times New Roman"/>
        </w:rPr>
        <w:t xml:space="preserve"> </w:t>
      </w:r>
    </w:p>
    <w:p w14:paraId="0926E1FA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13. Návrh zásad pro vyžadování a schvalování letecké přepravy ústavních činitelů a dalších letů uskutečňovaných Státním leteckým útvarem ministerstva vnitra</w:t>
      </w:r>
      <w:r>
        <w:t xml:space="preserve"> </w:t>
      </w:r>
    </w:p>
    <w:p w14:paraId="33B7E98C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č.j. 754/93</w:t>
      </w:r>
      <w:r>
        <w:t xml:space="preserve"> </w:t>
      </w:r>
    </w:p>
    <w:p w14:paraId="31875C67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0F0AC44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vnitra</w:t>
      </w:r>
      <w:r>
        <w:t xml:space="preserve"> </w:t>
      </w:r>
    </w:p>
    <w:p w14:paraId="1C0D862C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4DE0F4D0" w14:textId="5E861D5A" w:rsidR="009F2F53" w:rsidRDefault="009F2F5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485,</w:t>
        </w:r>
      </w:hyperlink>
    </w:p>
    <w:p w14:paraId="4A1CBD8F" w14:textId="77777777" w:rsidR="009F2F53" w:rsidRDefault="009F2F5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</w:t>
      </w:r>
      <w:r>
        <w:rPr>
          <w:rFonts w:eastAsia="Times New Roman"/>
        </w:rPr>
        <w:t xml:space="preserve"> </w:t>
      </w:r>
    </w:p>
    <w:p w14:paraId="4BA0E34D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ba) ministru obrany informovat na jednání schůze vlády dne 8. září 1993 vládu o podmínkách, za kterých mohou členové vlády používat k vlastní dopravě letadla Armády České republiky při přepravě na území České republiky,</w:t>
      </w:r>
      <w:r>
        <w:t xml:space="preserve"> </w:t>
      </w:r>
    </w:p>
    <w:p w14:paraId="763CDE55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bb) ministru vnitra informovat předsedu vlády o využití Státního leteckého útvaru ministerstva vnitra pro účely členů vlády a pro účely ministerstva vnitra.</w:t>
      </w:r>
      <w:r>
        <w:t xml:space="preserve"> </w:t>
      </w:r>
    </w:p>
    <w:p w14:paraId="182A4929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14. Návrh na jmenování nového přednosty okresního úřadu v okrese Teplice</w:t>
      </w:r>
      <w:r>
        <w:t xml:space="preserve"> </w:t>
      </w:r>
    </w:p>
    <w:p w14:paraId="29455B20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č.j. 744/93</w:t>
      </w:r>
      <w:r>
        <w:t xml:space="preserve"> </w:t>
      </w:r>
    </w:p>
    <w:p w14:paraId="64C59B10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BDA96BF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Návrh předložený ministrem vnitra byl stažen z programu jednání s tím, že jej vláda projedná na jednání schůze vlády dne 8. září 1993.</w:t>
      </w:r>
      <w:r>
        <w:t xml:space="preserve"> </w:t>
      </w:r>
    </w:p>
    <w:p w14:paraId="5BD5E05F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15. Návrh principů řešení přechodu dosavadních pracovníků služebních úřadů do státní správy</w:t>
      </w:r>
      <w:r>
        <w:t xml:space="preserve"> </w:t>
      </w:r>
    </w:p>
    <w:p w14:paraId="370D8530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č.. 760/93</w:t>
      </w:r>
      <w:r>
        <w:t xml:space="preserve"> </w:t>
      </w:r>
    </w:p>
    <w:p w14:paraId="1CBB52C3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962D1E3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 xml:space="preserve">V l á d a po projednání návrhu předloženého ministrem práce a sociálních věcí a místopředsedou vlády pověřeným řízením Úřadu pro legislativu a veřejnou správu s o u h l a s i l a , aby do návrhu zásad zákona o státní službě některých státních zaměstnanců (služební zákon) projednaného vládou dne 25. srpna 1993 (usnesení vlády č. 460, bod záznamu č. 2 z jednání schůze vlády dne 25. srpna 1993) bylo zapracováno řešení uvedené v předloženém materiálu v principu č. 1, principu č. 2 v alternativě I a principu č. </w:t>
      </w:r>
      <w:r>
        <w:rPr>
          <w:rFonts w:ascii="Times New Roman CE" w:hAnsi="Times New Roman CE" w:cs="Times New Roman CE"/>
        </w:rPr>
        <w:t>3 s tím, že jmenování pracovníka do státní služby dočasné bude trvat 2 roky.</w:t>
      </w:r>
      <w:r>
        <w:t xml:space="preserve"> </w:t>
      </w:r>
    </w:p>
    <w:p w14:paraId="3F1AE382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16. Návrh na změny ve funkcích vedoucích zastupitelských úřadů České republiky v hodnostech mimořádných a zplnomocněných velvyslanců</w:t>
      </w:r>
      <w:r>
        <w:t xml:space="preserve"> </w:t>
      </w:r>
    </w:p>
    <w:p w14:paraId="0596B73D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č.j. 759/93</w:t>
      </w:r>
      <w:r>
        <w:t xml:space="preserve"> </w:t>
      </w:r>
    </w:p>
    <w:p w14:paraId="02005DCE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31B559E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zahraničních věcí přijala</w:t>
      </w:r>
    </w:p>
    <w:p w14:paraId="2AB06791" w14:textId="05031CFE" w:rsidR="009F2F53" w:rsidRDefault="009F2F5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486.</w:t>
        </w:r>
      </w:hyperlink>
    </w:p>
    <w:p w14:paraId="4C81F600" w14:textId="77777777" w:rsidR="009F2F53" w:rsidRDefault="009F2F53">
      <w:pPr>
        <w:rPr>
          <w:rFonts w:eastAsia="Times New Roman"/>
        </w:rPr>
      </w:pPr>
    </w:p>
    <w:p w14:paraId="30C72D0D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64181766" w14:textId="77777777" w:rsidR="009F2F53" w:rsidRDefault="009F2F53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0B468F6E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1. Plán kontrolní činnosti Nejvyššího kontrolního úřadu na II. pololetí 1993 (předložil ministr vlády I. Němec)</w:t>
      </w:r>
      <w:r>
        <w:t xml:space="preserve"> </w:t>
      </w:r>
    </w:p>
    <w:p w14:paraId="2CF92D9A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č.j. 743/93</w:t>
      </w:r>
      <w:r>
        <w:t xml:space="preserve"> </w:t>
      </w:r>
    </w:p>
    <w:p w14:paraId="6E574116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2. Základní informace o lesním hospodářství ČR (předložil místopředseda vlády a ministr zemědělství)</w:t>
      </w:r>
      <w:r>
        <w:t xml:space="preserve"> </w:t>
      </w:r>
    </w:p>
    <w:p w14:paraId="2468E886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č.j. 745/93</w:t>
      </w:r>
      <w:r>
        <w:t xml:space="preserve"> </w:t>
      </w:r>
    </w:p>
    <w:p w14:paraId="67AD1626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3. Informace o výsledcích návštěvy Ruské federace (předložil místopředseda vlády a ministr zemědělství)</w:t>
      </w:r>
      <w:r>
        <w:t xml:space="preserve"> </w:t>
      </w:r>
    </w:p>
    <w:p w14:paraId="763795DB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č.j. 741/93</w:t>
      </w:r>
      <w:r>
        <w:t xml:space="preserve"> </w:t>
      </w:r>
    </w:p>
    <w:p w14:paraId="4D7CDB88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4. Časový harmonogram účasti vlády na oficiálním zahájení 35. mezinárodního veletrhu v Brně dne 15. září 1993 (předložila ředitelka kanceláře předsedy vlády)</w:t>
      </w:r>
      <w:r>
        <w:t xml:space="preserve"> </w:t>
      </w:r>
    </w:p>
    <w:p w14:paraId="49FEDCAD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5164C4BE" w14:textId="77777777" w:rsidR="009F2F53" w:rsidRDefault="009F2F53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21DC9C72" w14:textId="77777777" w:rsidR="009F2F53" w:rsidRDefault="009F2F53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F53"/>
    <w:rsid w:val="009F2F53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94F984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1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3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3&amp;09-01" TargetMode="External"/><Relationship Id="rId13" Type="http://schemas.openxmlformats.org/officeDocument/2006/relationships/hyperlink" Target="file:///c:\redir.nsf%3fRedirect&amp;To=\66bbfabee8e70f37c125642e0052aae5\7f778ef5ec3555c5c12564b50027afc6%3fOpen&amp;Name=CN=Ghoul\O=ENV\C=CZ&amp;Id=C1256A62004E5036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3" TargetMode="External"/><Relationship Id="rId12" Type="http://schemas.openxmlformats.org/officeDocument/2006/relationships/hyperlink" Target="file:///c:\redir.nsf%3fRedirect&amp;To=\66bbfabee8e70f37c125642e0052aae5\28a931b4fd6e0b28c12564b50027afc5%3fOpen&amp;Name=CN=Ghoul\O=ENV\C=CZ&amp;Id=C1256A62004E5036" TargetMode="External"/><Relationship Id="rId17" Type="http://schemas.openxmlformats.org/officeDocument/2006/relationships/hyperlink" Target="file:///c:\redir.nsf%3fRedirect&amp;To=\66bbfabee8e70f37c125642e0052aae5\31e34e37ec130fa7c12564b50027afca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401ba21f8b53ebaac12564b50027afc9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401765fadbd814fac12564b50027afc4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6ded544d75c9fc07c12564b50027afc8%3fOpen&amp;Name=CN=Ghoul\O=ENV\C=CZ&amp;Id=C1256A62004E5036" TargetMode="External"/><Relationship Id="rId10" Type="http://schemas.openxmlformats.org/officeDocument/2006/relationships/hyperlink" Target="file:///c:\redir.nsf%3fRedirect&amp;To=\66bbfabee8e70f37c125642e0052aae5\34317d9a7ef04426c12564b50027afc3%3fOpen&amp;Name=CN=Ghoul\O=ENV\C=CZ&amp;Id=C1256A62004E5036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d96bc4a83b638d9bc12564b50027afc7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1497</Words>
  <Characters>8536</Characters>
  <Application>Microsoft Office Word</Application>
  <DocSecurity>0</DocSecurity>
  <Lines>71</Lines>
  <Paragraphs>20</Paragraphs>
  <ScaleCrop>false</ScaleCrop>
  <Company>Profinit EU s.r.o.</Company>
  <LinksUpToDate>false</LinksUpToDate>
  <CharactersWithSpaces>10013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2025-05-03T19:39:00Z</dcterms:created>
  <dcterms:modified xsi:type="dcterms:W3CDTF">2025-05-03T19:39:00Z</dcterms:modified>
</cp:coreProperties>
</file>