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7EA855" w14:textId="77777777" w:rsidR="00C24942" w:rsidRDefault="00C24942">
      <w:pPr>
        <w:pStyle w:val="z-TopofForm"/>
      </w:pPr>
      <w:r>
        <w:t>Top of Form</w:t>
      </w:r>
    </w:p>
    <w:p w14:paraId="400CA383" w14:textId="469E706B" w:rsidR="00C24942" w:rsidRDefault="00C24942">
      <w:pPr>
        <w:pStyle w:val="Heading5"/>
        <w:divId w:val="127424107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1993-12-08</w:t>
        </w:r>
      </w:hyperlink>
    </w:p>
    <w:p w14:paraId="3FE9C23D" w14:textId="77777777" w:rsidR="00C24942" w:rsidRDefault="00C24942">
      <w:pPr>
        <w:rPr>
          <w:rFonts w:eastAsia="Times New Roman"/>
        </w:rPr>
      </w:pPr>
    </w:p>
    <w:p w14:paraId="05CD7C59" w14:textId="77777777" w:rsidR="00C24942" w:rsidRDefault="00C24942">
      <w:pPr>
        <w:divId w:val="3807120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728222C" w14:textId="77777777" w:rsidR="00C24942" w:rsidRDefault="00C24942">
      <w:pPr>
        <w:divId w:val="1082917257"/>
        <w:rPr>
          <w:rFonts w:eastAsia="Times New Roman"/>
        </w:rPr>
      </w:pPr>
      <w:r>
        <w:rPr>
          <w:rFonts w:eastAsia="Times New Roman"/>
        </w:rPr>
        <w:pict w14:anchorId="070031AC"/>
      </w:r>
      <w:r>
        <w:rPr>
          <w:rFonts w:eastAsia="Times New Roman"/>
        </w:rPr>
        <w:pict w14:anchorId="2D7E5905"/>
      </w:r>
      <w:r>
        <w:rPr>
          <w:rFonts w:eastAsia="Times New Roman"/>
          <w:noProof/>
        </w:rPr>
        <w:drawing>
          <wp:inline distT="0" distB="0" distL="0" distR="0" wp14:anchorId="6329DDDF" wp14:editId="583191A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C289" w14:textId="77777777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7DF3595" w14:textId="77777777">
        <w:trPr>
          <w:tblCellSpacing w:w="0" w:type="dxa"/>
        </w:trPr>
        <w:tc>
          <w:tcPr>
            <w:tcW w:w="2500" w:type="pct"/>
            <w:hideMark/>
          </w:tcPr>
          <w:p w14:paraId="203ABF5D" w14:textId="77777777" w:rsidR="00C24942" w:rsidRDefault="00C2494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2101/93</w:t>
            </w:r>
          </w:p>
        </w:tc>
        <w:tc>
          <w:tcPr>
            <w:tcW w:w="2500" w:type="pct"/>
            <w:hideMark/>
          </w:tcPr>
          <w:p w14:paraId="08CC121A" w14:textId="77777777" w:rsidR="00C24942" w:rsidRDefault="00C2494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prosince 1993</w:t>
            </w:r>
          </w:p>
        </w:tc>
      </w:tr>
    </w:tbl>
    <w:p w14:paraId="69174934" w14:textId="77777777" w:rsidR="00C24942" w:rsidRDefault="00C2494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8. prosince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(48. schůze)</w:t>
      </w:r>
    </w:p>
    <w:p w14:paraId="3D6032F2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E8F4CB3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1. Návrh zásad zákona o státní sociální podpoře</w:t>
      </w:r>
      <w:r>
        <w:t xml:space="preserve"> </w:t>
      </w:r>
    </w:p>
    <w:p w14:paraId="4A7E4040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1048/93</w:t>
      </w:r>
      <w:r>
        <w:t xml:space="preserve"> </w:t>
      </w:r>
    </w:p>
    <w:p w14:paraId="6873AD31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38C817C1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</w:t>
      </w:r>
      <w:r>
        <w:t xml:space="preserve"> </w:t>
      </w:r>
    </w:p>
    <w:p w14:paraId="6F44109E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13E5E82" w14:textId="14465091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690</w:t>
        </w:r>
      </w:hyperlink>
    </w:p>
    <w:p w14:paraId="70BC6449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opraveny konstanty uvedené v Přehledu navrhovaných konstant (část II přílohy č. 5 předloženého materiálu), že bude zpřesněno zdůvodnění údajů v části IV Sociálně ekonomického a právního rozboru (příloha č. 4 předloženého materiálu), že bude zpřesněna zásada č. 41 a 48 a případně i zásady č. 3 a č. 42 a že bude vzata v úvahu situace při poskytování dávek sociální podpory při jejich prolínání s dávkami jiného druhu,</w:t>
      </w:r>
      <w:r>
        <w:rPr>
          <w:rFonts w:eastAsia="Times New Roman"/>
        </w:rPr>
        <w:t xml:space="preserve"> </w:t>
      </w:r>
    </w:p>
    <w:p w14:paraId="0660342B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b) u l o ž i l a ministru práce a sociálních věcí</w:t>
      </w:r>
      <w:r>
        <w:t xml:space="preserve"> </w:t>
      </w:r>
    </w:p>
    <w:p w14:paraId="33BDFB9C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ba) předložit k projednání vybraným členům vlády globální koncepční materiál reagující na změny v systému státní sociální podpory podle části a) tohoto bodu záznamu v celkovém systému sociálního pojištění, podpory a pomoci, ve kterém by byly uvedeny též základní číselné údaje,</w:t>
      </w:r>
      <w:r>
        <w:t xml:space="preserve"> </w:t>
      </w:r>
    </w:p>
    <w:p w14:paraId="1A6A6D09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lastRenderedPageBreak/>
        <w:t>bb) navrhnout způsob přechodu současného systému sociálních dávek na připravovaný systém sociálního pojištění, podpory a pomoci.</w:t>
      </w:r>
      <w:r>
        <w:t xml:space="preserve"> </w:t>
      </w:r>
    </w:p>
    <w:p w14:paraId="7FE5B22E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2. Návrh zásad zákona o podpoře vývozu</w:t>
      </w:r>
      <w:r>
        <w:t xml:space="preserve"> </w:t>
      </w:r>
    </w:p>
    <w:p w14:paraId="29F18C98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834/93</w:t>
      </w:r>
      <w:r>
        <w:t xml:space="preserve"> </w:t>
      </w:r>
    </w:p>
    <w:p w14:paraId="32AB5CB1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730FB1FD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C2C1FE3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 xml:space="preserve">a) </w:t>
      </w:r>
      <w:r>
        <w:rPr>
          <w:rFonts w:ascii="Times New Roman CE" w:hAnsi="Times New Roman CE" w:cs="Times New Roman CE"/>
        </w:rPr>
        <w:t>v diskusi posoudila návrh předložený ministrem hospodářství, místopředsedou vlády a ministrem financí a ministrem průmyslu a obchodu a s tímto návrhem n e s o u h l a s i l a, b) u l o ž i l a ministru hospodářství, místopředsedovi vlády a ministru financí a ministru průmyslu a obchodu předložit k projednání vybraným členům vlády materiál s analýzou dosavadní činnosti akciové společnosti Exportní garanční a pojišťovací společnost s návrhy na změnu statutu této společnosti tak, aby mohla zabezpečovat financo</w:t>
      </w:r>
      <w:r>
        <w:rPr>
          <w:rFonts w:ascii="Times New Roman CE" w:hAnsi="Times New Roman CE" w:cs="Times New Roman CE"/>
        </w:rPr>
        <w:t>vání exportu.</w:t>
      </w:r>
      <w:r>
        <w:t xml:space="preserve"> </w:t>
      </w:r>
    </w:p>
    <w:p w14:paraId="03D00D60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3. Návrh zákona o silniční dopravě</w:t>
      </w:r>
      <w:r>
        <w:t xml:space="preserve"> </w:t>
      </w:r>
    </w:p>
    <w:p w14:paraId="5F9DE168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1075/93</w:t>
      </w:r>
      <w:r>
        <w:t xml:space="preserve"> </w:t>
      </w:r>
    </w:p>
    <w:p w14:paraId="46DD4233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31417C30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dopravy přijala</w:t>
      </w:r>
    </w:p>
    <w:p w14:paraId="3846193A" w14:textId="149EABD1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691</w:t>
        </w:r>
      </w:hyperlink>
    </w:p>
    <w:p w14:paraId="74428D19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návrh zákona bude výrazně zjednodušen a to zejména odstraněním přebytečných definic pojmů, odstraněním detailních pokynů, které nevyžadují úpravu formou zákona, a dále případně i omezením navrhovaných regulačních opatření provozovatelů a uživatelů v silniční dopravě.</w:t>
      </w:r>
      <w:r>
        <w:rPr>
          <w:rFonts w:eastAsia="Times New Roman"/>
        </w:rPr>
        <w:t xml:space="preserve"> </w:t>
      </w:r>
    </w:p>
    <w:p w14:paraId="382BFFC7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4. Návrh zásad zákona o daních k ochraně životního prostředí</w:t>
      </w:r>
      <w:r>
        <w:t xml:space="preserve"> </w:t>
      </w:r>
    </w:p>
    <w:p w14:paraId="0B004D56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870/93</w:t>
      </w:r>
      <w:r>
        <w:t xml:space="preserve"> </w:t>
      </w:r>
    </w:p>
    <w:p w14:paraId="25A3A021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1142DB32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Návrh předložený ministrem životního prostředí byl stažen z programu jednání.</w:t>
      </w:r>
      <w:r>
        <w:t xml:space="preserve"> </w:t>
      </w:r>
    </w:p>
    <w:p w14:paraId="4CDFD266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5. Návrh zákona o úpravě některých majetkových vztahů Federace židovských obcí v České republice a o zmírnění následků některých majetkových křivd židovských fyzických osob (tisk č. 700)</w:t>
      </w:r>
      <w:r>
        <w:t xml:space="preserve"> </w:t>
      </w:r>
    </w:p>
    <w:p w14:paraId="4197669A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1008/93</w:t>
      </w:r>
      <w:r>
        <w:t xml:space="preserve"> </w:t>
      </w:r>
    </w:p>
    <w:p w14:paraId="6847E9B9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29DE5EDC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2E9F30A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a) s e z a b ý v a l a projednáváním návrhu předloženého místopředsedou vlády pověřeným řízením Úřadu pro legislativu a veřejnou správu a toto projednání n e d o k o n č i l a,</w:t>
      </w:r>
      <w:r>
        <w:t xml:space="preserve"> </w:t>
      </w:r>
    </w:p>
    <w:p w14:paraId="741DADA8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b) u l o ž i l a předsedovi vlády informovat o projednávání návrhu podle části a) tohoto bodu záznamu předsedu Poslanecké sněmovny Parlamentu České republiky.</w:t>
      </w:r>
      <w:r>
        <w:t xml:space="preserve"> </w:t>
      </w:r>
    </w:p>
    <w:p w14:paraId="319BFCDE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6. Návrh zákona, kterým se mění a doplňuje zákon č. 403/1990 Sb., o zmírnění následků některých majetkových křivd, ve znění pozdějších předpisů a zákon č. 87/1991 Sb., o mimosoudních rehabilitacích, ve znění pozdějších předpisů</w:t>
      </w:r>
      <w:r>
        <w:t xml:space="preserve"> </w:t>
      </w:r>
    </w:p>
    <w:p w14:paraId="4840ADC9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1047/93</w:t>
      </w:r>
      <w:r>
        <w:t xml:space="preserve"> </w:t>
      </w:r>
    </w:p>
    <w:p w14:paraId="7457C964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6D5E535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místopředsedou vlády a ministrem financí a přijala</w:t>
      </w:r>
    </w:p>
    <w:p w14:paraId="36C7010A" w14:textId="42EFF3DC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692.</w:t>
        </w:r>
      </w:hyperlink>
    </w:p>
    <w:p w14:paraId="0B7FADDC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Státní politika životního prostředí</w:t>
      </w:r>
      <w:r>
        <w:rPr>
          <w:rFonts w:eastAsia="Times New Roman"/>
        </w:rPr>
        <w:t xml:space="preserve"> </w:t>
      </w:r>
    </w:p>
    <w:p w14:paraId="3C3D8080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1071/93</w:t>
      </w:r>
      <w:r>
        <w:t xml:space="preserve"> </w:t>
      </w:r>
    </w:p>
    <w:p w14:paraId="1E779574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6CAD4CA5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 xml:space="preserve">V l á d a detailně v diskusi ve všech souvislostech p o s o u d i l a materiál předložený ministrem životního </w:t>
      </w:r>
      <w:r>
        <w:rPr>
          <w:rFonts w:ascii="Times New Roman CE" w:hAnsi="Times New Roman CE" w:cs="Times New Roman CE"/>
        </w:rPr>
        <w:t>prostředí s tím, že jej chápe jako východisko a základ k další diskusi vlády o směrech vývoje péče o životní prostředí.</w:t>
      </w:r>
      <w:r>
        <w:t xml:space="preserve"> </w:t>
      </w:r>
    </w:p>
    <w:p w14:paraId="4F62370C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8. Ochrana obyvatel před ozářením z radonu a dalších přírodních radionuklidů</w:t>
      </w:r>
      <w:r>
        <w:t xml:space="preserve"> </w:t>
      </w:r>
    </w:p>
    <w:p w14:paraId="05E6B0CA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1064/93</w:t>
      </w:r>
      <w:r>
        <w:t xml:space="preserve"> </w:t>
      </w:r>
    </w:p>
    <w:p w14:paraId="7E18D84C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2ECE2D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ministry životního prostředí a zdravotnictví a</w:t>
      </w:r>
      <w:r>
        <w:t xml:space="preserve"> </w:t>
      </w:r>
    </w:p>
    <w:p w14:paraId="10A863DA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a) n e s o u h l a s i l a s důvodovou zprávou obsaženou v části II předloženého materiálu,</w:t>
      </w:r>
      <w:r>
        <w:t xml:space="preserve"> </w:t>
      </w:r>
    </w:p>
    <w:p w14:paraId="270B4AF5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b) u l o ž i l a ministrům životního prostředí a místopředsedovi vlády a ministru financí předložit vládě na jednání schůze vlády dne 15. prosince 1993 návrh usnesení vlády formulující závěry projednání podle diskuse vlády.</w:t>
      </w:r>
      <w:r>
        <w:t xml:space="preserve"> </w:t>
      </w:r>
    </w:p>
    <w:p w14:paraId="77476BA6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9. Zpráva o příhraniční spolupráci České republiky se sousedními státy a o způsobu jejího řízení vládou ČR</w:t>
      </w:r>
      <w:r>
        <w:t xml:space="preserve"> </w:t>
      </w:r>
    </w:p>
    <w:p w14:paraId="09F9A68F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1073/93</w:t>
      </w:r>
      <w:r>
        <w:t xml:space="preserve"> </w:t>
      </w:r>
    </w:p>
    <w:p w14:paraId="49777B1D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BAE619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zahraničních věcí</w:t>
      </w:r>
      <w:r>
        <w:t xml:space="preserve"> </w:t>
      </w:r>
    </w:p>
    <w:p w14:paraId="281A0967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9E7705D" w14:textId="325433EA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693,</w:t>
        </w:r>
      </w:hyperlink>
    </w:p>
    <w:p w14:paraId="0ECE5F41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zahraničních věcí informovat předsedu vlády o vhodných formách styku ústavních činitelů České republiky a těch spolkových zemí Spolkové republiky Německo, s nimiž Česká republika dohodla v letech 1990 až 1992 partnerskou spolupráci.</w:t>
      </w:r>
      <w:r>
        <w:rPr>
          <w:rFonts w:eastAsia="Times New Roman"/>
        </w:rPr>
        <w:t xml:space="preserve"> </w:t>
      </w:r>
    </w:p>
    <w:p w14:paraId="1E28EE52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10. Rozhodnutí o privatizaci podle § 10 odst. 1 zákona č. 92/1991 Sb., o podmínkách převodu majetku státu na jiné osoby (materiál č. 16)</w:t>
      </w:r>
      <w:r>
        <w:t xml:space="preserve"> </w:t>
      </w:r>
    </w:p>
    <w:p w14:paraId="234B91FD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1079/93</w:t>
      </w:r>
      <w:r>
        <w:t xml:space="preserve"> </w:t>
      </w:r>
    </w:p>
    <w:p w14:paraId="252C545A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0ACD870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71F80F0F" w14:textId="2207866C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694.</w:t>
        </w:r>
      </w:hyperlink>
    </w:p>
    <w:p w14:paraId="5466B280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založení obchodní společnosti KOVONA - LICHTGITTER s.r.o. mezi Kovonou Karviná, a.s., a LICHTGITTER GmbH (SRN)</w:t>
      </w:r>
      <w:r>
        <w:rPr>
          <w:rFonts w:eastAsia="Times New Roman"/>
        </w:rPr>
        <w:t xml:space="preserve"> </w:t>
      </w:r>
    </w:p>
    <w:p w14:paraId="02DAC2AD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1051/93</w:t>
      </w:r>
      <w:r>
        <w:t xml:space="preserve"> </w:t>
      </w:r>
    </w:p>
    <w:p w14:paraId="1D6B2916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313FA5A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Návrh předložený ministrem průmyslu a obchodu byl stažen z programu jednání.</w:t>
      </w:r>
      <w:r>
        <w:t xml:space="preserve"> </w:t>
      </w:r>
    </w:p>
    <w:p w14:paraId="20781282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12. Návrh na prodej nemovitostí ve vlastnictví ČR v zahraničí i v České republice a na zpětné využití takto získaných finančních prostředků na dobudování sítě zastupitelských úřadů</w:t>
      </w:r>
      <w:r>
        <w:t xml:space="preserve"> </w:t>
      </w:r>
    </w:p>
    <w:p w14:paraId="396AC777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1078/93</w:t>
      </w:r>
      <w:r>
        <w:t xml:space="preserve"> </w:t>
      </w:r>
    </w:p>
    <w:p w14:paraId="5072E996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77F2A9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0BA52F10" w14:textId="0B283E3C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695.</w:t>
        </w:r>
      </w:hyperlink>
    </w:p>
    <w:p w14:paraId="5B0B4157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59D6A036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1069/93</w:t>
      </w:r>
      <w:r>
        <w:t xml:space="preserve"> </w:t>
      </w:r>
    </w:p>
    <w:p w14:paraId="19CD3041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C0F205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místopředsedou vlády a ministrem zemědělství a přijala</w:t>
      </w:r>
    </w:p>
    <w:p w14:paraId="5811A3CC" w14:textId="412D356D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696.</w:t>
        </w:r>
      </w:hyperlink>
    </w:p>
    <w:p w14:paraId="37C5BE39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Žádost o udělení výjimek podle ustanovení § 45 odst. 2 zákona č 92/1991 Sb., o podmínkách převodu majetku státu na jiné osoby</w:t>
      </w:r>
      <w:r>
        <w:rPr>
          <w:rFonts w:eastAsia="Times New Roman"/>
        </w:rPr>
        <w:t xml:space="preserve"> </w:t>
      </w:r>
    </w:p>
    <w:p w14:paraId="381F66E0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1065/93</w:t>
      </w:r>
      <w:r>
        <w:t xml:space="preserve"> </w:t>
      </w:r>
    </w:p>
    <w:p w14:paraId="27BA74DF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224C27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po projednání žádosti předložené ministrem hospodářství přijala</w:t>
      </w:r>
    </w:p>
    <w:p w14:paraId="39D05666" w14:textId="0FC2355C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697.</w:t>
        </w:r>
      </w:hyperlink>
    </w:p>
    <w:p w14:paraId="088F65EB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00459A34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1062/93</w:t>
      </w:r>
      <w:r>
        <w:t xml:space="preserve"> </w:t>
      </w:r>
    </w:p>
    <w:p w14:paraId="0939685A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6505A8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místopředsedou vlády a ministrem zemědělství a přijala</w:t>
      </w:r>
    </w:p>
    <w:p w14:paraId="1096F8C2" w14:textId="1DB30197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698.</w:t>
        </w:r>
      </w:hyperlink>
    </w:p>
    <w:p w14:paraId="0AD1E30D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sjednání Smlouvy mezi Českou republikou a Státem Izrael o zamezení dvojího zdanění a zabránění daňovému úniku v oboru daní z příjmu</w:t>
      </w:r>
      <w:r>
        <w:rPr>
          <w:rFonts w:eastAsia="Times New Roman"/>
        </w:rPr>
        <w:t xml:space="preserve"> </w:t>
      </w:r>
    </w:p>
    <w:p w14:paraId="31002285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1072/93</w:t>
      </w:r>
      <w:r>
        <w:t xml:space="preserve"> </w:t>
      </w:r>
    </w:p>
    <w:p w14:paraId="6D391604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0E7F27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přijala</w:t>
      </w:r>
    </w:p>
    <w:p w14:paraId="4130E3FE" w14:textId="29DC9E82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699.</w:t>
        </w:r>
      </w:hyperlink>
    </w:p>
    <w:p w14:paraId="0BA76589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Potvrzení dokumentů Hospodářské komory České republiky</w:t>
      </w:r>
      <w:r>
        <w:rPr>
          <w:rFonts w:eastAsia="Times New Roman"/>
        </w:rPr>
        <w:t xml:space="preserve"> </w:t>
      </w:r>
    </w:p>
    <w:p w14:paraId="2FEEFF94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1081/93</w:t>
      </w:r>
      <w:r>
        <w:t xml:space="preserve"> </w:t>
      </w:r>
    </w:p>
    <w:p w14:paraId="7ECF9D30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7DCE4520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přijala</w:t>
      </w:r>
    </w:p>
    <w:p w14:paraId="6D3EE538" w14:textId="20E32923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700.</w:t>
        </w:r>
      </w:hyperlink>
    </w:p>
    <w:p w14:paraId="20EC7448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přiznání mimořádné odměny předsedovi Českého statistického úřadu</w:t>
      </w:r>
      <w:r>
        <w:rPr>
          <w:rFonts w:eastAsia="Times New Roman"/>
        </w:rPr>
        <w:t xml:space="preserve"> </w:t>
      </w:r>
    </w:p>
    <w:p w14:paraId="2A35A707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558C36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vlády a vedoucím Úřadu vlády I. Němcem přijala</w:t>
      </w:r>
    </w:p>
    <w:p w14:paraId="57F0D732" w14:textId="6E7EF19F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701.</w:t>
        </w:r>
      </w:hyperlink>
    </w:p>
    <w:p w14:paraId="4D7C825D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O změně usnesení vlády z 24. listopadu 1993 č. 660, o právní úpravě zabezpečení výkonu státní správy ve věcech ochrany obyvatelstva v působnosti okresních úřadů (magistrátů)</w:t>
      </w:r>
      <w:r>
        <w:rPr>
          <w:rFonts w:eastAsia="Times New Roman"/>
        </w:rPr>
        <w:t xml:space="preserve"> </w:t>
      </w:r>
    </w:p>
    <w:p w14:paraId="3CA20486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94613F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z podnětu ministra obrany přijala</w:t>
      </w:r>
    </w:p>
    <w:p w14:paraId="0D637C31" w14:textId="77777777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702.</w:t>
      </w:r>
    </w:p>
    <w:p w14:paraId="3CA01029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Pověření účastí na jednání dohodovacího řízení</w:t>
      </w:r>
      <w:r>
        <w:rPr>
          <w:rFonts w:eastAsia="Times New Roman"/>
        </w:rPr>
        <w:t xml:space="preserve"> </w:t>
      </w:r>
    </w:p>
    <w:p w14:paraId="6398BCC0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758DF301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z podnětu ministra zdravotnictví přijala</w:t>
      </w:r>
    </w:p>
    <w:p w14:paraId="61B064B9" w14:textId="2CCC0B7B" w:rsidR="00C24942" w:rsidRDefault="00C24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703.</w:t>
        </w:r>
      </w:hyperlink>
    </w:p>
    <w:p w14:paraId="4714F4AF" w14:textId="77777777" w:rsidR="00C24942" w:rsidRDefault="00C24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Informace o stavu a podmínkách státní správy v oblasti plnění autorského práva, práv příbuzných a mezinárodních smluv, jimiž je ČR vázána</w:t>
      </w:r>
      <w:r>
        <w:rPr>
          <w:rFonts w:eastAsia="Times New Roman"/>
        </w:rPr>
        <w:t xml:space="preserve"> </w:t>
      </w:r>
    </w:p>
    <w:p w14:paraId="09FBB17F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1077/93</w:t>
      </w:r>
      <w:r>
        <w:t xml:space="preserve"> </w:t>
      </w:r>
    </w:p>
    <w:p w14:paraId="17D51966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3C23BC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V l á d a v z a l a n a v ě d o m í</w:t>
      </w:r>
      <w:r>
        <w:t xml:space="preserve"> </w:t>
      </w:r>
    </w:p>
    <w:p w14:paraId="4F33E0A7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a) informační materiál ministra kultury,</w:t>
      </w:r>
      <w:r>
        <w:t xml:space="preserve"> </w:t>
      </w:r>
    </w:p>
    <w:p w14:paraId="143E3C17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b) upřesnění části IV materiálu uvedeného v části a) tohoto bodu záznamu místopředsedou vlády a ministrem financí a ministrem kultury a to v tom smyslu, že současná právní úprava neukládá povinnost a ani neumožňuje celním orgánům plnit kontrolní funkci v oblasti ochrany autorského práva.</w:t>
      </w:r>
      <w:r>
        <w:t xml:space="preserve"> </w:t>
      </w:r>
    </w:p>
    <w:p w14:paraId="3293F488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118C564" w14:textId="77777777" w:rsidR="00C24942" w:rsidRDefault="00C2494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E59922D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1. Informace o průběhu a výsledcích návštěvy prezidenta České republiky V. Havla v Polské republice ve dnech 20. - 22. 10. 1993 (předložil ministr zahraničních věcí)</w:t>
      </w:r>
      <w:r>
        <w:t xml:space="preserve"> </w:t>
      </w:r>
    </w:p>
    <w:p w14:paraId="2D49A423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1054/93</w:t>
      </w:r>
      <w:r>
        <w:t xml:space="preserve"> </w:t>
      </w:r>
    </w:p>
    <w:p w14:paraId="7D2A99BE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2. Informace o návštěvě ministra kultury ČR PhDr. Jindřicha Kabáta ve Velké Británii ve dnech 29. 9. - 3. 10. 1993 (předložil ministr kultury)</w:t>
      </w:r>
      <w:r>
        <w:t xml:space="preserve"> </w:t>
      </w:r>
    </w:p>
    <w:p w14:paraId="665915B7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1055/93</w:t>
      </w:r>
      <w:r>
        <w:t xml:space="preserve"> </w:t>
      </w:r>
    </w:p>
    <w:p w14:paraId="02A30BE3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3. Informace o průběhu a výsledcích 18. shromáždění Mezinárodní námořní organizace (IMO) konaného v sídle organizace v Londýně ve dnech 25. 10. - 5. 11. 1993 (předložil ministr dopravy)</w:t>
      </w:r>
      <w:r>
        <w:t xml:space="preserve"> </w:t>
      </w:r>
    </w:p>
    <w:p w14:paraId="440BC75A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1061/93</w:t>
      </w:r>
      <w:r>
        <w:t xml:space="preserve"> </w:t>
      </w:r>
    </w:p>
    <w:p w14:paraId="12EB90E8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4. Informace o návštěvě ministra školství, mládeže a tělovýchovy České republiky Petra Piťhy ve Francii ve dnech 3. 11. - 6. 11. 1993 na 27. generální konferenci UNESCO (předložil ministr školství, mládeže a tělovýchovy)</w:t>
      </w:r>
      <w:r>
        <w:t xml:space="preserve"> </w:t>
      </w:r>
    </w:p>
    <w:p w14:paraId="7222CA27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č.j. 1068/93</w:t>
      </w:r>
      <w:r>
        <w:t xml:space="preserve"> </w:t>
      </w:r>
    </w:p>
    <w:p w14:paraId="3BB22B03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D28DAD9" w14:textId="77777777" w:rsidR="00C24942" w:rsidRDefault="00C24942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360789E" w14:textId="77777777" w:rsidR="00C24942" w:rsidRDefault="00C2494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42"/>
    <w:rsid w:val="00B3122F"/>
    <w:rsid w:val="00C2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6C6F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1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12-08" TargetMode="External"/><Relationship Id="rId13" Type="http://schemas.openxmlformats.org/officeDocument/2006/relationships/hyperlink" Target="file:///c:\redir.nsf%3fRedirect&amp;To=\66bbfabee8e70f37c125642e0052aae5\feecff624591085cc12564b50027b091%3fOpen&amp;Name=CN=Ghoul\O=ENV\C=CZ&amp;Id=C1256A62004E5036" TargetMode="External"/><Relationship Id="rId18" Type="http://schemas.openxmlformats.org/officeDocument/2006/relationships/hyperlink" Target="file:///c:\redir.nsf%3fRedirect&amp;To=\66bbfabee8e70f37c125642e0052aae5\605c2384c78280bfc12564b50027b09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e2002692502039d9c12564b50027b09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75627ebfcfc6a22ac12564b50027b090%3fOpen&amp;Name=CN=Ghoul\O=ENV\C=CZ&amp;Id=C1256A62004E5036" TargetMode="External"/><Relationship Id="rId17" Type="http://schemas.openxmlformats.org/officeDocument/2006/relationships/hyperlink" Target="file:///c:\redir.nsf%3fRedirect&amp;To=\66bbfabee8e70f37c125642e0052aae5\b216d113a1ed0bb8c12564b50027b09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849a174ea629895c12564b50027b094%3fOpen&amp;Name=CN=Ghoul\O=ENV\C=CZ&amp;Id=C1256A62004E5036" TargetMode="External"/><Relationship Id="rId20" Type="http://schemas.openxmlformats.org/officeDocument/2006/relationships/hyperlink" Target="file:///c:\redir.nsf%3fRedirect&amp;To=\66bbfabee8e70f37c125642e0052aae5\73e828b104f7e087c12564b50027b09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11051ffc4be8236c12564b50027b08f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c11650118488de6c12564b50027b093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83cc1b50f6dca914c12564b50027b08e%3fOpen&amp;Name=CN=Ghoul\O=ENV\C=CZ&amp;Id=C1256A62004E5036" TargetMode="External"/><Relationship Id="rId19" Type="http://schemas.openxmlformats.org/officeDocument/2006/relationships/hyperlink" Target="file:///c:\redir.nsf%3fRedirect&amp;To=\66bbfabee8e70f37c125642e0052aae5\8cf4bc2a2104b974c12564b50027b09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13200921fade3c5c12564b50027b092%3fOpen&amp;Name=CN=Ghoul\O=ENV\C=CZ&amp;Id=C1256A62004E5036" TargetMode="External"/><Relationship Id="rId22" Type="http://schemas.openxmlformats.org/officeDocument/2006/relationships/hyperlink" Target="file:///c:\redir.nsf%3fRedirect&amp;To=\66bbfabee8e70f37c125642e0052aae5\f7072f494f9b3c9ac12564b50027b09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1880</Words>
  <Characters>10722</Characters>
  <Application>Microsoft Office Word</Application>
  <DocSecurity>0</DocSecurity>
  <Lines>89</Lines>
  <Paragraphs>25</Paragraphs>
  <ScaleCrop>false</ScaleCrop>
  <Company>Profinit EU s.r.o.</Company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