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7B096A" w14:textId="77777777" w:rsidR="002C6024" w:rsidRDefault="002C6024">
      <w:pPr>
        <w:pStyle w:val="z-TopofForm"/>
      </w:pPr>
      <w:r>
        <w:t>Top of Form</w:t>
      </w:r>
    </w:p>
    <w:p w14:paraId="2B24E0AE" w14:textId="7826653E" w:rsidR="002C6024" w:rsidRDefault="002C6024">
      <w:pPr>
        <w:pStyle w:val="Heading5"/>
        <w:divId w:val="71488776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1994-01-05</w:t>
        </w:r>
      </w:hyperlink>
    </w:p>
    <w:p w14:paraId="40CC3D64" w14:textId="77777777" w:rsidR="002C6024" w:rsidRDefault="002C6024">
      <w:pPr>
        <w:rPr>
          <w:rFonts w:eastAsia="Times New Roman"/>
        </w:rPr>
      </w:pPr>
    </w:p>
    <w:p w14:paraId="765BF86C" w14:textId="77777777" w:rsidR="002C6024" w:rsidRDefault="002C6024">
      <w:pPr>
        <w:divId w:val="80046234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15631EF" w14:textId="77777777" w:rsidR="002C6024" w:rsidRDefault="002C6024">
      <w:pPr>
        <w:divId w:val="623343023"/>
        <w:rPr>
          <w:rFonts w:eastAsia="Times New Roman"/>
        </w:rPr>
      </w:pPr>
      <w:r>
        <w:rPr>
          <w:rFonts w:eastAsia="Times New Roman"/>
        </w:rPr>
        <w:pict w14:anchorId="5DE9BFFD"/>
      </w:r>
      <w:r>
        <w:rPr>
          <w:rFonts w:eastAsia="Times New Roman"/>
        </w:rPr>
        <w:pict w14:anchorId="6B773A01"/>
      </w:r>
      <w:r>
        <w:rPr>
          <w:rFonts w:eastAsia="Times New Roman"/>
          <w:noProof/>
        </w:rPr>
        <w:drawing>
          <wp:inline distT="0" distB="0" distL="0" distR="0" wp14:anchorId="57F9242F" wp14:editId="0BEE079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6A7A" w14:textId="77777777" w:rsidR="002C6024" w:rsidRDefault="002C60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6313E3B" w14:textId="77777777">
        <w:trPr>
          <w:tblCellSpacing w:w="0" w:type="dxa"/>
        </w:trPr>
        <w:tc>
          <w:tcPr>
            <w:tcW w:w="2500" w:type="pct"/>
            <w:hideMark/>
          </w:tcPr>
          <w:p w14:paraId="30EF9D31" w14:textId="77777777" w:rsidR="002C6024" w:rsidRDefault="002C602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2001/94</w:t>
            </w:r>
          </w:p>
        </w:tc>
        <w:tc>
          <w:tcPr>
            <w:tcW w:w="2500" w:type="pct"/>
            <w:hideMark/>
          </w:tcPr>
          <w:p w14:paraId="736E3697" w14:textId="77777777" w:rsidR="002C6024" w:rsidRDefault="002C602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ledna 1994</w:t>
            </w:r>
          </w:p>
        </w:tc>
      </w:tr>
    </w:tbl>
    <w:p w14:paraId="0A2D558C" w14:textId="77777777" w:rsidR="002C6024" w:rsidRDefault="002C602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5. ledna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(1. schůze)</w:t>
      </w:r>
    </w:p>
    <w:p w14:paraId="083795DC" w14:textId="77777777" w:rsidR="002C6024" w:rsidRDefault="002C60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77CBCA9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1. Návrh plánu hlavních úkolů vlády ČR na 1. pololetí 1994 a výhled na 2. pololetí 1994</w:t>
      </w:r>
      <w:r>
        <w:t xml:space="preserve"> </w:t>
      </w:r>
    </w:p>
    <w:p w14:paraId="675E91E2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1152/93</w:t>
      </w:r>
      <w:r>
        <w:t xml:space="preserve"> </w:t>
      </w:r>
    </w:p>
    <w:p w14:paraId="320F79EC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C51F04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ve všech souvislostech projednala návrh předložený předsedou vlády a u l o ž i l a</w:t>
      </w:r>
      <w:r>
        <w:t xml:space="preserve"> </w:t>
      </w:r>
    </w:p>
    <w:p w14:paraId="23438C7C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a) ministru vlády a vedoucímu Úřadu vlády</w:t>
      </w:r>
      <w:r>
        <w:t xml:space="preserve"> </w:t>
      </w:r>
    </w:p>
    <w:p w14:paraId="71713514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aa) provést úpravy předloženého návrhu podle dodatečně předložených námětů schválených vládou,</w:t>
      </w:r>
      <w:r>
        <w:t xml:space="preserve"> </w:t>
      </w:r>
    </w:p>
    <w:p w14:paraId="1F0E3DC6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ab) dopracovat a zkoordinovat upravený návrh podle bodu aa) tohoto bodu záznamu s prvními náměstky ministrů všech resortů podle závěrů z jednání vlády,</w:t>
      </w:r>
      <w:r>
        <w:t xml:space="preserve"> </w:t>
      </w:r>
    </w:p>
    <w:p w14:paraId="00649200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b) členům vlády stanovit základní věcné cíle a úkoly činnosti resortů pro rok 1994 a předložit je na jednání vlády dne 26. ledna 1994,</w:t>
      </w:r>
      <w:r>
        <w:t xml:space="preserve"> </w:t>
      </w:r>
    </w:p>
    <w:p w14:paraId="2D41BEE7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c) místopředsedovi vlády pověřenému řízením Úřadu pro legislativu a veřejnou správu předložit vládě do 28. února 1994 úvahu o filozofii výstavby právního řádu České republiky.</w:t>
      </w:r>
      <w:r>
        <w:t xml:space="preserve"> </w:t>
      </w:r>
    </w:p>
    <w:p w14:paraId="4E456089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2. Návrh zákona o úpravě některých majetkových vztahů Federace židovských obcí v České republice a o zmírnění následků některých majetkových křivd židovských fyzických osob (tisk č. 700)</w:t>
      </w:r>
      <w:r>
        <w:t xml:space="preserve"> </w:t>
      </w:r>
    </w:p>
    <w:p w14:paraId="56954DF8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lastRenderedPageBreak/>
        <w:t>č.j. 1008/93</w:t>
      </w:r>
      <w:r>
        <w:t xml:space="preserve"> </w:t>
      </w:r>
    </w:p>
    <w:p w14:paraId="38DD1A0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3B7C52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podrobně projednala materiál předložený místopředsedou vlády pověřeným řízením Úřadu pro legislativu a veřejnou správu a u l o ž i l a místopředsedovi vlády pověřenému řízením Úřadu pro legislativu a veřejnou správu</w:t>
      </w:r>
      <w:r>
        <w:t xml:space="preserve"> </w:t>
      </w:r>
    </w:p>
    <w:p w14:paraId="261D151B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a) svolat neprodleně jednání zástupců ministerstev financí, pro správu národního majetku a jeho privatizaci, kultury, dopravy a zemědělství za účelem přípravy stanoviska vlády k návrhu předloženého zákona; při jeho zpracování plně respektovat kritéria stanovená při jednání vlády,</w:t>
      </w:r>
      <w:r>
        <w:t xml:space="preserve"> </w:t>
      </w:r>
    </w:p>
    <w:p w14:paraId="44BF72F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b) předložit návrh stanoviska vlády podle bodu a) tohoto bodu záznamu na jednání vlády dne 13. ledna 1994.</w:t>
      </w:r>
      <w:r>
        <w:t xml:space="preserve"> </w:t>
      </w:r>
    </w:p>
    <w:p w14:paraId="7FA961FC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České národní rady č. 108/1987 Sb., o působnosti orgánů veterinární péče České socialistické republiky, ve znění zákonného opatření předsednictva České národní rady č. 25/1991 Sb. a zákona České národní rady č. 437/1991 Sb. a zákon České národní rady č. 368/1992 Sb., o správních poplatcích vybíraných správními orgány České republiky, ve znění zákona České národní rady č. 10/1993 Sb. a zákona č. /1993 Sb. (tisk č. 709)</w:t>
      </w:r>
      <w:r>
        <w:t xml:space="preserve"> </w:t>
      </w:r>
    </w:p>
    <w:p w14:paraId="202109F8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1059/93</w:t>
      </w:r>
      <w:r>
        <w:t xml:space="preserve"> </w:t>
      </w:r>
    </w:p>
    <w:p w14:paraId="2E8827AA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6683EB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Návrh předložený místopředsedou vlády pověřeným řízením Úřadu pro legislativu a veřejnou správu a předsedou Legislativní rady vlády byl stažen z programu jednání vlády s tím, že bude projednán na schůzi vlády dne 13. ledna 1994.</w:t>
      </w:r>
      <w:r>
        <w:t xml:space="preserve"> </w:t>
      </w:r>
    </w:p>
    <w:p w14:paraId="4FDF9C12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4. Návrh zásad novely zákona č. 18/1992 Sb., o civilní službě</w:t>
      </w:r>
      <w:r>
        <w:t xml:space="preserve"> </w:t>
      </w:r>
    </w:p>
    <w:p w14:paraId="5073463D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1009/93</w:t>
      </w:r>
      <w:r>
        <w:t xml:space="preserve"> </w:t>
      </w:r>
    </w:p>
    <w:p w14:paraId="715A7AFB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372CF3CF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u l o ž i l a ministru práce a sociálních věcí</w:t>
      </w:r>
      <w:r>
        <w:t xml:space="preserve"> </w:t>
      </w:r>
    </w:p>
    <w:p w14:paraId="52921328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a) vypracovat paragrafované znění návrhu novely zákona č. 18/1992 Sb., o civilní službě,</w:t>
      </w:r>
      <w:r>
        <w:t xml:space="preserve"> </w:t>
      </w:r>
    </w:p>
    <w:p w14:paraId="48F5BFE5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b) zapracovat do návrhu uvedeného v bodě a) tohoto bodu záznamu následující závěry</w:t>
      </w:r>
      <w:r>
        <w:t xml:space="preserve"> </w:t>
      </w:r>
    </w:p>
    <w:p w14:paraId="16CF9048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ba) civilní služba bude konána jen ve státních organizacích,</w:t>
      </w:r>
      <w:r>
        <w:t xml:space="preserve"> </w:t>
      </w:r>
    </w:p>
    <w:p w14:paraId="33DED6B3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lastRenderedPageBreak/>
        <w:t>bb) sankcí za porušení povinností vyplývajících z výkonu civilní služby bude převedení občana konajícího civilní službu do výkonu vojenské služby,</w:t>
      </w:r>
      <w:r>
        <w:t xml:space="preserve"> </w:t>
      </w:r>
    </w:p>
    <w:p w14:paraId="06DF61E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bc) zásada č. 3 předloženého materiálu bude v paragrafovaném znění upravena podle stanoviska předsedy Legislativní rady vlády,</w:t>
      </w:r>
      <w:r>
        <w:t xml:space="preserve"> </w:t>
      </w:r>
    </w:p>
    <w:p w14:paraId="42BAA7D7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bd) zásada č. 4 předloženého materiálu bude v paragrafovaném znění doplněna o obecné podmínky, které musí žadatel o výkon civilní služby splňovat a o postup komise při rozhodování na základě stanovených podmínek.</w:t>
      </w:r>
      <w:r>
        <w:t xml:space="preserve"> </w:t>
      </w:r>
    </w:p>
    <w:p w14:paraId="0DC5B84D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5. Návrh nařízení vlády o úpravě náhrady za ztrátu na výdělku po skončení pracovní neschopnosti nebo při invaliditě</w:t>
      </w:r>
      <w:r>
        <w:t xml:space="preserve"> </w:t>
      </w:r>
    </w:p>
    <w:p w14:paraId="753C299A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1139/93</w:t>
      </w:r>
      <w:r>
        <w:t xml:space="preserve"> </w:t>
      </w:r>
    </w:p>
    <w:p w14:paraId="2014EBAA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A18FD4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ministrem spravedlnosti a u l o ž i l a místopředsedovi vlády pověřenému řízením Úřadu pro legislativu a veřejnou správu a ministru spravedlnosti ve spolupráci s ministrem práce a sociálních věcí upravit důvodovou zprávu tak, aby z ní byly zřejmé celkové náhrady za ztráty na výdělku.</w:t>
      </w:r>
      <w:r>
        <w:t xml:space="preserve"> </w:t>
      </w:r>
    </w:p>
    <w:p w14:paraId="1A17A544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6. Žádost ČR o členství v Organizaci pro ekonomickou spolupráci a rozvoj (OECD)</w:t>
      </w:r>
      <w:r>
        <w:t xml:space="preserve"> </w:t>
      </w:r>
    </w:p>
    <w:p w14:paraId="182BCEBD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1133/93</w:t>
      </w:r>
      <w:r>
        <w:t xml:space="preserve"> </w:t>
      </w:r>
    </w:p>
    <w:p w14:paraId="63A6E28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4C5166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zahraničních věcí a přijala</w:t>
      </w:r>
    </w:p>
    <w:p w14:paraId="4EDB640F" w14:textId="78C3479D" w:rsidR="002C6024" w:rsidRDefault="002C60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</w:t>
        </w:r>
      </w:hyperlink>
    </w:p>
    <w:p w14:paraId="519A8185" w14:textId="77777777" w:rsidR="002C6024" w:rsidRDefault="002C60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doplněna důvodová zpráva předloženého materiálu o odhad finančních dopadů, které vyplynou z přijetí České republiky za člena Organizace pro ekonomickou spolupráci a rozvoj.</w:t>
      </w:r>
      <w:r>
        <w:rPr>
          <w:rFonts w:eastAsia="Times New Roman"/>
        </w:rPr>
        <w:t xml:space="preserve"> </w:t>
      </w:r>
    </w:p>
    <w:p w14:paraId="2F679EA3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7. Návrh na zřízení 150 vládních studijních míst ročně ke studiu na českých vysokých školách pro občany z rozvojových zemí na léta 1994 - 1996</w:t>
      </w:r>
      <w:r>
        <w:t xml:space="preserve"> </w:t>
      </w:r>
    </w:p>
    <w:p w14:paraId="353DAC75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1146/93</w:t>
      </w:r>
      <w:r>
        <w:t xml:space="preserve"> </w:t>
      </w:r>
    </w:p>
    <w:p w14:paraId="1A0DC4CC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4373BE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3FBC0B40" w14:textId="6315E227" w:rsidR="002C6024" w:rsidRDefault="002C60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</w:t>
        </w:r>
      </w:hyperlink>
    </w:p>
    <w:p w14:paraId="2C087E2D" w14:textId="77777777" w:rsidR="002C6024" w:rsidRDefault="002C60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nesouhlasí s návrhy uvedenými v příloze č. 1 předloženého materiálu.</w:t>
      </w:r>
      <w:r>
        <w:rPr>
          <w:rFonts w:eastAsia="Times New Roman"/>
        </w:rPr>
        <w:t xml:space="preserve"> </w:t>
      </w:r>
    </w:p>
    <w:p w14:paraId="5CDD5BB6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8. Zpráva o početních stavech Policie České republiky</w:t>
      </w:r>
      <w:r>
        <w:t xml:space="preserve"> </w:t>
      </w:r>
    </w:p>
    <w:p w14:paraId="33144D6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1154/93</w:t>
      </w:r>
      <w:r>
        <w:t xml:space="preserve"> </w:t>
      </w:r>
    </w:p>
    <w:p w14:paraId="2CE94A2C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0CCF3BDA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vnitra a přijala</w:t>
      </w:r>
    </w:p>
    <w:p w14:paraId="0537C0B6" w14:textId="1E7048A3" w:rsidR="002C6024" w:rsidRDefault="002C60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3.</w:t>
        </w:r>
      </w:hyperlink>
    </w:p>
    <w:p w14:paraId="46E8C788" w14:textId="77777777" w:rsidR="002C6024" w:rsidRDefault="002C6024">
      <w:pPr>
        <w:rPr>
          <w:rFonts w:eastAsia="Times New Roman"/>
        </w:rPr>
      </w:pPr>
    </w:p>
    <w:p w14:paraId="6B3B75D5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9. Zpráva o stavu rekultivací devastovaných území České republiky a právní zabezpečení tohoto procesu</w:t>
      </w:r>
      <w:r>
        <w:t xml:space="preserve"> </w:t>
      </w:r>
    </w:p>
    <w:p w14:paraId="63246CE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1140/93</w:t>
      </w:r>
      <w:r>
        <w:t xml:space="preserve"> </w:t>
      </w:r>
    </w:p>
    <w:p w14:paraId="0771E15D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6DF564C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Projednání zprávy předložené ministrem životního prostředí bylo přeloženo na jednání vlády dne 19. ledna 1994.</w:t>
      </w:r>
      <w:r>
        <w:t xml:space="preserve"> </w:t>
      </w:r>
    </w:p>
    <w:p w14:paraId="30FE6D37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10. Návrh usnesení vlády České republiky o zajištění ochraňovatelských funkcí u majetku tvořícího hmotné a mobilizační rezervy</w:t>
      </w:r>
      <w:r>
        <w:t xml:space="preserve"> </w:t>
      </w:r>
    </w:p>
    <w:p w14:paraId="2BB09506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1142/93</w:t>
      </w:r>
      <w:r>
        <w:t xml:space="preserve"> </w:t>
      </w:r>
    </w:p>
    <w:p w14:paraId="3051C9F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BCF652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Návrh předložený ministry hospodářství a pro správu národního majetku a jeho privatizaci a ing. D. Štrauchem, pověřeným řízením Správy státních hmotných rezerv, byl stažen z programu jednání vlády.</w:t>
      </w:r>
      <w:r>
        <w:t xml:space="preserve"> </w:t>
      </w:r>
    </w:p>
    <w:p w14:paraId="0842847B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11. Rozhodnutí o privatizaci podle § 10, odst. 1 zákona č. 92/1991 Sb., o podmínkách převodu majetku státu na jiné osoby (materiál č. 19)</w:t>
      </w:r>
      <w:r>
        <w:t xml:space="preserve"> </w:t>
      </w:r>
    </w:p>
    <w:p w14:paraId="7AE10A3E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1145/93</w:t>
      </w:r>
      <w:r>
        <w:t xml:space="preserve"> </w:t>
      </w:r>
    </w:p>
    <w:p w14:paraId="2652E922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C67386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394AC208" w14:textId="1199CA8C" w:rsidR="002C6024" w:rsidRDefault="002C60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4.</w:t>
        </w:r>
      </w:hyperlink>
    </w:p>
    <w:p w14:paraId="04028B65" w14:textId="77777777" w:rsidR="002C6024" w:rsidRDefault="002C60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Žádosti o udělení výjimky podle ustanovení § 45 odst. 2 zákona č. 92/1991 Sb., o podmínkách převodu majetku státu na jiné osoby, v platném znění</w:t>
      </w:r>
      <w:r>
        <w:rPr>
          <w:rFonts w:eastAsia="Times New Roman"/>
        </w:rPr>
        <w:t xml:space="preserve"> </w:t>
      </w:r>
    </w:p>
    <w:p w14:paraId="70AA570A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1141/93</w:t>
      </w:r>
      <w:r>
        <w:t xml:space="preserve"> </w:t>
      </w:r>
    </w:p>
    <w:p w14:paraId="51DA010F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36781FA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žádosti předložené místopředsedou vlády a ministrem zemědělství přijala</w:t>
      </w:r>
    </w:p>
    <w:p w14:paraId="24F23262" w14:textId="1AFE1C10" w:rsidR="002C6024" w:rsidRDefault="002C60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5.</w:t>
        </w:r>
      </w:hyperlink>
    </w:p>
    <w:p w14:paraId="7A8395EA" w14:textId="77777777" w:rsidR="002C6024" w:rsidRDefault="002C60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251B3AAE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1151/93</w:t>
      </w:r>
      <w:r>
        <w:t xml:space="preserve"> </w:t>
      </w:r>
    </w:p>
    <w:p w14:paraId="20A6E4AD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9F94EB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místopředsedou vlády a ministrem zemědělství a přijala</w:t>
      </w:r>
    </w:p>
    <w:p w14:paraId="2E20CD92" w14:textId="52C644AC" w:rsidR="002C6024" w:rsidRDefault="002C60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</w:t>
        </w:r>
      </w:hyperlink>
    </w:p>
    <w:p w14:paraId="3B7B177B" w14:textId="77777777" w:rsidR="002C6024" w:rsidRDefault="002C60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příloze č. 1 důvodové zprávy předloženého materiálu budou v odstavci Forma převodu doplněna za slovo občany slova "a organizace".</w:t>
      </w:r>
      <w:r>
        <w:rPr>
          <w:rFonts w:eastAsia="Times New Roman"/>
        </w:rPr>
        <w:t xml:space="preserve"> </w:t>
      </w:r>
    </w:p>
    <w:p w14:paraId="7C40A16C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14. Vyjádření vlády k žádostem obcí o určení městy</w:t>
      </w:r>
      <w:r>
        <w:t xml:space="preserve"> </w:t>
      </w:r>
    </w:p>
    <w:p w14:paraId="567DA0F9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1144/93</w:t>
      </w:r>
      <w:r>
        <w:t xml:space="preserve"> </w:t>
      </w:r>
    </w:p>
    <w:p w14:paraId="2C954A4C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76501747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7999FE8B" w14:textId="26220069" w:rsidR="002C6024" w:rsidRDefault="002C60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7.</w:t>
        </w:r>
      </w:hyperlink>
    </w:p>
    <w:p w14:paraId="23C70F29" w14:textId="77777777" w:rsidR="002C6024" w:rsidRDefault="002C60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Poskytnutí finančních prostředků na tisk příslušníků národnostních menšin v České republice na rok 1994</w:t>
      </w:r>
      <w:r>
        <w:rPr>
          <w:rFonts w:eastAsia="Times New Roman"/>
        </w:rPr>
        <w:t xml:space="preserve"> </w:t>
      </w:r>
    </w:p>
    <w:p w14:paraId="269D6AB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1127/93</w:t>
      </w:r>
      <w:r>
        <w:t xml:space="preserve"> </w:t>
      </w:r>
    </w:p>
    <w:p w14:paraId="0012D72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D3C3C2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předsedou Rady pro národnosti vlády České republiky a přijala</w:t>
      </w:r>
    </w:p>
    <w:p w14:paraId="7009E136" w14:textId="153A97F7" w:rsidR="002C6024" w:rsidRDefault="002C60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8.</w:t>
        </w:r>
      </w:hyperlink>
    </w:p>
    <w:p w14:paraId="4611C649" w14:textId="77777777" w:rsidR="002C6024" w:rsidRDefault="002C60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Kontrolní závěr Nejvyššího kontrolního úřadu</w:t>
      </w:r>
      <w:r>
        <w:rPr>
          <w:rFonts w:eastAsia="Times New Roman"/>
        </w:rPr>
        <w:t xml:space="preserve"> </w:t>
      </w:r>
    </w:p>
    <w:p w14:paraId="32F0A720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č.j.1124/93</w:t>
      </w:r>
      <w:r>
        <w:t xml:space="preserve"> </w:t>
      </w:r>
    </w:p>
    <w:p w14:paraId="554850D6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5252164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vedoucím Úřadu vlády I. Němcem v z a l a n a v ě d o m í</w:t>
      </w:r>
      <w:r>
        <w:t xml:space="preserve"> </w:t>
      </w:r>
    </w:p>
    <w:p w14:paraId="322CA6C3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a) kontrolní závěr Nejvyššího kontrolního úřadu z kontroly výdajů školských úřadů,</w:t>
      </w:r>
      <w:r>
        <w:t xml:space="preserve"> </w:t>
      </w:r>
    </w:p>
    <w:p w14:paraId="760656EF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b) stanovisko ministra školství, mládeže a tělovýchovy s přijatými nápravnými opatřeními.</w:t>
      </w:r>
      <w:r>
        <w:t xml:space="preserve"> </w:t>
      </w:r>
    </w:p>
    <w:p w14:paraId="6C4215B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17. Návrh na uskutečnění návštěvy prezidenta Spojených států amerických Billa Clintona v České republice ve dnech 11. - 12. ledna 1994</w:t>
      </w:r>
      <w:r>
        <w:t xml:space="preserve"> </w:t>
      </w:r>
    </w:p>
    <w:p w14:paraId="3E4725B5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1149/93</w:t>
      </w:r>
      <w:r>
        <w:t xml:space="preserve"> </w:t>
      </w:r>
    </w:p>
    <w:p w14:paraId="4A7E54B7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84C0A7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podrobně projednala návrh předložený ministrem zahraničních věcí a</w:t>
      </w:r>
      <w:r>
        <w:t xml:space="preserve"> </w:t>
      </w:r>
    </w:p>
    <w:p w14:paraId="5EDFAE24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 xml:space="preserve">a) </w:t>
      </w:r>
      <w:r>
        <w:rPr>
          <w:rFonts w:ascii="Times New Roman CE" w:hAnsi="Times New Roman CE" w:cs="Times New Roman CE"/>
        </w:rPr>
        <w:t>přijala</w:t>
      </w:r>
    </w:p>
    <w:p w14:paraId="46289570" w14:textId="178D050B" w:rsidR="002C6024" w:rsidRDefault="002C60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9,</w:t>
        </w:r>
      </w:hyperlink>
    </w:p>
    <w:p w14:paraId="1DF9B4EB" w14:textId="77777777" w:rsidR="002C6024" w:rsidRDefault="002C60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p o v ě ř i l a předsedu vlády, aby projednal s prezidentem republiky zastoupení členů vlády v oficiální delegaci České republiky.</w:t>
      </w:r>
      <w:r>
        <w:rPr>
          <w:rFonts w:eastAsia="Times New Roman"/>
        </w:rPr>
        <w:t xml:space="preserve"> </w:t>
      </w:r>
    </w:p>
    <w:p w14:paraId="0F9E5CF0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 xml:space="preserve">18. Návrh na uskutečnění oficiální státní návštěvy prezidenta České republiky Václava Havla v Indické republice ve dnech 7. - 11. února 1994 a v Thajském království ve dnech </w:t>
      </w:r>
    </w:p>
    <w:p w14:paraId="4960143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11. - 15. února 1994</w:t>
      </w:r>
      <w:r>
        <w:t xml:space="preserve"> </w:t>
      </w:r>
    </w:p>
    <w:p w14:paraId="05F36DB4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1148/93</w:t>
      </w:r>
      <w:r>
        <w:t xml:space="preserve"> </w:t>
      </w:r>
    </w:p>
    <w:p w14:paraId="66C433F5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0A263B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7069724F" w14:textId="0E0B9308" w:rsidR="002C6024" w:rsidRDefault="002C60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10.</w:t>
        </w:r>
      </w:hyperlink>
    </w:p>
    <w:p w14:paraId="1853287A" w14:textId="77777777" w:rsidR="002C6024" w:rsidRDefault="002C60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Generální dohody České republiky na rok 1994</w:t>
      </w:r>
      <w:r>
        <w:rPr>
          <w:rFonts w:eastAsia="Times New Roman"/>
        </w:rPr>
        <w:t xml:space="preserve"> </w:t>
      </w:r>
    </w:p>
    <w:p w14:paraId="494499D3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2/94</w:t>
      </w:r>
      <w:r>
        <w:t xml:space="preserve"> </w:t>
      </w:r>
    </w:p>
    <w:p w14:paraId="67CE14C2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67FF3FE6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předsedou Rady hospodářské a sociální dohody a ministrem práce a sociálních věcí a přijala</w:t>
      </w:r>
    </w:p>
    <w:p w14:paraId="46434A33" w14:textId="0DDEEAB6" w:rsidR="002C6024" w:rsidRDefault="002C60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11.</w:t>
        </w:r>
      </w:hyperlink>
    </w:p>
    <w:p w14:paraId="1E8252BB" w14:textId="77777777" w:rsidR="002C6024" w:rsidRDefault="002C60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způsobu finančního zabezpečení zahraničního rozhlasového vysílání v Českém rozhlase v roce 1994</w:t>
      </w:r>
      <w:r>
        <w:rPr>
          <w:rFonts w:eastAsia="Times New Roman"/>
        </w:rPr>
        <w:t xml:space="preserve"> </w:t>
      </w:r>
    </w:p>
    <w:p w14:paraId="08AC9F5C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6A5493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I. Němcem a přijala</w:t>
      </w:r>
    </w:p>
    <w:p w14:paraId="473B8888" w14:textId="5A2283C3" w:rsidR="002C6024" w:rsidRDefault="002C60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12.</w:t>
        </w:r>
      </w:hyperlink>
    </w:p>
    <w:p w14:paraId="51F1B048" w14:textId="77777777" w:rsidR="002C6024" w:rsidRDefault="002C60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Seznam rozvojových projektů k poskytnutí státních záruk, resp. využití účelových vládních úvěrů - informace pro členy vlády</w:t>
      </w:r>
      <w:r>
        <w:rPr>
          <w:rFonts w:eastAsia="Times New Roman"/>
        </w:rPr>
        <w:t xml:space="preserve"> </w:t>
      </w:r>
    </w:p>
    <w:p w14:paraId="4004A30E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1143/93</w:t>
      </w:r>
      <w:r>
        <w:t xml:space="preserve"> </w:t>
      </w:r>
    </w:p>
    <w:p w14:paraId="0CF0355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3A271C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hospodářství a konstatuje, že</w:t>
      </w:r>
      <w:r>
        <w:t xml:space="preserve"> </w:t>
      </w:r>
    </w:p>
    <w:p w14:paraId="2FFB5057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a) časový harmonogram uvedený v předložené informaci nezakládá nárok na garanci vlády a o každé garanci bude vláda rozhodovat jednotlivě,</w:t>
      </w:r>
      <w:r>
        <w:t xml:space="preserve"> </w:t>
      </w:r>
    </w:p>
    <w:p w14:paraId="5745D420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b) zástupci některých organizací vedou jednání s garančními institucemi o úvěrech a zárukách a nemají zmocnění vlády k takovýmto jednáním; je nezbytné vždy postupovat v dohodě s ministerstvem financí.</w:t>
      </w:r>
      <w:r>
        <w:t xml:space="preserve"> </w:t>
      </w:r>
    </w:p>
    <w:p w14:paraId="2CE7A425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22. Ústní žádost ministra školství, mládeže a tělovýchovy o změně nabytí účinnosti nařízení vlády o bezplatném poskytování učebnic, učebních textů a základních školních potřeb</w:t>
      </w:r>
      <w:r>
        <w:t xml:space="preserve"> </w:t>
      </w:r>
    </w:p>
    <w:p w14:paraId="4D90F515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171812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souhlasila se žádostí ministra školství, mládeže a tělovýchovy a přijala</w:t>
      </w:r>
    </w:p>
    <w:p w14:paraId="0A034488" w14:textId="4D255F94" w:rsidR="002C6024" w:rsidRDefault="002C60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13.</w:t>
        </w:r>
      </w:hyperlink>
    </w:p>
    <w:p w14:paraId="3A68CEA7" w14:textId="77777777" w:rsidR="002C6024" w:rsidRDefault="002C60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Ústní informace předsedy vlády o přípravě podkladů pro jednání vlády o konceptu působnosti vyšších územně samosprávných celků</w:t>
      </w:r>
      <w:r>
        <w:rPr>
          <w:rFonts w:eastAsia="Times New Roman"/>
        </w:rPr>
        <w:t xml:space="preserve"> </w:t>
      </w:r>
    </w:p>
    <w:p w14:paraId="61CCADD0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34F9E7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vlády, který</w:t>
      </w:r>
      <w:r>
        <w:t xml:space="preserve"> </w:t>
      </w:r>
    </w:p>
    <w:p w14:paraId="7F63D7A0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a) informoval členy vlády o tom, že o konceptu působnosti vyšších územně samosprávných celků bude vláda jednat na svém jednání dne 26. ledna 1994,</w:t>
      </w:r>
      <w:r>
        <w:t xml:space="preserve"> </w:t>
      </w:r>
    </w:p>
    <w:p w14:paraId="3454049F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b) uložil místopředsedovi vlády a ministru financí, ministrům vnitra a hospodářství (případně i další členové vlády)</w:t>
      </w:r>
      <w:r>
        <w:t xml:space="preserve"> </w:t>
      </w:r>
    </w:p>
    <w:p w14:paraId="16420608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ba) připravit podkladové materiály pro jednání vlády uvedené v bodě a) tohoto bodu záznamu,</w:t>
      </w:r>
      <w:r>
        <w:t xml:space="preserve"> </w:t>
      </w:r>
    </w:p>
    <w:p w14:paraId="7DEE1235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bb) předat materiály uvedené v bodě bba) tohoto bodu záznamu Úřadu vlády nejpozději do 21. ledna 1994.</w:t>
      </w:r>
      <w:r>
        <w:t xml:space="preserve"> </w:t>
      </w:r>
    </w:p>
    <w:p w14:paraId="313D6906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1BF2E91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0E3FB81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1. Informace o vývoji peněžních příjmů obyvatelstva a životních nákladů za 1. - 3. čtvrtletí 1993 (předložil ministr práce a sociálních věcí)</w:t>
      </w:r>
      <w:r>
        <w:t xml:space="preserve"> </w:t>
      </w:r>
    </w:p>
    <w:p w14:paraId="553464E5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1129/93</w:t>
      </w:r>
      <w:r>
        <w:t xml:space="preserve"> </w:t>
      </w:r>
    </w:p>
    <w:p w14:paraId="560F87A5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2. Informace o dodržování bezpečnostních opatření a o dalších skutečnostech rozhodných pro výkon dozoru nad jadernou bezpečností při výstavbě jaderné elektrárny Temelín (předložil předseda Státního úřadu pro jadernou bezpečnost)</w:t>
      </w:r>
      <w:r>
        <w:t xml:space="preserve"> </w:t>
      </w:r>
    </w:p>
    <w:p w14:paraId="2CD3B8B5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1132/93</w:t>
      </w:r>
      <w:r>
        <w:t xml:space="preserve"> </w:t>
      </w:r>
    </w:p>
    <w:p w14:paraId="5161C395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3. Informace o přímých a nepřímých škodách vznikajících České republice v souvislosti s uplatněním rezoluce RB OSN č. 820 a dalších a sankcí vůči Svazové republice Jugoslávie (předložili místopředseda vlády a ministr financí a ministr průmyslu a obchodu)</w:t>
      </w:r>
      <w:r>
        <w:t xml:space="preserve"> </w:t>
      </w:r>
    </w:p>
    <w:p w14:paraId="2E98FE13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1137/93</w:t>
      </w:r>
      <w:r>
        <w:t xml:space="preserve"> </w:t>
      </w:r>
    </w:p>
    <w:p w14:paraId="3E57FBAA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4. Informace o návštěvě předsedy vlády ČR Václava Klause ve Slovinsku ve dnech 4. - 5. prosince 1993 (předložil předseda vlády)</w:t>
      </w:r>
      <w:r>
        <w:t xml:space="preserve"> </w:t>
      </w:r>
    </w:p>
    <w:p w14:paraId="505E7DA7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1128/93</w:t>
      </w:r>
      <w:r>
        <w:t xml:space="preserve"> </w:t>
      </w:r>
    </w:p>
    <w:p w14:paraId="540741CA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5. Informace o pracovní návštěvě prezidenta Slovenské republiky M. Kováče v České republice dne 17. listopadu 1993 (předložil ministr zahraničních věcí)</w:t>
      </w:r>
      <w:r>
        <w:t xml:space="preserve"> </w:t>
      </w:r>
    </w:p>
    <w:p w14:paraId="3573BF38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1150/93</w:t>
      </w:r>
      <w:r>
        <w:t xml:space="preserve"> </w:t>
      </w:r>
    </w:p>
    <w:p w14:paraId="347BA335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6. Informace o průběhu a výsledcích návštěvy ministra zahraničních věcí ČR Josefa Zieleniece ve Spolkové republice Německo dne 23. listopadu 1993 (předložil ministr zahraničních věcí)</w:t>
      </w:r>
      <w:r>
        <w:t xml:space="preserve"> </w:t>
      </w:r>
    </w:p>
    <w:p w14:paraId="0630F642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č.j. 1147/93</w:t>
      </w:r>
      <w:r>
        <w:t xml:space="preserve"> </w:t>
      </w:r>
    </w:p>
    <w:p w14:paraId="1F63F8D4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94D8EFE" w14:textId="77777777" w:rsidR="002C6024" w:rsidRDefault="002C6024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0F738609" w14:textId="77777777" w:rsidR="002C6024" w:rsidRDefault="002C602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24"/>
    <w:rsid w:val="002C602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7901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4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1-05" TargetMode="External"/><Relationship Id="rId13" Type="http://schemas.openxmlformats.org/officeDocument/2006/relationships/hyperlink" Target="file:///c:\redir.nsf%3fRedirect&amp;To=\66bbfabee8e70f37c125642e0052aae5\65c0bbf6610a5415c12564b50027b0c1%3fOpen&amp;Name=CN=Ghoul\O=ENV\C=CZ&amp;Id=C1256A62004E5036" TargetMode="External"/><Relationship Id="rId18" Type="http://schemas.openxmlformats.org/officeDocument/2006/relationships/hyperlink" Target="file:///c:\redir.nsf%3fRedirect&amp;To=\66bbfabee8e70f37c125642e0052aae5\26f78c674d492ed1c12564b50027b0c6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b50b663a60f1c3a9c12564b50027b0c9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1680860253a2972bc12564b50027b0c0%3fOpen&amp;Name=CN=Ghoul\O=ENV\C=CZ&amp;Id=C1256A62004E5036" TargetMode="External"/><Relationship Id="rId17" Type="http://schemas.openxmlformats.org/officeDocument/2006/relationships/hyperlink" Target="file:///c:\redir.nsf%3fRedirect&amp;To=\66bbfabee8e70f37c125642e0052aae5\e5123c5ea73eb80ec12564b50027b0c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730e24d8336e0acc12564b50027b0c4%3fOpen&amp;Name=CN=Ghoul\O=ENV\C=CZ&amp;Id=C1256A62004E5036" TargetMode="External"/><Relationship Id="rId20" Type="http://schemas.openxmlformats.org/officeDocument/2006/relationships/hyperlink" Target="file:///c:\redir.nsf%3fRedirect&amp;To=\66bbfabee8e70f37c125642e0052aae5\0a9a328165f4ef44c12564b50027b0c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35f67f101f20074c12564b50027b0bf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966bb747bf4d891c12564b50027b0c3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715628cae347c5cec12564b50027b0be%3fOpen&amp;Name=CN=Ghoul\O=ENV\C=CZ&amp;Id=C1256A62004E5036" TargetMode="External"/><Relationship Id="rId19" Type="http://schemas.openxmlformats.org/officeDocument/2006/relationships/hyperlink" Target="file:///c:\redir.nsf%3fRedirect&amp;To=\66bbfabee8e70f37c125642e0052aae5\7323c471147eb626c12564b50027b0c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fef0a34edb5d96fc12564b50027b0c2%3fOpen&amp;Name=CN=Ghoul\O=ENV\C=CZ&amp;Id=C1256A62004E5036" TargetMode="External"/><Relationship Id="rId22" Type="http://schemas.openxmlformats.org/officeDocument/2006/relationships/hyperlink" Target="file:///c:\redir.nsf%3fRedirect&amp;To=\66bbfabee8e70f37c125642e0052aae5\82b53d705abf65ddc12564b50027b0c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2276</Words>
  <Characters>12978</Characters>
  <Application>Microsoft Office Word</Application>
  <DocSecurity>0</DocSecurity>
  <Lines>108</Lines>
  <Paragraphs>30</Paragraphs>
  <ScaleCrop>false</ScaleCrop>
  <Company>Profinit EU s.r.o.</Company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2025-05-04T06:29:00Z</dcterms:created>
  <dcterms:modified xsi:type="dcterms:W3CDTF">2025-05-04T06:29:00Z</dcterms:modified>
</cp:coreProperties>
</file>