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8844AF" w:rsidRDefault="008844AF">
      <w:pPr>
        <w:pStyle w:val="z-TopofForm"/>
      </w:pPr>
      <w:r>
        <w:t>Top of Form</w:t>
      </w:r>
    </w:p>
    <w:p w:rsidR="008844AF" w:rsidRDefault="008844AF">
      <w:pPr>
        <w:pStyle w:val="Heading5"/>
        <w:divId w:val="20811258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1994-02-16</w:t>
        </w:r>
      </w:hyperlink>
    </w:p>
    <w:p w:rsidR="008844AF" w:rsidRDefault="008844AF">
      <w:pPr>
        <w:rPr>
          <w:rFonts w:eastAsia="Times New Roman"/>
        </w:rPr>
      </w:pPr>
    </w:p>
    <w:p w:rsidR="008844AF" w:rsidRDefault="008844AF">
      <w:pPr>
        <w:divId w:val="13369593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8844AF" w:rsidRDefault="008844AF">
      <w:pPr>
        <w:divId w:val="1818570188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8844AF" w:rsidRDefault="008844A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2013/94</w:t>
            </w:r>
          </w:p>
        </w:tc>
        <w:tc>
          <w:tcPr>
            <w:tcW w:w="2500" w:type="pct"/>
            <w:hideMark/>
          </w:tcPr>
          <w:p w:rsidR="008844AF" w:rsidRDefault="008844A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února 1994</w:t>
            </w:r>
          </w:p>
        </w:tc>
      </w:tr>
    </w:tbl>
    <w:p w:rsidR="008844AF" w:rsidRDefault="008844A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16. února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1. Návrh na určení kompetencí vyšších územních samosprávných celků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116/94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 xml:space="preserve">V l á d a podrobně v diskusi projednala návrh předložený předsedou vlády a na základě námětů a připomínek vzešlých z diskuse vlády u l o ž i l a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a) předsedovi vlády zpracovat na základě již předloženého návrhu ideový koncepční materiál o obecných východiscích a pojetí decentralizace státní správy,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b) místopředsedovi vlády pověřenému řízením Úřadu pro legislativu a veřejnou správu zpracovat shrnující materiál navazující na materiál uvedených v části a) tohoto bodu záznamu jako legislativní přípravný podklad pro návrh zásad ústavních zákonů o vytvoření a o působnosti vyšších územních samosprávných celků,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c) členům vlády pověřeným řízením jednotlivých resortů zpracovat materiál zahrnující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ca) celkovou cílovou představu o podobě resortu po předání kompetencí vyšším územním samosprávným celkům,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cb) konkrétní návrhy určení působnosti jednotlivých úrovní řízení,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lastRenderedPageBreak/>
        <w:t>cc) řešení konkrétních věcných otázek souvisejících s předáváním kompetencí s tím, že bližší metodické požadavky na materiály zpracovávané podle tohoto bodu záznamu jsou uvedeny v příloze tohoto záznamu.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2. Základní principy zemědělské politiky vlády ČR do roku 1995 a na další období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82/94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projednávání materiálu předloženého místopředsedou vlády a ministrem zemědělství p ř e r u š i l a a dokončí jej po zpracování podnětů vzešlých z diskuse vlády.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309/1991 Sb., o ochraně ovzduší před znečišťujícími látkami (zákon o ovzduší), ve znění zákona č. 218/1992 Sb., a zákon ČNR č. 389/1991 Sb., o státní správě ochrany ovzduší a poplatcích za jeho znečišťování, ve znění zákona č. 211/1993 Sb.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1080/93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životního prostředí o d l o ž i l a na jednání schůze vlády dne 23. února 1994, aby mohl být doplněn o stanovisko ministra vnitra.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4. Návrh zásad zákona o neperiodických publikacích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1168/93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okruh subjektů pro zasílání tzv. povinného výtisku bude rozšířen na čtyři subjekty, že navrhovaná úprava nebude předpokládat zvýšené nároky na státní rozpočet a dále, že bude v zásadě č. 5 zpřesněn odstavec 1 a doplněn odstavec 4,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a ministrům vnitra a dopravy předložit do 15. března 1994 na poradu vybraných členů vlády materiál zabývající se výběrem poplatků a pokut.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lastRenderedPageBreak/>
        <w:t>5. Návrh novely nařízení vlády č. 254/1992 Sb., o platových poměrech prokurátorů, vyšetřovatelů prokuratury a právních čekatelů prokuratury, ve znění nařízení vlády č. 442/1992 Sb. a nařízení vlády č. 145/1993 Sb.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96/94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projedná návrh předložený ministry práce a sociálních věcí a spravedlnosti po doplnění návrhu o srovnání navrhovaného platového zařazení státních zástupců se současným platovým zařazením bývalých prokurátorů, vyšetřovatelů prokuratury a právních čekatelů prokuratury.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6. Zabezpečení prioritního rozvojového projektu na modernizaci tranzitního železničního koridoru Děčín - Praha - Břeclav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106/94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77,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informovat vládu o aktuálním stavu garancí státního rozpočtu za poskytnuté úvěry.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7. Problematika úhrad za používání udržovaných veřejných vodních dopravních cest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97/94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podmínek pro používání prostředků převedených z Fondu národního majetku ČR Konsolidační bance Praha, s.p.ú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105/94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79.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rozdělení prostředků na podporu vědecké činnosti a vývoje technologií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107/94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Schválení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1. Dohody mezi vládou České republiky a vládou Rumunska o podpoře a vzájemné ochraně investic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2. Dohody mezi vládou České republiky a vládou Portugalské republiky o podpoře a vzájemné ochraně investic po jejich podpisu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104/94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81.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Smlouvy mezi Českou republikou a Rakouskou republikou o změnách průběhu společných státních hranic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92/94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82,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 informovat rámcově vládu o finančních nárocích, které vzniknou v souvislosti se změnami průběhu společných státních hranic s Rakouskou republikou.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12. Návrh na sjednání Smlouvy mezi Českou republikou a Polskou republikou o společných státních hranicích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91/94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ministry </w:t>
      </w:r>
      <w:r>
        <w:rPr>
          <w:rFonts w:ascii="Times New Roman CE" w:hAnsi="Times New Roman CE" w:cs="Times New Roman CE"/>
        </w:rPr>
        <w:t>vnitra a zahraničních věcí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83.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Dohody mezi vládou České republiky a vládou Polské republiky o přeshraniční spolupráci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99/94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84.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uskutečnění společných cvičení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109/94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85.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Jednacího řádu vlády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103/94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86.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Zpráva o plnění úkolů uložených vládou za leden 1994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101/94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vedoucím Úřadu vlády I. Němcem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87.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Zrušení původních rozhodnutí o privatizaci podle odstavce 3 § 20a zákona č. 171/1991 Sb., ve znění pozdějších předpisů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93/94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88.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Rozhodnutí o privatizaci podle § 10, odst. 1 zákona č. 92/1991 Sb., o podmínkách převodu majetku státu na jiné osoby (materiál č. 26)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112/94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89.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Žádost o udělení výjimky podle ustanovení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102/94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90.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rozpočtu Fondu dětí a mládeže na rok 1994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Program činnosti Fondu dětí a mládeže na rok 1994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115/94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91.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doplnění prezídia Pozemkového fondu ČR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114/94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92.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o výsledku kontroly hospodaření s rozpočtovými prostředky a mimorozpočtovými prostředky u Úřadu pro řešení důsledků pobytu sovětských vojsk a dalších deseti subjektů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108/94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místopředsedou vlády a ministrem financí u l o ž i l a místopředsedovi vlády a ministru financí informovat vládu, zda skutky popsanými v předloženém materiálu nebyly spáchány trestné činy.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23. Odvolání sekretáře Rady hospodářské a sociální dohody České republiky a převod sekretariátu tohoto orgánu do působnosti ministerstva práce a sociálních věcí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práce a sociálních věcí a přijala</w:t>
      </w:r>
    </w:p>
    <w:p w:rsidR="008844AF" w:rsidRDefault="008844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93.</w:t>
        </w:r>
      </w:hyperlink>
    </w:p>
    <w:p w:rsidR="008844AF" w:rsidRDefault="008844A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Výsledky jednání o odkoupení akcií a.s. Československé aerolinie v držení Air France konaného dne 14. února 1994 v Paříži</w:t>
      </w:r>
      <w:r>
        <w:rPr>
          <w:rFonts w:eastAsia="Times New Roman"/>
        </w:rP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dopravy n a v ě d o m í 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25. Ústní informace místopředsedů vlády a ministrů financí a zemědělství a ministra průmyslu a obchodu o jednání Rady celní unie České republiky a Slovenské republiky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místopředsedů vlády a ministrů financí a zemědělství a ministra průmyslu a obchodu o výsledcích mimořádného jednání Rady celní unie České republiky a Slovenské republiky dne 16. února 1994.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26. Ústní informace ministra školství, mládeže a tělovýchovy o souvislostech zrušení části novely zákona o soustavě základních a středních škol Ústavním soudem České republiky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 l á d a v z a l a n a v ě d o mí ústní informaci ministra školství, mládeže a tělovýchovy o souvislostech zrušení části novely zákona o soustavě základních a středních škol Ústavním soudem České republiky.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1. Předpoklad použití prostředků státního rozpočtu na rok 1994 určených pro rozvoj bydlení (předložili ministr hospodářství a místopředseda vlády a ministr financí)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111/94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2. Plán kontrolní činnosti Nejvyššího kontrolního úřadu na rok 1994 (předložil ministr vlády a vedoucí Úřadu vlády I. Němec)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110/94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3. Informace o průběhu a výsledcích 48. zasedání Valného shromáždění Organizace spojených národů v roce 1993 (předložil ministr zahraničních věcí)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č.j. 113/94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4. Informace ministra zahraničních věcí o stávající situaci a jejím dalším možném vývoji v Bosně a Hercegovině (předložil ministr zahraničních věcí)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:rsidR="008844AF" w:rsidRDefault="008844AF">
      <w:pPr>
        <w:pStyle w:val="NormalWeb"/>
      </w:pPr>
      <w:r>
        <w:br/>
      </w:r>
      <w:r>
        <w:rPr>
          <w:b/>
          <w:bCs/>
          <w:color w:val="800080"/>
          <w:sz w:val="27"/>
          <w:szCs w:val="27"/>
        </w:rPr>
        <w:t>Příloha k bodu č. 1 záznamu z jednání schůze vlády konané dne 16. února 1994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b/>
          <w:bCs/>
          <w:sz w:val="27"/>
          <w:szCs w:val="27"/>
        </w:rPr>
        <w:t>O s n o v a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b/>
          <w:bCs/>
          <w:sz w:val="27"/>
          <w:szCs w:val="27"/>
        </w:rPr>
        <w:t>II. návrhu na určení kompetencí vyšších územních samosprávných celků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Na základě diskuse vlády k "Návrhu na určení kompetencí vyšších územních samosprávných celků" (dále jen "VÚSC") bude citovaný návrh upraven podle následující osnovy: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Část A. Obecná východiska a pojetí decentralizace státní správy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Kapitola bude mít charakter předkládací zprávy. Obsahovat bude racionální výklad pojetí decentralizace, jejím úkolem bude objasnit a zdůvodnit koncept stanovení kompetencí VÚSC uvedený v následujících kapitolách. Bude zpracována předsedou vlády s využitím již vypracovaného návrhu a dodatečných podnětů členů vlády.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Část B. Nezbytná legislativní opatření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Tato část bude vycházet z obecné filozofie pojetí kompetencí VÚSC uvedené v části A, z níž vyvodí důsledky pro oblast legislativy a především pro koncepty zásad ústavního zákona o vytvoření VÚSC a zásad ústavního zákona o působnosti VÚSC. Vypracuje ji místopředseda vlády pověřeným řízením Úřadu pro legislativu a veřejnou zprávu.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Část C. Koncept uspořádání resortů při vytvoření VÚSC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Každý resort vypracuje stručnou a přehlednou ideu koncepce svého resortu po přesunu části kompetencí na nižší (střední) rozhodovací stupeň. Přitom upozorní na rizika a nebezpečí spojená s těmito přesuny. Uvedeny by měly být jednotlivé problémy s tím spojené jako jsou např. finanční nároky nebo opuštění základních principů, jimiž se řídí zajišťování veřejných statků (např. minimální standard, solidarita, nediskriminace atd. - viz část A).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Část D. Návrh na určení působnosti jednotlivých úrovní řízení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(legislativní řez)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Návrh bude mít tabulkovou formu; v tabulkách budou roztříděny činnosti, které budou zabezpečovat jednotlivé úrovně řízení. Měly by obsahovat jak výčet jejich věcné působnosti, tak i způsob financování, řízení, zřizovatelství apod. Z tabulkových údajů by měly vyplynout důsledky (požadavky) pro legislativu a to tak, aby bylo zjevné, co je možno provést v rámci platných právních předpisů a co vyžaduje přijetí nových.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 xml:space="preserve">Vodítkem pro vypracování této části může být uspořádání použité ministerstvy práce a sociálních věcí a kultury. Návrh tabulky je přiložen.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  <w:u w:val="single"/>
        </w:rPr>
        <w:t>Část E. Roztřídění oblastí činnosti řízených z jednotlivých úrovní řízení</w:t>
      </w:r>
      <w:r>
        <w:rPr>
          <w:rFonts w:ascii="Times New Roman CE" w:hAnsi="Times New Roman CE" w:cs="Times New Roman CE"/>
        </w:rPr>
        <w:t xml:space="preserve"> (věcný pohled)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Vyjmenování jednotlivých činností či objektů řízených z jednotlivých úrovní řízení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(např. Dálnice a silnice I. třídy - ministerstvo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Silnice II. třídy 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Silnice III. třídy ---</w:t>
      </w:r>
      <w:r>
        <w:t xml:space="preserve"> </w:t>
      </w:r>
    </w:p>
    <w:p w:rsidR="008844AF" w:rsidRDefault="008844AF">
      <w:pPr>
        <w:pStyle w:val="NormalWeb"/>
      </w:pPr>
      <w:r>
        <w:rPr>
          <w:rFonts w:ascii="Times New Roman CE" w:hAnsi="Times New Roman CE" w:cs="Times New Roman CE"/>
        </w:rPr>
        <w:t>Místní komunikace ---)</w:t>
      </w:r>
      <w:r>
        <w:t xml:space="preserve"> </w:t>
      </w:r>
    </w:p>
    <w:p w:rsidR="008844AF" w:rsidRDefault="008844A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AF"/>
    <w:rsid w:val="008844A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95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2-16" TargetMode="External"/><Relationship Id="rId13" Type="http://schemas.openxmlformats.org/officeDocument/2006/relationships/hyperlink" Target="file:///c:\redir.nsf%3fRedirect&amp;To=\66bbfabee8e70f37c125642e0052aae5\20e4e2ea922a1d71c12564b50027b10c%3fOpen&amp;Name=CN=Ghoul\O=ENV\C=CZ&amp;Id=C1256A62004E5036" TargetMode="External"/><Relationship Id="rId18" Type="http://schemas.openxmlformats.org/officeDocument/2006/relationships/hyperlink" Target="file:///c:\redir.nsf%3fRedirect&amp;To=\66bbfabee8e70f37c125642e0052aae5\427373d0a3491843c12564b50027b111%3fOpen&amp;Name=CN=Ghoul\O=ENV\C=CZ&amp;Id=C1256A62004E5036" TargetMode="External"/><Relationship Id="rId26" Type="http://schemas.openxmlformats.org/officeDocument/2006/relationships/hyperlink" Target="file:///c:\redir.nsf%3fRedirect&amp;To=\66bbfabee8e70f37c125642e0052aae5\c1429e3945a7ee7fc12564b50027b11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99e7890ce3307bac12564b50027b11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d489af70e4764eaec12564b50027b10b%3fOpen&amp;Name=CN=Ghoul\O=ENV\C=CZ&amp;Id=C1256A62004E5036" TargetMode="External"/><Relationship Id="rId17" Type="http://schemas.openxmlformats.org/officeDocument/2006/relationships/hyperlink" Target="file:///c:\redir.nsf%3fRedirect&amp;To=\66bbfabee8e70f37c125642e0052aae5\2b3c25cee9933826c12564b50027b110%3fOpen&amp;Name=CN=Ghoul\O=ENV\C=CZ&amp;Id=C1256A62004E5036" TargetMode="External"/><Relationship Id="rId25" Type="http://schemas.openxmlformats.org/officeDocument/2006/relationships/hyperlink" Target="file:///c:\redir.nsf%3fRedirect&amp;To=\66bbfabee8e70f37c125642e0052aae5\89e942f6f3920032c12564b50027b11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8298a88cd5ccb30c12564b50027b10f%3fOpen&amp;Name=CN=Ghoul\O=ENV\C=CZ&amp;Id=C1256A62004E5036" TargetMode="External"/><Relationship Id="rId20" Type="http://schemas.openxmlformats.org/officeDocument/2006/relationships/hyperlink" Target="file:///c:\redir.nsf%3fRedirect&amp;To=\66bbfabee8e70f37c125642e0052aae5\be2db6bdb43d8917c12564b50027b113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d4064f25bc2472bc12564b50027b10a%3fOpen&amp;Name=CN=Ghoul\O=ENV\C=CZ&amp;Id=C1256A62004E5036" TargetMode="External"/><Relationship Id="rId24" Type="http://schemas.openxmlformats.org/officeDocument/2006/relationships/hyperlink" Target="file:///c:\redir.nsf%3fRedirect&amp;To=\66bbfabee8e70f37c125642e0052aae5\a0ced78907105faac12564b50027b11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467391b89a40bdbc12564b50027b10e%3fOpen&amp;Name=CN=Ghoul\O=ENV\C=CZ&amp;Id=C1256A62004E5036" TargetMode="External"/><Relationship Id="rId23" Type="http://schemas.openxmlformats.org/officeDocument/2006/relationships/hyperlink" Target="file:///c:\redir.nsf%3fRedirect&amp;To=\66bbfabee8e70f37c125642e0052aae5\169bc95e3438a460c12564b50027b116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bf0855945e9a8124c12564b50027b109%3fOpen&amp;Name=CN=Ghoul\O=ENV\C=CZ&amp;Id=C1256A62004E5036" TargetMode="External"/><Relationship Id="rId19" Type="http://schemas.openxmlformats.org/officeDocument/2006/relationships/hyperlink" Target="file:///c:\redir.nsf%3fRedirect&amp;To=\66bbfabee8e70f37c125642e0052aae5\7fa8e44d15c6dea0c12564b50027b11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d0f240d573d688fc12564b50027b10d%3fOpen&amp;Name=CN=Ghoul\O=ENV\C=CZ&amp;Id=C1256A62004E5036" TargetMode="External"/><Relationship Id="rId22" Type="http://schemas.openxmlformats.org/officeDocument/2006/relationships/hyperlink" Target="file:///c:\redir.nsf%3fRedirect&amp;To=\66bbfabee8e70f37c125642e0052aae5\977775596affd791c12564b50027b115%3fOpen&amp;Name=CN=Ghoul\O=ENV\C=CZ&amp;Id=C1256A62004E5036" TargetMode="External"/><Relationship Id="rId27" Type="http://schemas.openxmlformats.org/officeDocument/2006/relationships/hyperlink" Target="file:///c:\redir.nsf%3fRedirect&amp;To=\66bbfabee8e70f37c125642e0052aae5\ad8951404dae2dd4c12564b50027b11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2602</Words>
  <Characters>14836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2025-05-04T06:29:00Z</dcterms:created>
  <dcterms:modified xsi:type="dcterms:W3CDTF">2025-05-04T06:29:00Z</dcterms:modified>
</cp:coreProperties>
</file>