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C4875" w:rsidRDefault="006C4875">
      <w:pPr>
        <w:pStyle w:val="z-TopofForm"/>
      </w:pPr>
      <w:r>
        <w:t>Top of Form</w:t>
      </w:r>
    </w:p>
    <w:p w:rsidR="006C4875" w:rsidRDefault="006C4875">
      <w:pPr>
        <w:pStyle w:val="Heading5"/>
        <w:divId w:val="7646164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1994-07-13</w:t>
        </w:r>
      </w:hyperlink>
    </w:p>
    <w:p w:rsidR="006C4875" w:rsidRDefault="006C4875">
      <w:pPr>
        <w:rPr>
          <w:rFonts w:eastAsia="Times New Roman"/>
        </w:rPr>
      </w:pPr>
    </w:p>
    <w:p w:rsidR="006C4875" w:rsidRDefault="006C4875">
      <w:pPr>
        <w:divId w:val="8937821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6C4875" w:rsidRDefault="006C4875">
      <w:pPr>
        <w:divId w:val="1072699855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6C4875" w:rsidRDefault="006C487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2057/94</w:t>
            </w:r>
          </w:p>
        </w:tc>
        <w:tc>
          <w:tcPr>
            <w:tcW w:w="2500" w:type="pct"/>
            <w:hideMark/>
          </w:tcPr>
          <w:p w:rsidR="006C4875" w:rsidRDefault="006C487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července 1994</w:t>
            </w:r>
          </w:p>
        </w:tc>
      </w:tr>
    </w:tbl>
    <w:p w:rsidR="006C4875" w:rsidRDefault="006C487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července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Části jednání schůze vlády byl přítomen prezident republiky Václav Havel.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1. Projednání ústní informace prezidenta republiky Václava Havla o jeho telefonickém rozhovoru s prezidentem Spojených států amerických B. Clintonem o umístění rozhlasové stanice Radio Svobodná Evropa v Praze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a) v diskusi p r o j e d n a l a informaci prezidenta republiky Václava Havla o jeho telefonickém rozhovoru s prezidentem Spojených států amerických B. Clintonem o umístění rozhlasové stanice Radio Svobodná Evropa v Praze a v z a l a n a v ě d o m í s tím související informace členů vlády,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b) p ř i j a l 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387,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c) u l o ž i l a ministru zahraničních věcí a ministru vlády a vedoucímu Úřadu vlády I. Němcovi informovat dopisem příslušné představitele Spojených států amerických o podmínkách a termínu uzavření smlouvy o umístění rozhlasové stanice Radio Svobodná Evropa v Praze.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2. Návrh zásad zákona o neziskových právnických osobách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lastRenderedPageBreak/>
        <w:t>č. j. 514/94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místopředsedou vlády a ministrem financí u l o ž i l a </w:t>
      </w:r>
      <w:r>
        <w:rPr>
          <w:rFonts w:ascii="Times New Roman CE" w:hAnsi="Times New Roman CE" w:cs="Times New Roman CE"/>
        </w:rPr>
        <w:t>místopředsedovi vlády a ministru financí tento návrh přepracovat podle připomínek a námětů vzešlých z jednání vlády a dále návrh doplnit o politický, ekonomický a právní rozbor a nový návrh předložit na jednání schůze vlády dne 3. srpna 1994.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3. Privatizace a restrukturalizace akciových společností rafinersko-petrochemického komplexu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589/94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po podrobném projednání materiálu předloženého ministry průmyslu a obchodu a pro správu národního majetku a jeho privatizaci předložený materiál n e p ř i j a l a a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u l o ž i l a ministrům průmyslu a obchodu a pro správu národního majetku a jeho privatizaci předložit na jednání schůze vlády 10. srpna 1994 materiál o základních otázkách a variantách řešení privatizace a restrukturalizace akciových společností rafinersko-petrochemického komplexu.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92/1991 Sb., o podmínkách převodu majetku státu na jiné osoby, ve znění pozdějších předpisů a zákon ČNR č. 171/1991 Sb., o působnosti orgánů České republiky ve věcech převodů majetku státu na jiné osoby a o Fondu národního majetku České republiky, ve znění pozdějších předpisů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515/94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388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důvodová zpráva návrhu zákona podle připomínek místopředsedy vlády a ministra financí.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5. Návrh zákona o podmínkách podnikání a výkonu státní správy v energetických odvětvích a novely zákona č. 88/l987 Sb., o státní energetické inspekci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478/94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Návrh předložený ministrem průmyslu a obchodu bude projednán na jednání schůze vlády 3. srpna 1994.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občanský zákoník (zák. č. 40/1964 Sb. ve znění pozdějších předpisů)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306/94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byl stažen z programu jednání vlády s tím, že bude projednán na jednání schůze vlády dne 3. srpna 1994.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7. Návrh zákona o volbách do Parlamentu České republiky (tisk č. 1048)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557/94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přijala</w:t>
      </w:r>
      <w:r>
        <w:t xml:space="preserve"> 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389.</w:t>
        </w:r>
      </w:hyperlink>
    </w:p>
    <w:p w:rsidR="006C4875" w:rsidRDefault="006C4875">
      <w:pPr>
        <w:rPr>
          <w:rFonts w:eastAsia="Times New Roman"/>
        </w:rPr>
      </w:pP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8. Návrh zákona o volbách do Poslanecké sněmovny a do Senátu Parlamentu České republiky (tisk č. 1049)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558/94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pověřeným řízením Úřadu pro legislativu a veřejnou správu a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390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předseda vlády nesouhlasí že byla uzavřena koaliční dohoda o volebním systému do Senátu Parlamentu České republiky; závěry z jednání ODS, ODA, KDU ČSL a KDS k volebnímu zákonu - volby do Senátu jsou uvedeny v příloze tohoto záznamu.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9. Návrh zákona, kterým se mění zákon č. 123/1992 Sb., o pobytu cizinců na území České a Slovenské Federativní Republiky (tisk č. 1047)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556/94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391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posouzeny technické připomínky ministra zahraničních věcí.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10. Zpráva o činnosti meziresortní Protidrogové komise a plnění usnesení vlády České republiky ze dne l8. srpna 1993 č. 446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574/94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vnitra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392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posouzeny připomínky místopředsedy vlády a ministra financí ke Statutu meziresortní Protidrogové komise.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11. Změna a doplnění usnesení vlády ze dne 6. října 1993 č. 568 o dalším postupu při privatizaci podle zákona č. 92/1991 Sb. a zákona č. 171/1991 Sb. ve znění pozdějších předpisů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578/94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393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prodloužený splátkový režim bude povolován u zdravotnických lůžkových zařízení v celkové kupní ceně nad 50 mil. Kč a s tím, že bude doplněn bod 17 b) a h) předloženého materiálu.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12. Mezinárodní vládní utajené spojení České republiky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0297/94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Materiál předložený ministry vnitra a zahraničních věcí byl stažen z programu jednání schůze vlády s tím, že bude projednán na schůzi vlády dne 3. srpna 1994.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13. Zpráva o výsledcích ministerského zasedání Obchodního negociačního výboru Uruguayského kola a o zajištění výsledků Uruguayského kola mnohostranných obchodních jednání ze strany České republiky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580/94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zprávu předloženou ministrem průmyslu a obchodu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394.</w:t>
        </w:r>
      </w:hyperlink>
    </w:p>
    <w:p w:rsidR="006C4875" w:rsidRDefault="006C4875">
      <w:pPr>
        <w:rPr>
          <w:rFonts w:eastAsia="Times New Roman"/>
        </w:rPr>
      </w:pP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14. Výroční zpráva Rady celní unie o plnění Smlouvy o vytvoření celní unie mezi ČR a SR za rok 1993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570/94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průmyslu a obchodu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395.</w:t>
        </w:r>
      </w:hyperlink>
    </w:p>
    <w:p w:rsidR="006C4875" w:rsidRDefault="006C4875">
      <w:pPr>
        <w:rPr>
          <w:rFonts w:eastAsia="Times New Roman"/>
        </w:rPr>
      </w:pP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15. Návrh na výpověď Úmluvy o řešení občanskoprávních sporů vznikajících ze vztahů hospodářské a vědeckotechnické spolupráce v rozhodčím řízení, podepsané dne 26.5.1972 v Moskvě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565/94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  <w:r>
        <w:t xml:space="preserve"> 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396.</w:t>
        </w:r>
      </w:hyperlink>
    </w:p>
    <w:p w:rsidR="006C4875" w:rsidRDefault="006C4875">
      <w:pPr>
        <w:rPr>
          <w:rFonts w:eastAsia="Times New Roman"/>
        </w:rPr>
      </w:pP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16. Návrh na uzavření Dohody o rybách sjednané formou výměny dopisů mezi Českou republikou a Evropským společenstvím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569/94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průmyslu a obchodu na jednání schůze vlády dne 3. srpna 1994.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17. Návrh přístupu České republiky k základním dokumentům Mezinárodní telekomunikační unie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560/94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  <w:r>
        <w:t xml:space="preserve"> 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397.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Zpráva o plnění úkolů uložených vládou České republiky za červen 1994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582/94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  <w:r>
        <w:t xml:space="preserve"> 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398.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Informace o stavu prevence kriminality v České republice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572/94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 vlády s tím, že bude projednán na jednání schůze vlády dne 3. srpna 1994.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20. Informace o zabezpečení územního rozvoje Šumavy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561/94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informaci předloženou ministry hospodářství a životního prostředí v z a l a n a v ě d o m í s tím, že na schůzi vlády dne 3. srpna 1994 bude rozhodnuto o případném dalším postupu při zabezpečení územního rozvoje Šumavy.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21. Návrh na jmenování přednosty Okresního úřadu Frýdek-Místek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585/94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  <w:r>
        <w:t xml:space="preserve"> 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399.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Rozhodnutí o privatizaci podle § 10, odst. 1 zákona č. 92/91 Sb., o podmínkách převodu majetku státu na jiné osoby, ve znění pozdějších předpisů (materiál č. 47)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588/94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  <w:r>
        <w:t xml:space="preserve"> 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400.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Žádosti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a) č. j. 575/94, b) č. j. 586/94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a)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 u s n e s e n íč. 401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  <w:jc w:val="center"/>
      </w:pPr>
      <w:r>
        <w:rPr>
          <w:rFonts w:ascii="Times New Roman CE" w:hAnsi="Times New Roman CE" w:cs="Times New Roman CE"/>
        </w:rPr>
        <w:t>b)</w:t>
      </w:r>
      <w:hyperlink r:id="rId25" w:history="1">
        <w:r>
          <w:rPr>
            <w:rStyle w:val="Hyperlink"/>
            <w:rFonts w:ascii="Times New Roman CE" w:hAnsi="Times New Roman CE" w:cs="Times New Roman CE"/>
          </w:rPr>
          <w:t xml:space="preserve"> u s n e s e n íč. 402.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opatření vlády, kterým se vyhlašuje přírůstek spotřebitelských cen zvýšený o 5 % za první pololetí 1994 proti prvnímu pololetí 1993 a za druhé čtvrtletí 1994 proti druhému čtvrtletí 1993 podle nařízení vlády č. 334/1993 Sb., k regulačním a sankčním opatřením ve mzdové oblasti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:rsidR="006C4875" w:rsidRDefault="006C487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403.</w:t>
        </w:r>
      </w:hyperlink>
    </w:p>
    <w:p w:rsidR="006C4875" w:rsidRDefault="006C487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Ústní informace předsedy vlády o výroku Ústavního soudu o zrušení některých ustanovení zákona č. 87/1991 Sb., o mimosoudních rehabilitacích, ve znění zákonů jej měnících a doplňujících</w:t>
      </w:r>
      <w:r>
        <w:rPr>
          <w:rFonts w:eastAsia="Times New Roman"/>
        </w:rP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výroku Ústavního soudu o zrušení některých ustanovení zákona č. 87/1991 Sb., o mimosoudních rehabilitacích, ve znění zákonů jej měnících a doplňujících.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26. Ústní informace ministra průmyslu a obchodu o rozhodnutí Ústavního soudu ve věci postupu ministerstva průmyslu a obchodu a vlády při rozhodování o otázce dostavby jaderné elektrárny Temelín (ústavní stížnost Ing. I. Dejmala a dalších)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zamítnutí ústavní stížnosti podané Ing. I. Dejmalem a dalšími. Ústavnímu soudu ve věci postupu ministerstva průmyslu a obchodu a vlády při rozhodování o dostavbě jaderné elektrárny Temelín.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* * * *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  <w:b/>
          <w:bCs/>
          <w:u w:val="single"/>
        </w:rPr>
        <w:t>P r o i n f o r m a c i :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1. Informace o dalším vývoji sbližování technických předpisů České republiky s technickými předpisy Evropské unie (předložil ministr hospodářství)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562/94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2. Schvalování privatizačních projektů subjektů a realizace privatizačních jednotek v okresech s vysokou nezaměstnaností - Louny, Nový Jičín, Bruntál a Znojmo (předložil ministr pro správu národního majetku a jeho privatizaci)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559/94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3. Zpráva o stavu ochrany vod před znečištěním v roce 1993 (předložil ministr životního prostředí)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552/94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4. Zpráva ze služební cesty ministra průmyslu a obchodu ing. Vladimíra Dlouhého, CSc. do Indonésie, Filipín a Thajska vykonané ve dnech 21.5. - 29.5. 1994 (předložil ministr průmyslu a obchodu)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554/94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5. Informace o jednání ministra obrany ČR s ministrem obrany Spojeného království Velké Británie a Severního Irska panem Malcolmem Rifkindem při cestě do Velké Británie ve dnech 12. - 14. června 1994 (předložil ministr obrany)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563/94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6. Informace o cestě ministra kultury Pavla Tigrida do Švýcarska ve dnech 10. až 11. června 1994 (předložil ministr kultury)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564/94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7. Informace o cestě ministra obrany ČR do Švédského království ve dnech l9. - 2l. června l994 (předložil ministr obrany)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č. j. 571/94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:rsidR="006C4875" w:rsidRDefault="006C487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:rsidR="006C4875" w:rsidRDefault="006C487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75"/>
    <w:rsid w:val="006C487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7-13" TargetMode="External"/><Relationship Id="rId13" Type="http://schemas.openxmlformats.org/officeDocument/2006/relationships/hyperlink" Target="file:///c:\redir.nsf%3fRedirect&amp;To=\66bbfabee8e70f37c125642e0052aae5\0f72b005fb1ed925c12564b50027b242%3fOpen&amp;Name=CN=Ghoul\O=ENV\C=CZ&amp;Id=C1256A62004E5036" TargetMode="External"/><Relationship Id="rId18" Type="http://schemas.openxmlformats.org/officeDocument/2006/relationships/hyperlink" Target="file:///c:\redir.nsf%3fRedirect&amp;To=\66bbfabee8e70f37c125642e0052aae5\ce59d551dd7c32d7c12564b50027b247%3fOpen&amp;Name=CN=Ghoul\O=ENV\C=CZ&amp;Id=C1256A62004E5036" TargetMode="External"/><Relationship Id="rId26" Type="http://schemas.openxmlformats.org/officeDocument/2006/relationships/hyperlink" Target="file:///c:\redir.nsf%3fRedirect&amp;To=\66bbfabee8e70f37c125642e0052aae5\b151039127d382b6c12564b50027b24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9ab7187ef848b21c12564b50027b24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0c5dea140a315205c12564b50027b241%3fOpen&amp;Name=CN=Ghoul\O=ENV\C=CZ&amp;Id=C1256A62004E5036" TargetMode="External"/><Relationship Id="rId17" Type="http://schemas.openxmlformats.org/officeDocument/2006/relationships/hyperlink" Target="file:///c:\redir.nsf%3fRedirect&amp;To=\66bbfabee8e70f37c125642e0052aae5\341e9e0ae37b6866c12564b50027b246%3fOpen&amp;Name=CN=Ghoul\O=ENV\C=CZ&amp;Id=C1256A62004E5036" TargetMode="External"/><Relationship Id="rId25" Type="http://schemas.openxmlformats.org/officeDocument/2006/relationships/hyperlink" Target="file:///c:\redir.nsf%3fRedirect&amp;To=\66bbfabee8e70f37c125642e0052aae5\60ca506ce6733f5fc12564b50027b24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0f285c7912d276ec12564b50027b245%3fOpen&amp;Name=CN=Ghoul\O=ENV\C=CZ&amp;Id=C1256A62004E5036" TargetMode="External"/><Relationship Id="rId20" Type="http://schemas.openxmlformats.org/officeDocument/2006/relationships/hyperlink" Target="file:///c:\redir.nsf%3fRedirect&amp;To=\66bbfabee8e70f37c125642e0052aae5\00edba51c33a892bc12564b50027b24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1307d4f1033bdc8c12564b50027b240%3fOpen&amp;Name=CN=Ghoul\O=ENV\C=CZ&amp;Id=C1256A62004E5036" TargetMode="External"/><Relationship Id="rId24" Type="http://schemas.openxmlformats.org/officeDocument/2006/relationships/hyperlink" Target="file:///c:\redir.nsf%3fRedirect&amp;To=\66bbfabee8e70f37c125642e0052aae5\dd7b0c46d09ef6c4c12564b50027b24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bbd4eaddd15ea39c12564b50027b244%3fOpen&amp;Name=CN=Ghoul\O=ENV\C=CZ&amp;Id=C1256A62004E5036" TargetMode="External"/><Relationship Id="rId23" Type="http://schemas.openxmlformats.org/officeDocument/2006/relationships/hyperlink" Target="file:///c:\redir.nsf%3fRedirect&amp;To=\66bbfabee8e70f37c125642e0052aae5\e65473e8d7d8bb76c12564b50027b24c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b53be8c6d8b223e7c12564b50027b23f%3fOpen&amp;Name=CN=Ghoul\O=ENV\C=CZ&amp;Id=C1256A62004E5036" TargetMode="External"/><Relationship Id="rId19" Type="http://schemas.openxmlformats.org/officeDocument/2006/relationships/hyperlink" Target="file:///c:\redir.nsf%3fRedirect&amp;To=\66bbfabee8e70f37c125642e0052aae5\358fc4082a329661c12564b50027b24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4a4682ae6959a3cc12564b50027b243%3fOpen&amp;Name=CN=Ghoul\O=ENV\C=CZ&amp;Id=C1256A62004E5036" TargetMode="External"/><Relationship Id="rId22" Type="http://schemas.openxmlformats.org/officeDocument/2006/relationships/hyperlink" Target="file:///c:\redir.nsf%3fRedirect&amp;To=\66bbfabee8e70f37c125642e0052aae5\7f73a690a6ce4bf7c12564b50027b24b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2377</Words>
  <Characters>13553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