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342E61" w14:textId="77777777" w:rsidR="002E4D18" w:rsidRDefault="002E4D18">
      <w:pPr>
        <w:pStyle w:val="z-TopofForm"/>
      </w:pPr>
      <w:r>
        <w:t>Top of Form</w:t>
      </w:r>
    </w:p>
    <w:p w14:paraId="35E42F2F" w14:textId="31AE659D" w:rsidR="002E4D18" w:rsidRDefault="002E4D18">
      <w:pPr>
        <w:pStyle w:val="Heading5"/>
        <w:divId w:val="7620658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1994-09-21</w:t>
        </w:r>
      </w:hyperlink>
    </w:p>
    <w:p w14:paraId="0DF2DFCA" w14:textId="77777777" w:rsidR="002E4D18" w:rsidRDefault="002E4D18">
      <w:pPr>
        <w:rPr>
          <w:rFonts w:eastAsia="Times New Roman"/>
        </w:rPr>
      </w:pPr>
    </w:p>
    <w:p w14:paraId="39800753" w14:textId="77777777" w:rsidR="002E4D18" w:rsidRDefault="002E4D18">
      <w:pPr>
        <w:divId w:val="2157057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A5C4CE" w14:textId="77777777" w:rsidR="002E4D18" w:rsidRDefault="002E4D18">
      <w:pPr>
        <w:divId w:val="94253411"/>
        <w:rPr>
          <w:rFonts w:eastAsia="Times New Roman"/>
        </w:rPr>
      </w:pPr>
      <w:r>
        <w:rPr>
          <w:rFonts w:eastAsia="Times New Roman"/>
        </w:rPr>
        <w:pict w14:anchorId="15E85BE4"/>
      </w:r>
      <w:r>
        <w:rPr>
          <w:rFonts w:eastAsia="Times New Roman"/>
        </w:rPr>
        <w:pict w14:anchorId="0E19FA1F"/>
      </w:r>
      <w:r>
        <w:rPr>
          <w:rFonts w:eastAsia="Times New Roman"/>
          <w:noProof/>
        </w:rPr>
        <w:drawing>
          <wp:inline distT="0" distB="0" distL="0" distR="0" wp14:anchorId="159D24E5" wp14:editId="489D306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01E2" w14:textId="77777777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008025" w14:textId="77777777">
        <w:trPr>
          <w:tblCellSpacing w:w="0" w:type="dxa"/>
        </w:trPr>
        <w:tc>
          <w:tcPr>
            <w:tcW w:w="2500" w:type="pct"/>
            <w:hideMark/>
          </w:tcPr>
          <w:p w14:paraId="5160F612" w14:textId="77777777" w:rsidR="002E4D18" w:rsidRDefault="002E4D1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2073/94</w:t>
            </w:r>
          </w:p>
        </w:tc>
        <w:tc>
          <w:tcPr>
            <w:tcW w:w="2500" w:type="pct"/>
            <w:hideMark/>
          </w:tcPr>
          <w:p w14:paraId="0FCCE882" w14:textId="77777777" w:rsidR="002E4D18" w:rsidRDefault="002E4D1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září 1994</w:t>
            </w:r>
          </w:p>
        </w:tc>
      </w:tr>
    </w:tbl>
    <w:p w14:paraId="0540D8C5" w14:textId="77777777" w:rsidR="002E4D18" w:rsidRDefault="002E4D1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září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23C8C26D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7D7A6A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1.a) Návrh záměrů vlády České republiky v oblasti reformy veřejné správy do konce roku 1995</w:t>
      </w:r>
      <w:r>
        <w:t xml:space="preserve"> </w:t>
      </w:r>
    </w:p>
    <w:p w14:paraId="5721A42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763/94</w:t>
      </w:r>
      <w:r>
        <w:t xml:space="preserve"> </w:t>
      </w:r>
    </w:p>
    <w:p w14:paraId="40A2F7D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1.b) Záměry vlády v oblasti veřejné správy včetně analýzy současného stavu a přehledu legislativních návrhů</w:t>
      </w:r>
      <w:r>
        <w:t xml:space="preserve"> </w:t>
      </w:r>
    </w:p>
    <w:p w14:paraId="470B734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770/94</w:t>
      </w:r>
      <w:r>
        <w:t xml:space="preserve"> </w:t>
      </w:r>
    </w:p>
    <w:p w14:paraId="1D52927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CA662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místopředsedou vlády pověřeným řízením Úřadu pro legislativu a veřejnou správu (1a) a ministrem vnitra (1b) a u l o ž i l a</w:t>
      </w:r>
      <w:r>
        <w:t xml:space="preserve"> </w:t>
      </w:r>
    </w:p>
    <w:p w14:paraId="06BDCE7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místopředsedovi vlády pověřenému řízením Úřadu pro legislativu a veřejnou správu ve spolupráci s vybranými členy vlády, případně jejich zástupci, zpracovat na základě diskuse vlády materiál o záměrech vlády v oblasti reformy veřejné správy, ve kterém bude obsažena</w:t>
      </w:r>
      <w:r>
        <w:t xml:space="preserve"> </w:t>
      </w:r>
    </w:p>
    <w:p w14:paraId="3AA6A57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základní systémová analýza současného stavu veřejné správy s formulací jejích problémů,</w:t>
      </w:r>
      <w:r>
        <w:t xml:space="preserve"> </w:t>
      </w:r>
    </w:p>
    <w:p w14:paraId="26259D5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b) rekapitulace dosud provedených změn v oblasti veřejné správy,</w:t>
      </w:r>
      <w:r>
        <w:t xml:space="preserve"> </w:t>
      </w:r>
    </w:p>
    <w:p w14:paraId="0C1202C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c) mechanismus dalšího postupu reformy veřejné správy a formulace specifické úlohy vyšších územních samosprávných celků v souvislosti s reformou veřejné správy,</w:t>
      </w:r>
      <w:r>
        <w:t xml:space="preserve"> </w:t>
      </w:r>
    </w:p>
    <w:p w14:paraId="2A013C8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lastRenderedPageBreak/>
        <w:t>d) popis základních problémových oblastí reformy veřejné správy (úloha okresních úřadů, kompetence, finanční a majetkové otázky vyšších územních samosprávných celků, míra decentralizace státní správy apod.),</w:t>
      </w:r>
      <w:r>
        <w:t xml:space="preserve"> </w:t>
      </w:r>
    </w:p>
    <w:p w14:paraId="0C7C9FCD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 xml:space="preserve">e) </w:t>
      </w:r>
      <w:r>
        <w:rPr>
          <w:rFonts w:ascii="Times New Roman CE" w:hAnsi="Times New Roman CE" w:cs="Times New Roman CE"/>
        </w:rPr>
        <w:t>předpokládaný harmonogram dalšího postupu reformy veřejné správy</w:t>
      </w:r>
      <w:r>
        <w:t xml:space="preserve"> </w:t>
      </w:r>
    </w:p>
    <w:p w14:paraId="240B464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 který by mohl být projednán na jednání schůze vlády dne 28. září 1994.</w:t>
      </w:r>
      <w:r>
        <w:t xml:space="preserve"> </w:t>
      </w:r>
    </w:p>
    <w:p w14:paraId="5F92E9B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2. Návrh zákona o pojišťování a financování vývozních úvěrů a o doplnění zákona České národní rady č. 586/1992 Sb., o daních z příjmu, ve znění pozdějších předpisů, a zákona České národní rady č. 368/1992 Sb., o správních poplatcích, ve znění pozdějších předpisů</w:t>
      </w:r>
      <w:r>
        <w:t xml:space="preserve"> </w:t>
      </w:r>
    </w:p>
    <w:p w14:paraId="221D74A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516/94</w:t>
      </w:r>
      <w:r>
        <w:t xml:space="preserve"> </w:t>
      </w:r>
    </w:p>
    <w:p w14:paraId="5F116D6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9F0BD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hospodářství, místopředsedou vlády a ministrem financí a ministrem průmyslu a obchodu a přijala</w:t>
      </w:r>
    </w:p>
    <w:p w14:paraId="029627E0" w14:textId="1CBFE3B3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509</w:t>
        </w:r>
      </w:hyperlink>
    </w:p>
    <w:p w14:paraId="55847E03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část šestá návrhu zákona, že budou v návrhu ponechána ustanovení § 6 odst. 4 a 5 a s tím, že v návrhu zákona, případně ve statutu akciové společnosti Česká exportní banka, bude podle zadání vlády upraven způsob hlasování v orgánech této společnosti, vyslovena skutečnost, že zástupci nestátních subjektů v orgánech této společnosti nemají nárok na odměnu za činnost v nich a na případný zisk z činnosti této společnosti a že případný zisk z činnosti této společnosti bude po zdanění použi</w:t>
      </w:r>
      <w:r>
        <w:rPr>
          <w:rFonts w:ascii="Times New Roman CE" w:eastAsia="Times New Roman" w:hAnsi="Times New Roman CE" w:cs="Times New Roman CE"/>
        </w:rPr>
        <w:t>t přednostně pro doplnění fondů k zabezpečení činnosti, k níž byla tato společnost pověřena v navrhovaném zákoně, a dále s tím, že bude vysloven zákaz podnikání zaměstnanců akciových společností Exportní garanční a pojišťovací společnost a Česká exportní banka.</w:t>
      </w:r>
      <w:r>
        <w:rPr>
          <w:rFonts w:eastAsia="Times New Roman"/>
        </w:rPr>
        <w:t xml:space="preserve"> </w:t>
      </w:r>
    </w:p>
    <w:p w14:paraId="56E3176D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337/1992 Sb., o správě daní a poplatků, ve znění zákona č. 35/1993 Sb., zákona č. 157/1993 Sb., zákona č. 302/1993 Sb., zákona č. 315/1993 b., zákona č. 323/1993 Sb. a zákona č. 85/1994 Sb.</w:t>
      </w:r>
      <w:r>
        <w:t xml:space="preserve"> </w:t>
      </w:r>
    </w:p>
    <w:p w14:paraId="6106956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744/94</w:t>
      </w:r>
      <w:r>
        <w:t xml:space="preserve"> </w:t>
      </w:r>
    </w:p>
    <w:p w14:paraId="549D697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E452D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134B2D65" w14:textId="169F73BD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510</w:t>
        </w:r>
      </w:hyperlink>
    </w:p>
    <w:p w14:paraId="46193802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nebude vyhověno připomínce uvedené ve stanovisku předsedy Legislativní rady vlády </w:t>
      </w:r>
      <w:r>
        <w:rPr>
          <w:rFonts w:ascii="Times New Roman CE" w:eastAsia="Times New Roman" w:hAnsi="Times New Roman CE" w:cs="Times New Roman CE"/>
        </w:rPr>
        <w:lastRenderedPageBreak/>
        <w:t>(část II) k článku I bodu 1 návrhu, že bude zpřesněno znění § 34 odst. 10 a že do důvodové zprávy bude doplněna politicko-ekonomická argumentace o nutnosti zrušení povinnosti podávat přiznání k majetku právnickými a fyzickými osobami.</w:t>
      </w:r>
      <w:r>
        <w:rPr>
          <w:rFonts w:eastAsia="Times New Roman"/>
        </w:rPr>
        <w:t xml:space="preserve"> </w:t>
      </w:r>
    </w:p>
    <w:p w14:paraId="5086870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České národní rady č. 338/1992 Sb., o dani z nemovitostí, ve znění zákona č. 315/1993 Sb.</w:t>
      </w:r>
      <w:r>
        <w:t xml:space="preserve"> </w:t>
      </w:r>
    </w:p>
    <w:p w14:paraId="53F723B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740/94</w:t>
      </w:r>
      <w:r>
        <w:t xml:space="preserve"> </w:t>
      </w:r>
    </w:p>
    <w:p w14:paraId="4B22B75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E1635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AAD0AC7" w14:textId="567A62A8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511</w:t>
        </w:r>
      </w:hyperlink>
    </w:p>
    <w:p w14:paraId="7B8325AB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argumentačně zpřesněna důvodová zpráva návrhu ohledně návrhu na rozšíření časového prostoru na zajištění zkvalitnění správy daně směrem k poplatníkům.</w:t>
      </w:r>
      <w:r>
        <w:rPr>
          <w:rFonts w:eastAsia="Times New Roman"/>
        </w:rPr>
        <w:t xml:space="preserve"> </w:t>
      </w:r>
    </w:p>
    <w:p w14:paraId="714905D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5. Návrh zákona o rozhlasových a televizních poplatcích</w:t>
      </w:r>
      <w:r>
        <w:t xml:space="preserve"> </w:t>
      </w:r>
    </w:p>
    <w:p w14:paraId="1972A2C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710/94</w:t>
      </w:r>
      <w:r>
        <w:t xml:space="preserve"> </w:t>
      </w:r>
    </w:p>
    <w:p w14:paraId="5DDAE49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31802ED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1D922B4D" w14:textId="776A0371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512</w:t>
        </w:r>
      </w:hyperlink>
    </w:p>
    <w:p w14:paraId="0B93F51A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navrženo financování činnosti Rady České republiky pro rozhlasové a televizní vysílání ze státního rozpočtu, že výše poplatků za rozhlasový a televizní přijímač bude stanovovat ministerstvo financí, že bude zpřesněn § 3 odst. 3 písm. a) návrhu a důvodová zpráva návrhu (str. 18) a důvodová zpráva bude též doplněna o rozbor ekonomických dopadů přijetí zákona na činnost České televize.</w:t>
      </w:r>
      <w:r>
        <w:rPr>
          <w:rFonts w:eastAsia="Times New Roman"/>
        </w:rPr>
        <w:t xml:space="preserve"> </w:t>
      </w:r>
    </w:p>
    <w:p w14:paraId="462EAEE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6. Návrh zákona o omezení reklamy</w:t>
      </w:r>
      <w:r>
        <w:t xml:space="preserve"> </w:t>
      </w:r>
    </w:p>
    <w:p w14:paraId="07F8A03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719/94</w:t>
      </w:r>
      <w:r>
        <w:t xml:space="preserve"> </w:t>
      </w:r>
    </w:p>
    <w:p w14:paraId="6826748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265255F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 návrhem předloženým ministry hospodářství, průmyslu a obchodu a zdravotnictví n e s o u h l a s i l a a u l o ž i l a ministrům hospodářství, průmyslu a obchodu a zdravotnictví zpracovat nový návrh zákona o reklamě podle závěrů z diskuse vlády s tím, že do tohoto návrhu bude zahrnuta i reklama v oblasti léčiv.</w:t>
      </w:r>
      <w:r>
        <w:t xml:space="preserve"> </w:t>
      </w:r>
    </w:p>
    <w:p w14:paraId="3FB97BB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7. Návrh finančního zabezpečení úhrady nákladů vzniklých v souvislosti s návrhem zákona o zmírnění utrpení některých obětí nacistické perzekuce</w:t>
      </w:r>
      <w:r>
        <w:t xml:space="preserve"> </w:t>
      </w:r>
    </w:p>
    <w:p w14:paraId="49CAF24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729/94</w:t>
      </w:r>
      <w:r>
        <w:t xml:space="preserve"> </w:t>
      </w:r>
    </w:p>
    <w:p w14:paraId="09BDFB8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67C43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 o s o u d i l a návrh předložený ministrem hospodářství a u l o ž i l a ministru hospodářství ve spolupráci s místopředsedou vlády a ministrem financí předložit na jednání schůze vlády dne 28. září 1994 návrh usnesení vlády obsahující závěry z projednávání předloženého návrhu.</w:t>
      </w:r>
      <w:r>
        <w:t xml:space="preserve"> </w:t>
      </w:r>
    </w:p>
    <w:p w14:paraId="1FE0093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8. Mimořádné ochranné opatření proti dovozu nerezových sudů na tekutiny z oblasti EU</w:t>
      </w:r>
      <w:r>
        <w:t xml:space="preserve"> </w:t>
      </w:r>
    </w:p>
    <w:p w14:paraId="70CF420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720/94</w:t>
      </w:r>
      <w:r>
        <w:t xml:space="preserve"> </w:t>
      </w:r>
    </w:p>
    <w:p w14:paraId="5A24CA5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73C75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v diskusi p o s o u d i l a materiál před ložený ministrem průmyslu a obchodu a u l o ž i l a ministru průmyslu a obchodu a místopředsedovi vlády a ministru financí předložit na jednání schůze vlády dne 28. září 1994 návrh usnesení obsahující alternativní způsoby řešení ochranných opatření podle diskuse vlády.</w:t>
      </w:r>
      <w:r>
        <w:t xml:space="preserve"> </w:t>
      </w:r>
    </w:p>
    <w:p w14:paraId="04B457D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9. Finanční zabezpečení přípravy žáků středních odborných učilišť v roce 1994</w:t>
      </w:r>
      <w:r>
        <w:t xml:space="preserve"> </w:t>
      </w:r>
    </w:p>
    <w:p w14:paraId="159A7BC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762/94</w:t>
      </w:r>
      <w:r>
        <w:t xml:space="preserve"> </w:t>
      </w:r>
    </w:p>
    <w:p w14:paraId="628BE66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13A89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byl stažen z programu jednání.</w:t>
      </w:r>
      <w:r>
        <w:t xml:space="preserve"> </w:t>
      </w:r>
    </w:p>
    <w:p w14:paraId="0938275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10. Žádost o uvolnění finančních prostředků z vládní rozpočtové rezervy na pokrytí nezbytných výdajů ministerstva vnitra</w:t>
      </w:r>
      <w:r>
        <w:t xml:space="preserve"> </w:t>
      </w:r>
    </w:p>
    <w:p w14:paraId="4A48FC3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0340/94</w:t>
      </w:r>
      <w:r>
        <w:t xml:space="preserve"> </w:t>
      </w:r>
    </w:p>
    <w:p w14:paraId="6D00566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00268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DD3EDC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p r o j e d n a l a materiál předložený ministrem vnitra s tím, že po opětovném posouzení návrhu na uvolnění prostředků z vládní rozpočtové rezervy na jednání mezi ministerstvy vnitra a financí bude předložen vládě nový materiál,</w:t>
      </w:r>
      <w:r>
        <w:t xml:space="preserve"> </w:t>
      </w:r>
    </w:p>
    <w:p w14:paraId="0655BD1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b) u l o ž i l a členům vlády prověřit přiměřenost vybavení svých ministerstev (úřadů) služebními osobními automobily.</w:t>
      </w:r>
      <w:r>
        <w:t xml:space="preserve"> </w:t>
      </w:r>
    </w:p>
    <w:p w14:paraId="2244E8DD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11. Aktualizace usnesení vlády č. 631/93 o rozvoji dálnic a čtyřpruhových silnic</w:t>
      </w:r>
      <w:r>
        <w:t xml:space="preserve"> </w:t>
      </w:r>
    </w:p>
    <w:p w14:paraId="48A62C4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747/94</w:t>
      </w:r>
      <w:r>
        <w:t xml:space="preserve"> </w:t>
      </w:r>
    </w:p>
    <w:p w14:paraId="29FD1F9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B0E8F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13E6767F" w14:textId="15A96D86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513.</w:t>
        </w:r>
      </w:hyperlink>
    </w:p>
    <w:p w14:paraId="0B5C981E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Zlepšení stavu mezinárodních silnic v ČR</w:t>
      </w:r>
      <w:r>
        <w:rPr>
          <w:rFonts w:eastAsia="Times New Roman"/>
        </w:rPr>
        <w:t xml:space="preserve"> </w:t>
      </w:r>
    </w:p>
    <w:p w14:paraId="7A44704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746/94</w:t>
      </w:r>
      <w:r>
        <w:t xml:space="preserve"> </w:t>
      </w:r>
    </w:p>
    <w:p w14:paraId="2E94CC5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1D6F9FB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dopravy přijala</w:t>
      </w:r>
    </w:p>
    <w:p w14:paraId="5E4DEF5D" w14:textId="56B31E5B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514.</w:t>
        </w:r>
      </w:hyperlink>
    </w:p>
    <w:p w14:paraId="6EE4A71D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plnění úkolů uložených vládou České republiky za červenec a srpen 1994</w:t>
      </w:r>
      <w:r>
        <w:rPr>
          <w:rFonts w:eastAsia="Times New Roman"/>
        </w:rPr>
        <w:t xml:space="preserve"> </w:t>
      </w:r>
    </w:p>
    <w:p w14:paraId="54EBE5B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725/94</w:t>
      </w:r>
      <w:r>
        <w:t xml:space="preserve"> </w:t>
      </w:r>
    </w:p>
    <w:p w14:paraId="78D78F5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A2E6D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047F28EB" w14:textId="2090332A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515.</w:t>
        </w:r>
      </w:hyperlink>
    </w:p>
    <w:p w14:paraId="1D516C2F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osoby, ve znění pozdějších předpisů (materiál č. 56)</w:t>
      </w:r>
      <w:r>
        <w:rPr>
          <w:rFonts w:eastAsia="Times New Roman"/>
        </w:rPr>
        <w:t xml:space="preserve"> </w:t>
      </w:r>
    </w:p>
    <w:p w14:paraId="57AFF78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č.j.753/94</w:t>
      </w:r>
      <w:r>
        <w:t xml:space="preserve"> </w:t>
      </w:r>
    </w:p>
    <w:p w14:paraId="14B72C2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24AD6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41C2F56" w14:textId="02AC5064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516.</w:t>
        </w:r>
      </w:hyperlink>
    </w:p>
    <w:p w14:paraId="2850F2ED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4842B2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722/94</w:t>
      </w:r>
      <w:r>
        <w:t xml:space="preserve"> </w:t>
      </w:r>
    </w:p>
    <w:p w14:paraId="1D78C58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3E624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1D4DD56E" w14:textId="2D1F3D3D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517.</w:t>
        </w:r>
      </w:hyperlink>
    </w:p>
    <w:p w14:paraId="4E018BF1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2C62721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751/94</w:t>
      </w:r>
      <w:r>
        <w:t xml:space="preserve"> </w:t>
      </w:r>
    </w:p>
    <w:p w14:paraId="57C0D35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79C1A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2905CFFF" w14:textId="40018E1F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518.</w:t>
        </w:r>
      </w:hyperlink>
    </w:p>
    <w:p w14:paraId="5F093E4E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Dohody mezi vládou České republiky a vládou Korejské republiky o zrušení vízové povinnosti</w:t>
      </w:r>
      <w:r>
        <w:rPr>
          <w:rFonts w:eastAsia="Times New Roman"/>
        </w:rPr>
        <w:t xml:space="preserve"> </w:t>
      </w:r>
    </w:p>
    <w:p w14:paraId="00A819E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761/94</w:t>
      </w:r>
      <w:r>
        <w:t xml:space="preserve"> </w:t>
      </w:r>
    </w:p>
    <w:p w14:paraId="4BF70F3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0F3EF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3F07A4E" w14:textId="641847E0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519.</w:t>
        </w:r>
      </w:hyperlink>
    </w:p>
    <w:p w14:paraId="7B90C89E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zřízení generálního konzulátu ČR v Šanghaji</w:t>
      </w:r>
      <w:r>
        <w:rPr>
          <w:rFonts w:eastAsia="Times New Roman"/>
        </w:rPr>
        <w:t xml:space="preserve"> </w:t>
      </w:r>
    </w:p>
    <w:p w14:paraId="7C6D3DC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757/94</w:t>
      </w:r>
      <w:r>
        <w:t xml:space="preserve"> </w:t>
      </w:r>
    </w:p>
    <w:p w14:paraId="05E7AFD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2450CB8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Návrh předložený ministrem zahraničních věcí byl stažen z programu jednání.</w:t>
      </w:r>
      <w:r>
        <w:t xml:space="preserve"> </w:t>
      </w:r>
    </w:p>
    <w:p w14:paraId="4A9BE0E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19. Návrh na uznání Království Saúdské Arábie, navázání diplomatických styků a otevření ZÚ ČR v Rijádu</w:t>
      </w:r>
      <w:r>
        <w:t xml:space="preserve"> </w:t>
      </w:r>
    </w:p>
    <w:p w14:paraId="590F5A2D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755/94</w:t>
      </w:r>
      <w:r>
        <w:t xml:space="preserve"> </w:t>
      </w:r>
    </w:p>
    <w:p w14:paraId="3D0357E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4FED7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954EE8D" w14:textId="22230D78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520.</w:t>
        </w:r>
      </w:hyperlink>
    </w:p>
    <w:p w14:paraId="5A5083A5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vyslovení souhlasu s podpisem Smlouvy o známkovém právu, s výhradou ratifikace a na obeslání diplomatické konference, která se koná v Ženevě ve dnech 10. - 28. října 1994</w:t>
      </w:r>
      <w:r>
        <w:rPr>
          <w:rFonts w:eastAsia="Times New Roman"/>
        </w:rPr>
        <w:t xml:space="preserve"> </w:t>
      </w:r>
    </w:p>
    <w:p w14:paraId="5DD7246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726/94</w:t>
      </w:r>
      <w:r>
        <w:t xml:space="preserve"> </w:t>
      </w:r>
    </w:p>
    <w:p w14:paraId="219CB75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31A33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ing. Ladislavem Jaklem, CSc., pověřeným řízením Úřadu průmyslového vlastnictví, a přijala</w:t>
      </w:r>
    </w:p>
    <w:p w14:paraId="4F4EB045" w14:textId="2A53C518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521.</w:t>
        </w:r>
      </w:hyperlink>
    </w:p>
    <w:p w14:paraId="18CD319E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Zpráva o průběhu a výsledcích návštěvy prezidenta Egyptské arabské republiky Mohameda Husní Mubáraka ve dnech 12. - 13. července 1994 v České republice</w:t>
      </w:r>
      <w:r>
        <w:rPr>
          <w:rFonts w:eastAsia="Times New Roman"/>
        </w:rPr>
        <w:t xml:space="preserve"> </w:t>
      </w:r>
    </w:p>
    <w:p w14:paraId="12F5391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756/94</w:t>
      </w:r>
      <w:r>
        <w:t xml:space="preserve"> </w:t>
      </w:r>
    </w:p>
    <w:p w14:paraId="649CE8A5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95FD5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7F251F63" w14:textId="6528F3E2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522.</w:t>
        </w:r>
      </w:hyperlink>
    </w:p>
    <w:p w14:paraId="4E321412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odvolání p. ing. Oty Kaftana, vrchního ředitele ČNB, z funkcí člena bankovní rady Mezinárodní banky hospodářské spolupráce a člena bankovní rady Mezinárodní investiční banky a jmenování p. ing. Jana Víta, viceguvernéra ČNB, do funkcí člena bankovní rady MBHS a člena bankovní rady MIB</w:t>
      </w:r>
      <w:r>
        <w:rPr>
          <w:rFonts w:eastAsia="Times New Roman"/>
        </w:rPr>
        <w:t xml:space="preserve"> </w:t>
      </w:r>
    </w:p>
    <w:p w14:paraId="7238E12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745/94</w:t>
      </w:r>
      <w:r>
        <w:t xml:space="preserve"> </w:t>
      </w:r>
    </w:p>
    <w:p w14:paraId="0B22CDF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436DB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návrh předložený guvernérem České národní banky a přijala</w:t>
      </w:r>
    </w:p>
    <w:p w14:paraId="22D402A8" w14:textId="632D4A5D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523.</w:t>
        </w:r>
      </w:hyperlink>
    </w:p>
    <w:p w14:paraId="3A76BB54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státního rozpočtu České republiky na rok 1995 (upravený podle závěrů jednání vlády dne 14. září 1994)</w:t>
      </w:r>
      <w:r>
        <w:rPr>
          <w:rFonts w:eastAsia="Times New Roman"/>
        </w:rPr>
        <w:t xml:space="preserve"> </w:t>
      </w:r>
    </w:p>
    <w:p w14:paraId="77FD464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778/94</w:t>
      </w:r>
      <w:r>
        <w:t xml:space="preserve"> </w:t>
      </w:r>
    </w:p>
    <w:p w14:paraId="4A7D030E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8EB090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</w:t>
      </w:r>
      <w:r>
        <w:t xml:space="preserve"> </w:t>
      </w:r>
    </w:p>
    <w:p w14:paraId="2BC61C5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A395A44" w14:textId="356F284C" w:rsidR="002E4D18" w:rsidRDefault="002E4D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524,</w:t>
        </w:r>
      </w:hyperlink>
    </w:p>
    <w:p w14:paraId="3548D2CC" w14:textId="77777777" w:rsidR="002E4D18" w:rsidRDefault="002E4D1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předložit na poradu vybraných členů vlády do 31. října 1994 materiál s návrhem koncepce odpisů hmotného investičního majetku.</w:t>
      </w:r>
      <w:r>
        <w:rPr>
          <w:rFonts w:eastAsia="Times New Roman"/>
        </w:rPr>
        <w:t xml:space="preserve"> </w:t>
      </w:r>
    </w:p>
    <w:p w14:paraId="45CBABC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24. Informace o výsledku jednání o možnosti užívání budovy č.p. 1435 v sousedství Národního divadla Národním divadlem mezi zástupci ministerstva kultury a ministerstva spravedlnosti</w:t>
      </w:r>
      <w:r>
        <w:t xml:space="preserve"> </w:t>
      </w:r>
    </w:p>
    <w:p w14:paraId="31890E8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783/94</w:t>
      </w:r>
      <w:r>
        <w:t xml:space="preserve"> </w:t>
      </w:r>
    </w:p>
    <w:p w14:paraId="71FF8E8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0C05C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C4634E8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ministrů kultury a spravedlnosti o možnosti užívání budovy č.p. 1435 v sousedství Národního divadla Národním divadlem (záznam z jednání schůze vlády ze 14. září 1994, bod č. 15),</w:t>
      </w:r>
      <w:r>
        <w:t xml:space="preserve"> </w:t>
      </w:r>
    </w:p>
    <w:p w14:paraId="7C684FC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48C907D7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ba) ministru kultury uzavřít nejpozději do 30. září 1994 smlouvu o smlouvě budoucí mezi ministerstvem kultury a společností s ručením omezeným Themos o uzavření darovací smlouvy o bezúplatném převedení do vlastnictví státu (ministerstva kultury) třetího, čtvrtého a pátého podzemního patra s technologiemi budovy č.p. 1435 v sousedství Národního divadla,</w:t>
      </w:r>
      <w:r>
        <w:t xml:space="preserve"> </w:t>
      </w:r>
    </w:p>
    <w:p w14:paraId="633EA3D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bb) ministru kultury informovat předsedu Poslanecké sněmovny Parlamentu České republiky a předsedy poslaneckých klubů politických stran Poslanecké sněmovny Parlamentu České republiky o výsledku jednání podle části a) tohoto bodu záznamu a usnesení vlády z 15. června 1994 č. 332.</w:t>
      </w:r>
      <w:r>
        <w:t xml:space="preserve"> </w:t>
      </w:r>
    </w:p>
    <w:p w14:paraId="752035A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25. Postup vlády v souvislosti s projednáváním poslaneckého návrhu zákona, kterým se mění a doplňuje zákon České národní rady č. 172/1991 Sb., o přechodu některých věcí z majetku České republiky do vlastnictví obcí (parlamentní tisk č. 991), v Poslanecké sněmovně Parlamentu České republiky</w:t>
      </w:r>
      <w:r>
        <w:t xml:space="preserve"> </w:t>
      </w:r>
    </w:p>
    <w:p w14:paraId="6FB87ED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E62F0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u l o ž i l a</w:t>
      </w:r>
      <w:r>
        <w:t xml:space="preserve"> </w:t>
      </w:r>
    </w:p>
    <w:p w14:paraId="00A8142A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členům vlády informovat vládu do 5. října 1994 o rozsahu majetku připadajícího v úvahu pro bezúplatný převod z vlastnictví státu do vlastnictví obcí v souvislosti s projednáváním poslaneckého návrhu zákona, kterým se mění a doplňuje zákon České národní rady č. 172/1991 Sb., o přechodu některých věcí z majetku České republiky do vlastnictví obcí, v Poslanecké sněmovně Parlamentu České republiky (parlamentní tisk č. 991, usnesení vlády z 15. června 1994 č. 332),</w:t>
      </w:r>
      <w:r>
        <w:t xml:space="preserve"> </w:t>
      </w:r>
    </w:p>
    <w:p w14:paraId="4B1A4E3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b) ministru vlády a vedoucímu Úřadu vlády I. Němcovi tlumočit předsedovi Poslanecké sněmovny Parlamentu České republiky stanovisko vlády v otázce předávání majetku České republiky do majetku obcí podle části a) tohoto bodu záznamu a usnesení vlády z 15. června 1994 č. 332.</w:t>
      </w:r>
      <w:r>
        <w:t xml:space="preserve"> </w:t>
      </w:r>
    </w:p>
    <w:p w14:paraId="4B36C42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26. Stížnost Federace židovských obcí k průběhu bezúplatných převodů vlastnictví nemovitého majetku státu do vlastnictví Federace židovských obcí v České republice podle usnesení vlády z 25. května 1994 č. 280</w:t>
      </w:r>
      <w:r>
        <w:t xml:space="preserve"> </w:t>
      </w:r>
    </w:p>
    <w:p w14:paraId="0F11133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1B248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z podnětu předsedy vlády</w:t>
      </w:r>
      <w:r>
        <w:t xml:space="preserve"> </w:t>
      </w:r>
    </w:p>
    <w:p w14:paraId="35546EE9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a) v z a l a n a v ě d o m í stížnost představitelů Federace židovských obcí na neuspokojivý průběh převodů vlastnictví nemovitého majetku státu do vlastnictví Federace židovských obcí v České republice podle usnesení vlády z 25. května 1994 č. 280,</w:t>
      </w:r>
      <w:r>
        <w:t xml:space="preserve"> </w:t>
      </w:r>
    </w:p>
    <w:p w14:paraId="032FB8C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zpracovat po vyhodnocení stížnosti uvedené v části a) tohoto bodu záznamu návrh odpovědi předsedy vlády k této stížnosti.</w:t>
      </w:r>
      <w:r>
        <w:t xml:space="preserve"> </w:t>
      </w:r>
    </w:p>
    <w:p w14:paraId="58CFDBB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27. Ústní informace místopředsedy vlády a ministra zemědělství o jednání zemědělského výboru Poslanecké sněmovny Parlamentu České republiky dne 15. září 1994</w:t>
      </w:r>
      <w:r>
        <w:t xml:space="preserve"> </w:t>
      </w:r>
    </w:p>
    <w:p w14:paraId="392C00C0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25A25C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jednání zemědělského výboru Poslanecké sněmovny Parlamentu České republiky dne 15. září 1994.</w:t>
      </w:r>
      <w:r>
        <w:t xml:space="preserve"> </w:t>
      </w:r>
    </w:p>
    <w:p w14:paraId="06D290BF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707A363" w14:textId="77777777" w:rsidR="002E4D18" w:rsidRDefault="002E4D18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B13E90D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1. Kontrolní závěr Nejvyššího kontrolního úřadu z kontroly použití finančních prostředků poskytnutých ze státního rozpočtu v letech 1992 - 1993 na ozdravění životního prostředí v severočeském regionu (předložil ministr vlády a vedoucí Úřadu vlády I. Němec)</w:t>
      </w:r>
      <w:r>
        <w:t xml:space="preserve"> </w:t>
      </w:r>
    </w:p>
    <w:p w14:paraId="25E07AA1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760/94</w:t>
      </w:r>
      <w:r>
        <w:t xml:space="preserve"> </w:t>
      </w:r>
    </w:p>
    <w:p w14:paraId="2FCD4356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2. Změny plánů kontrolní činnosti NKÚ na rok 1993 a 1994 a dodatek plánu kontrolní činnosti na rok 1994 (předložil ministr vlády a vedoucí Úřadu vlády I. Němec)</w:t>
      </w:r>
      <w:r>
        <w:t xml:space="preserve"> </w:t>
      </w:r>
    </w:p>
    <w:p w14:paraId="709D13B4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č.j. 759/94</w:t>
      </w:r>
      <w:r>
        <w:t xml:space="preserve"> </w:t>
      </w:r>
    </w:p>
    <w:p w14:paraId="5509DBF2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647C0FB" w14:textId="77777777" w:rsidR="002E4D18" w:rsidRDefault="002E4D18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9C356DE" w14:textId="77777777" w:rsidR="002E4D18" w:rsidRDefault="002E4D1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8"/>
    <w:rsid w:val="002E4D1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CEF4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9-21" TargetMode="External"/><Relationship Id="rId13" Type="http://schemas.openxmlformats.org/officeDocument/2006/relationships/hyperlink" Target="file:///c:\redir.nsf%3fRedirect&amp;To=\66bbfabee8e70f37c125642e0052aae5\5360eaa2c446c706c12564b50027b2bb%3fOpen&amp;Name=CN=Ghoul\O=ENV\C=CZ&amp;Id=C1256A62004E5036" TargetMode="External"/><Relationship Id="rId18" Type="http://schemas.openxmlformats.org/officeDocument/2006/relationships/hyperlink" Target="file:///c:\redir.nsf%3fRedirect&amp;To=\66bbfabee8e70f37c125642e0052aae5\b4266e3521413208c12564b50027b2c0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7f8041765e3f4cec12564b50027b2c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0e95a0b8e783e26ec12564b50027b2ba%3fOpen&amp;Name=CN=Ghoul\O=ENV\C=CZ&amp;Id=C1256A62004E5036" TargetMode="External"/><Relationship Id="rId17" Type="http://schemas.openxmlformats.org/officeDocument/2006/relationships/hyperlink" Target="file:///c:\redir.nsf%3fRedirect&amp;To=\66bbfabee8e70f37c125642e0052aae5\bcd76e548aa9b6e1c12564b50027b2bf%3fOpen&amp;Name=CN=Ghoul\O=ENV\C=CZ&amp;Id=C1256A62004E5036" TargetMode="External"/><Relationship Id="rId25" Type="http://schemas.openxmlformats.org/officeDocument/2006/relationships/hyperlink" Target="file:///c:\redir.nsf%3fRedirect&amp;To=\66bbfabee8e70f37c125642e0052aae5\2958d782462415b6c12564b50027b2c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7d2cfc210e45fccc12564b50027b2be%3fOpen&amp;Name=CN=Ghoul\O=ENV\C=CZ&amp;Id=C1256A62004E5036" TargetMode="External"/><Relationship Id="rId20" Type="http://schemas.openxmlformats.org/officeDocument/2006/relationships/hyperlink" Target="file:///c:\redir.nsf%3fRedirect&amp;To=\66bbfabee8e70f37c125642e0052aae5\7b52fa69996819b9c12564b50027b2c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3552b782265e0d9c12564b50027b2b9%3fOpen&amp;Name=CN=Ghoul\O=ENV\C=CZ&amp;Id=C1256A62004E5036" TargetMode="External"/><Relationship Id="rId24" Type="http://schemas.openxmlformats.org/officeDocument/2006/relationships/hyperlink" Target="file:///c:\redir.nsf%3fRedirect&amp;To=\66bbfabee8e70f37c125642e0052aae5\aa474ca76bf1fba7c12564b50027b2c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f72c8850b30e850c12564b50027b2bd%3fOpen&amp;Name=CN=Ghoul\O=ENV\C=CZ&amp;Id=C1256A62004E5036" TargetMode="External"/><Relationship Id="rId23" Type="http://schemas.openxmlformats.org/officeDocument/2006/relationships/hyperlink" Target="file:///c:\redir.nsf%3fRedirect&amp;To=\66bbfabee8e70f37c125642e0052aae5\9dd7cd361236ee00c12564b50027b2c5%3fOpen&amp;Name=CN=Ghoul\O=ENV\C=CZ&amp;Id=C1256A62004E5036" TargetMode="External"/><Relationship Id="rId10" Type="http://schemas.openxmlformats.org/officeDocument/2006/relationships/hyperlink" Target="file:///c:\redir.nsf%3fRedirect&amp;To=\66bbfabee8e70f37c125642e0052aae5\2e6c21de36e3d35ec12564b50027b2b8%3fOpen&amp;Name=CN=Ghoul\O=ENV\C=CZ&amp;Id=C1256A62004E5036" TargetMode="External"/><Relationship Id="rId19" Type="http://schemas.openxmlformats.org/officeDocument/2006/relationships/hyperlink" Target="file:///c:\redir.nsf%3fRedirect&amp;To=\66bbfabee8e70f37c125642e0052aae5\09fa4b2dd761935ec12564b50027b2c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ea970c8a6052910c12564b50027b2bc%3fOpen&amp;Name=CN=Ghoul\O=ENV\C=CZ&amp;Id=C1256A62004E5036" TargetMode="External"/><Relationship Id="rId22" Type="http://schemas.openxmlformats.org/officeDocument/2006/relationships/hyperlink" Target="file:///c:\redir.nsf%3fRedirect&amp;To=\66bbfabee8e70f37c125642e0052aae5\ea2ed35e2572c891c12564b50027b2c4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2764</Words>
  <Characters>15756</Characters>
  <Application>Microsoft Office Word</Application>
  <DocSecurity>0</DocSecurity>
  <Lines>131</Lines>
  <Paragraphs>36</Paragraphs>
  <ScaleCrop>false</ScaleCrop>
  <Company>Profinit EU s.r.o.</Company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