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742924" w:rsidRDefault="00742924">
      <w:pPr>
        <w:pStyle w:val="z-TopofForm"/>
      </w:pPr>
      <w:r>
        <w:t>Top of Form</w:t>
      </w:r>
    </w:p>
    <w:p w:rsidR="00742924" w:rsidRDefault="00742924">
      <w:pPr>
        <w:pStyle w:val="Heading5"/>
        <w:divId w:val="151600093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1994-10-12</w:t>
        </w:r>
      </w:hyperlink>
    </w:p>
    <w:p w:rsidR="00742924" w:rsidRDefault="00742924">
      <w:pPr>
        <w:rPr>
          <w:rFonts w:eastAsia="Times New Roman"/>
        </w:rPr>
      </w:pPr>
    </w:p>
    <w:p w:rsidR="00742924" w:rsidRDefault="00742924">
      <w:pPr>
        <w:divId w:val="204370414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:rsidR="00742924" w:rsidRDefault="00742924">
      <w:pPr>
        <w:divId w:val="980307037"/>
        <w:rPr>
          <w:rFonts w:eastAsia="Times New Roman"/>
        </w:rPr>
      </w:pPr>
      <w:r>
        <w:rPr>
          <w:rFonts w:eastAsia="Times New Roman"/>
        </w:rPr>
        <w:pict/>
      </w:r>
      <w:r>
        <w:rPr>
          <w:rFonts w:eastAsia="Times New Roman"/>
        </w:rPr>
        <w:pict/>
      </w:r>
      <w:r>
        <w:rPr>
          <w:rFonts w:eastAsia="Times New Roman"/>
          <w:noProof/>
        </w:rPr>
        <w:drawing>
          <wp:inline distT="0" distB="0" distL="0" distR="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>
        <w:trPr>
          <w:tblCellSpacing w:w="0" w:type="dxa"/>
        </w:trPr>
        <w:tc>
          <w:tcPr>
            <w:tcW w:w="2500" w:type="pct"/>
            <w:hideMark/>
          </w:tcPr>
          <w:p w:rsidR="00742924" w:rsidRDefault="0074292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2079/94</w:t>
            </w:r>
          </w:p>
        </w:tc>
        <w:tc>
          <w:tcPr>
            <w:tcW w:w="2500" w:type="pct"/>
            <w:hideMark/>
          </w:tcPr>
          <w:p w:rsidR="00742924" w:rsidRDefault="0074292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října 1994</w:t>
            </w:r>
          </w:p>
        </w:tc>
      </w:tr>
    </w:tbl>
    <w:p w:rsidR="00742924" w:rsidRDefault="0074292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12. října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(39. schůze)</w:t>
      </w:r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1. Návrh zásad ústavního zákona o obraně České republiky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814/94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za účasti prezidenta republiky projednala návrh předložený místopředsedou vlády pověřeným řízením Úřadu pro legislativu a veřejnou správu a ministrem obrany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562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návrh bude upraven podle připomínek vlády, bude zdůrazněno, že navrhovaná právní úprava je zaměřena na vnější obranu státu a dále bude doplněna důvodová zpráva o popis situace stavu ohrožení země, válečného stavu země i případu, kdy válečný stav sama nevyhlásila.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2. Návrh zásad zákona o platu a dalších náležitostech spojených s výkonem funkce ústavních činitelů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796/94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lastRenderedPageBreak/>
        <w:t>a)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563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zásadě č. 20 bude navržena varianta A předloženého návrhu, bude doplněna zásada č. 5 a 22 a příloha IV předloženého návrhu bude upravena podle zadání vlády,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b) u l o ž i l a ministru vlády a vedoucímu Úřadu vlády I. Němcovi a ministrům vnitra a práce a sociálních věcí vypracovat pro členy vlády výklad obsahu naturálních požitků obsažených v zásadě č. 5 předloženého návrhu.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3. Návrh zákona o regulaci reklamy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846/94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hospodářství, průmyslu a obchodu a zdravotnictví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564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§ 7 bude navržena varianta II předloženého návrhu, doplněno ustanovení, že orgán, který pokuty ukládá, je bude také vybírat, a dále bude doplněna důvodová zpráva o zdůvodnění rozdílné úpravy režimu reklamy na tabákové výrobky v televizním a rozhlasovém vysílání.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4. Návrh zákona o vnitrozemské plavbě č.j. 567/94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dopravy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565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budou upraveny, případně formulačně zpřesněny § 17 odst. 3, § 25,,§ 37, § 48 a dále bude doplněno ustanovení, že pokuty budou vybírány orgánem, kterým byly uloženy a § 20 a 21 budou dopracovány po dohodě ministrů dopravy a hospodářství.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5. Návrh zákona o ochraně ozónové vrstvy Země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619/94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lastRenderedPageBreak/>
        <w:t>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 ř e r u š i l a projednávání návrhu předloženého ministrem životního prostředí a u l o ž i l a ministru životního prostředí dopracovat v návrhu otázku licenčního řízení ve spolupráci s ministrem průmyslu a obchodu, vypořádat připomínky vzešlé z diskuse vlády, dále doplnit důvodovou zprávu o srovnání navrhované právní úpravy a dosud platné právní úpravy této oblasti a o odhad ekonomického dopadu nejen na státní rozpočet a dopracovaný návrh předložit vládě do 31. října 1994.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6. Návrh zákona, kterým se mění a doplňuje zákon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 455/1991 Sb., o živnostenském podnikání (živnostenský zákon), ve znění zákona č. 231/1992 Sb., zákona České národní rady č. 591/1992 Sb., zákona č. 273/1993 Sb., zákona č. 303/1993 Sb., zákona č. 38/1994 Sb. a zákona č. 42/1994 Sb., mění a doplňuje zákon č. 570/1991 Sb., o živnostenských úřadech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434/94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u l o ž i l a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a) ministru hospodářství návrh dopracovat podle připomínek vlády zejména z hlediska větší liberalizace živnostenského podnikání,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b) ostatním členům vlády věnovat osobní pozornost dodatečným písemným připomínkám svých resortů souvisejících s požadavkem větší liberalizace živnostenského podnikání,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c) ministru vnitra předložit pro poradu vybraných členů vlády materiál zabývající se otázkou podnikání cizinců v České republice.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7. Návrh zákona, kterým se mění a doplňuje zákon ČNR č. 551/1991 Sb., o Všeobecné zdravotní pojišťovně České republiky, ve znění zákona ČNR č. 592/1992 Sb. a zákona ČNR č. 10/1993 Sb., zákon ČNR č. 280/1992 Sb., o resortních, oborových, podnikových a dalších zdravotních pojišťovnách, ve znění zákona ČNR č. 10/1993 Sb. a zákona ČNR č. 15/1993 Sb. a zákon č. 20/1966 Sb., o péči o zdraví lidu, ve znění zákona ČNR č. 210/1990 Sb., zákona ČNR č. 425/1990 Sb., zákona ČNR č. 548/1991 Sb., zákona ČNR č. 550/1991 Sb</w:t>
      </w:r>
      <w:r>
        <w:rPr>
          <w:rFonts w:ascii="Times New Roman CE" w:hAnsi="Times New Roman CE" w:cs="Times New Roman CE"/>
        </w:rPr>
        <w:t>., zákona ČNR č. 590/1992 Sb., zákona ČNR č. 15/1993 Sb., zákona č. 161/1993 Sb. a zákona č. 307/1993 Sb.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799/94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u l o ž i l a ministru zdravotnictví návrh dopracovat podle závěrů vyplývajících z diskuse vlády, zejména v oblasti podnikání zdravotních pojišťoven, dozoru nad hospodařením zdravotních pojišťoven a případné regulace počtu zdravotních pojišťoven a upravený návrh předložit vládě do 26. října 1994.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8. Návrh zákona, kterým se mění a doplňuje zákon České národní rady č. 549/1991 Sb., o soudních poplatcích a poplatku za výpis z rejstříku trestů, ve znění zákona České národní rady č. 271/1992 Sb.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800/94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566.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zákona, kterým se doplňuje zákon ČNR č. 500/1990 Sb., o působnosti orgánů České republiky ve věcech převodů vlastnictví státu k některým věcem na jiné právnické nebo fyzické osoby, ve znění pozdějších předpisů (tisk č. 1175)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775/94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567,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pro správu národního majetku a jeho privatizaci předložit vládě do 10. listopadu 1994 koncepční materiál obsahující informaci o účelu a výši dosud čerpaných finančních prostředků soustředěných na zvláštním účtu ministerstva pro správu národního majetku a jeho privatizaci a návrh možností a způsobu jejich dalšího užití.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10. Zásady zákona, kterým se mění a doplňuje zákon č. 337/1992 Sb., o správě daní a poplatků, ve znění pozdějších předpisů, zákon č. 140/1961 Sb., trestní zákon, ve znění pozdějších předpisů a zákon č. 99/1963 Sb., občanský soudní řád, ve znění pozdějších předpisů, vypracované skupinou poslanců (tisk č. 1161)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766/94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568.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poslance L. Blažka na vydání zákona, kterým se doplňuje zákon č. 229/1991 Sb., o úpravě vlastnických vztahů k půdě a jinému zemědělskému majetku, ve znění pozdějších předpisů (tisk č. 1149)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754/94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569.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nařízení vlády, kterým se zřizují svobodná celní pásma Děčín a jižní Čechy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684/94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 xml:space="preserve">Návrh předložený místopředsedou vlády a ministrem financí byl stažen z jednání vlády s tím, že bude dopracován ve </w:t>
      </w:r>
      <w:r>
        <w:rPr>
          <w:rFonts w:ascii="Times New Roman CE" w:hAnsi="Times New Roman CE" w:cs="Times New Roman CE"/>
        </w:rPr>
        <w:t>smyslu připomínek vlády a bude do 20. října 1994 znovu vládě předložen.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13. Žádost o stanovení podmínek pro provozování informačních systémů v působnosti ministerstva vnitra podle § 28 zákona č. 256/1992 Sb., o ochraně osobních údajů v informačních systémech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827/94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570.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Poskytování dotací pro vodohospodářskou investiční výstavbu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830/94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místopředsedy vlády a ministry zemědělství a financí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571.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Program záchrany architektonického dědictví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734/94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Materiál předložený ministrem kultury byl stažen z programu jednání vlády.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16. Návrh na usnesení vlády o souhlasu s prodejem nemovitostí v majetku České republiky Fondem dětí a mládeže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839/94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vlády a vedoucím Úřadu vlády I. Němcem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572.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Návrh na prodej přebytečného a neupotřebitelného nemovitého majetku státu, k němuž vykonává právo hospodaření Ministerstvo vnitra České republiky, a na využití takto získaných finančních prostředků pro Policii ČR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826/94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573.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prodej bytových domů, ke kterým má právo hospodaření Ministerstvo vnitra České republiky, z vlastnictví České republiky do vlastnictví fyzických osob a na využití takto získaných finančních prostředků pro Policii ČR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828/94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vnitra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574.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Souhlas s použitím prostředků Fondu národního majetku České republiky v souladu s ustanovením § 18 odst. 2 písm. b) bod 1 zákona České národní rady č. 171/1991 Sb., o působnosti orgánů České republiky ve věcech převodů majetku státu na jiné osoby a o Fondu národního majetku České republiky, ve znění pozdějších předpisů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843/94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575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ministr spravedlnosti do 19. října 1994 prověří další možnost právního řešení vzniklé situace státního podniku Barvy a laky, Praha, a v případě neexistence jiného řešení bude ministr pro správu národního majetku a jeho privatizaci postupovat podle přijatého usnesení vlády.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20. Rozhodnutí o privatizaci podle § 10, odst. 1 zákona č. 92/1991 Sb., o podmínkách převodu majetku státu na jiné osoby, ve znění pozdějších předpisů (materiál č. 59)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842/94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576.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Žádosti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841/94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577.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poskytnutí mezibankovního zbožového úvěru Kazachstánu ve výši 30 mil. USD na dovoz českého zboží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845/94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financí, ministry průmyslu a obchodu a hospodářství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578.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na účast České republiky na výstavbě a provozu střediska pro zdravotně postiženou mládeže ve Vietnamské socialistické republice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Informace k návrhu na účast České republiky na výstavbě a provozu střediska pro zdravotně postiženou mládeže ve Vietnamské socialistické republice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785/94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Návrh předložený ministrem práce a sociálních věcí byl stažen z programu jednání vlády.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24. Zpráva o průběhu a výsledcích 81. zasedání Mezinárodní konference práce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812/94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zahraničních věcí a práce a sociálních věcí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579.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Návrh na účast delegace ČR vedené ministrem průmyslu a obchodu p. Ing. Vladimírem Dlouhým, CSc., na Symposiu OSN o obchodní efektivnosti, konané v USA ve dnech 16. - 21. 10. 1994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844/94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v z a l a n a v ě d o m í návrh předložený ministrem průmyslu a obchodu na účast české delegace na Symposiu Organizace spojených národů o obchodní efektivnosti ve Spojených státech amerických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26. Návrh na uskutečnění oficiální návštěvy předsedy vlády Rumunska Nicolae Vacaroiu v České republice ve dnech 24. - 25. října 1994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834/94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ministra zahraničních věcí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580.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Návrh na uskutečnění oficiální návštěvy prezidenta Portugalské republiky Mária Soarese v České republice ve dnech 15. - 17. listopadu 1994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837/94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ministra zahraničních věcí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581.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Výklad některých otázek spojených s přístupem České republiky ke Všeobecné dohodě o clech a obchodu (GATT) a k dalším mezinárodním smlouvám uzavřeným pod záštitou GATT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853/94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Materiál předložený místopředsedou vlády pověřeným řízením Úřadu pro legislativu a veřejnou správu byl stažen z programu jednání vlády.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29. Návrh opatření vlády České republiky k rezolucím Rady bezpečnosti OSN č. 942 (1994) a 943 (1994) ke krizi na území bývalé Jugoslávie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ní č. 582.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30. Ústní informace předsedy vlády o obsahu dopisu prezidenta republiky ve věci jeho zmocnění náměstků členů vlády k podpisu mezinárodních dokumentů podléhajících souhlasu Parlamentu České republiky a ratifikaci prezidenta republiky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  <w:r>
        <w:rPr>
          <w:rFonts w:ascii="Times New Roman CE" w:hAnsi="Times New Roman CE" w:cs="Times New Roman CE"/>
        </w:rPr>
        <w:t>ústní informaci předsedy vlády o dopisu prezidenta republiky k otázce zmocňování náměstků členů vlády k podpisu mezinárodních dokumentů podléhajících souhlasu Parlamentu České republiky a ratifikaci prezidenta republiky a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:rsidR="00742924" w:rsidRDefault="007429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583,</w:t>
        </w:r>
      </w:hyperlink>
    </w:p>
    <w:p w:rsidR="00742924" w:rsidRDefault="007429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pověřenému řízením Úřadu pro legislativu a veřejnou správu předložit vládě právní výklad a možný způsob řešení uvedené problematiky.</w:t>
      </w:r>
      <w:r>
        <w:rPr>
          <w:rFonts w:eastAsia="Times New Roman"/>
        </w:rP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31. Ústní informace ministra kultury o průběhu uzavírání smlouvy o smlouvě budoucí mezi ministerstvem kultury a společností s ručením omezeným Themos v souvislosti s možností užívání budovy č.p. 1435 v sousedství Národního divadla Národním divadlem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 xml:space="preserve">a) v z a l a n a v ě d o m í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aa) informaci ministra kultury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aaa) o problémech spojených s uzavřením smlouvy o smlouvě budoucí mezi ministerstvem kultury a společností s ručením omezeným Themos o bezúplatném převodu vlastnictví tří pater s technologiemi budovy č.p. 1435 v sousedství Národního divadla,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aab) o jeho žádosti o prodloužení termínu (bod 24/b/ba záznamu z jednání vlády dne 21. 9. 1994) pro uzavření smlouvy uvedené v bodě aaa) tohoto bodu záznamu na 31. říjen 1994,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aac) o jeho souhlasu s tím, že ministerstvo financí podá odvolání proti rozsudku o určení vlastnictví provozní budovy č.p. 1435 v sousedství Národního divadla; lhůta pro podání odvolání uplyne dnem 17. října 1994,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ab) informaci místopředsedy vlády a ministra financí, že bude podáno odvolání proti zamítnutí žaloby ve věci určení vlastnictví provozní budovy č.p. 1435 v sousedství Národního divadla,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b) d o p o r u č i l a ministru kultury pokračovat v jednání se společností s ručením omezeným Themos o uzavření smlouvy podle bodu aaa) tohoto bodu záznamu s tím, že její případné uzavření by mělo za následek zpětvzetí odvolání.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1. Zpráva o měnovém vývoji v České republice za I. pololetí 1994 (předložil guvernér České národní banky)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č.j.821/94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2. Zpráva o vývoji platební bilance České republiky za I. pololetí 1994 (předložil guvernér České národní banky)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822/94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3. Kontrolní závěr Nejvyššího kontrolního úřadu z kontroly privatizace státního podniku EDITIO SUPRAPHON (předložil ministr vlády a vedoucí Úřadu vlády I. Němec)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832/94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4. Změny plánů kontrolní činnosti NKÚ na rok 1994 a 1993 (předložil ministr vlády a vedoucí Úřadu vlády I. Němec)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833/94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5. Informace o výsledcích 4. Středoevropské konference ministrů dopravy (předložil ministr dopravy)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819/94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6. Informace o účasti prezidenta České republiky Václava Havla na oslavách 50. výročí Slovenského národního povstání v Banské Bystrici dne 27. srpna 1994 (předložil ministr zahraničních věcí)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835/94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7. Informace o průběhu a výsledcích oficiální návštěvy ministra zahraničních věcí České republiky J. Zieleniece v Polské republice ve dnech 8. - 10. září 1994 (předložil ministr zahraničních věcí)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836/94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8. Informace o průběhu a výsledcích Mezinárodní konference o populaci a rozvoji (Káhira, 5. - 13. září 1994) (předložil ministr vlády a vedoucí Úřadu vlády I. Němec)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č.j. 840/94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:rsidR="00742924" w:rsidRDefault="00742924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:rsidR="00742924" w:rsidRDefault="0074292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24"/>
    <w:rsid w:val="0074292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30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85f453f2fb19e440c12564b50027b2ef%3fOpen&amp;Name=CN=Ghoul\O=ENV\C=CZ&amp;Id=C1256A62004E5036" TargetMode="External"/><Relationship Id="rId18" Type="http://schemas.openxmlformats.org/officeDocument/2006/relationships/hyperlink" Target="file:///c:\redir.nsf%3fRedirect&amp;To=\66bbfabee8e70f37c125642e0052aae5\10ff8d2f79a4cbbac12564b50027b2f4%3fOpen&amp;Name=CN=Ghoul\O=ENV\C=CZ&amp;Id=C1256A62004E5036" TargetMode="External"/><Relationship Id="rId26" Type="http://schemas.openxmlformats.org/officeDocument/2006/relationships/hyperlink" Target="file:///c:\redir.nsf%3fRedirect&amp;To=\66bbfabee8e70f37c125642e0052aae5\ec824b165b71c45dc12564b50027b2f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336eb09daf155e8c12564b50027b2f7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d31eff18fbb993e1c12564b50027b2ee%3fOpen&amp;Name=CN=Ghoul\O=ENV\C=CZ&amp;Id=C1256A62004E5036" TargetMode="External"/><Relationship Id="rId17" Type="http://schemas.openxmlformats.org/officeDocument/2006/relationships/hyperlink" Target="file:///c:\redir.nsf%3fRedirect&amp;To=\66bbfabee8e70f37c125642e0052aae5\50cc8bff6c1c2b0cc12564b50027b2f3%3fOpen&amp;Name=CN=Ghoul\O=ENV\C=CZ&amp;Id=C1256A62004E5036" TargetMode="External"/><Relationship Id="rId25" Type="http://schemas.openxmlformats.org/officeDocument/2006/relationships/hyperlink" Target="file:///c:\redir.nsf%3fRedirect&amp;To=\66bbfabee8e70f37c125642e0052aae5\0ee09c238f56daf6c12564b50027b2fb%3fOpen&amp;Name=CN=Ghoul\O=ENV\C=CZ&amp;Id=C1256A62004E5036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66bdfe45987d4e4c12564b50027b2f2%3fOpen&amp;Name=CN=Ghoul\O=ENV\C=CZ&amp;Id=C1256A62004E5036" TargetMode="External"/><Relationship Id="rId20" Type="http://schemas.openxmlformats.org/officeDocument/2006/relationships/hyperlink" Target="file:///c:\redir.nsf%3fRedirect&amp;To=\66bbfabee8e70f37c125642e0052aae5\6e31977c4f863d5cc12564b50027b2f6%3fOpen&amp;Name=CN=Ghoul\O=ENV\C=CZ&amp;Id=C1256A62004E5036" TargetMode="External"/><Relationship Id="rId29" Type="http://schemas.openxmlformats.org/officeDocument/2006/relationships/hyperlink" Target="file:///c:\redir.nsf%3fRedirect&amp;To=\66bbfabee8e70f37c125642e0052aae5\f68f213d29a4abfbc12564b50027b2ff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c01bcdc05d57ac5ec12564b50027b2ed%3fOpen&amp;Name=CN=Ghoul\O=ENV\C=CZ&amp;Id=C1256A62004E5036" TargetMode="External"/><Relationship Id="rId24" Type="http://schemas.openxmlformats.org/officeDocument/2006/relationships/hyperlink" Target="file:///c:\redir.nsf%3fRedirect&amp;To=\66bbfabee8e70f37c125642e0052aae5\06a0505b71f20f92c12564b50027b2fa%3fOpen&amp;Name=CN=Ghoul\O=ENV\C=CZ&amp;Id=C1256A62004E5036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6770a675a4d8933c12564b50027b2f1%3fOpen&amp;Name=CN=Ghoul\O=ENV\C=CZ&amp;Id=C1256A62004E5036" TargetMode="External"/><Relationship Id="rId23" Type="http://schemas.openxmlformats.org/officeDocument/2006/relationships/hyperlink" Target="file:///c:\redir.nsf%3fRedirect&amp;To=\66bbfabee8e70f37c125642e0052aae5\60b5d33e5c969a12c12564b50027b2f9%3fOpen&amp;Name=CN=Ghoul\O=ENV\C=CZ&amp;Id=C1256A62004E5036" TargetMode="External"/><Relationship Id="rId28" Type="http://schemas.openxmlformats.org/officeDocument/2006/relationships/hyperlink" Target="file:///c:\redir.nsf%3fRedirect&amp;To=\66bbfabee8e70f37c125642e0052aae5\a67d260828bcf023c12564b50027b2fe%3fOpen&amp;Name=CN=Ghoul\O=ENV\C=CZ&amp;Id=C1256A62004E5036" TargetMode="External"/><Relationship Id="rId10" Type="http://schemas.openxmlformats.org/officeDocument/2006/relationships/hyperlink" Target="file:///c:\redir.nsf%3fRedirect&amp;To=\66bbfabee8e70f37c125642e0052aae5\5e31f88e3fce4d3cc12564b50027b2ec%3fOpen&amp;Name=CN=Ghoul\O=ENV\C=CZ&amp;Id=C1256A62004E5036" TargetMode="External"/><Relationship Id="rId19" Type="http://schemas.openxmlformats.org/officeDocument/2006/relationships/hyperlink" Target="file:///c:\redir.nsf%3fRedirect&amp;To=\66bbfabee8e70f37c125642e0052aae5\0cc6282bf0a42c23c12564b50027b2f5%3fOpen&amp;Name=CN=Ghoul\O=ENV\C=CZ&amp;Id=C1256A62004E5036" TargetMode="External"/><Relationship Id="rId31" Type="http://schemas.openxmlformats.org/officeDocument/2006/relationships/hyperlink" Target="file:///c:\redir.nsf%3fRedirect&amp;To=\66bbfabee8e70f37c125642e0052aae5\5a8e931002945168c12564b50027b30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7198d7483f56da31c12564b50027b2f0%3fOpen&amp;Name=CN=Ghoul\O=ENV\C=CZ&amp;Id=C1256A62004E5036" TargetMode="External"/><Relationship Id="rId22" Type="http://schemas.openxmlformats.org/officeDocument/2006/relationships/hyperlink" Target="file:///c:\redir.nsf%3fRedirect&amp;To=\66bbfabee8e70f37c125642e0052aae5\7b6ecc61a413fa6cc12564b50027b2f8%3fOpen&amp;Name=CN=Ghoul\O=ENV\C=CZ&amp;Id=C1256A62004E5036" TargetMode="External"/><Relationship Id="rId27" Type="http://schemas.openxmlformats.org/officeDocument/2006/relationships/hyperlink" Target="file:///c:\redir.nsf%3fRedirect&amp;To=\66bbfabee8e70f37c125642e0052aae5\cec5c84589733aaac12564b50027b2fd%3fOpen&amp;Name=CN=Ghoul\O=ENV\C=CZ&amp;Id=C1256A62004E5036" TargetMode="External"/><Relationship Id="rId30" Type="http://schemas.openxmlformats.org/officeDocument/2006/relationships/hyperlink" Target="file:///c:\redir.nsf%3fRedirect&amp;To=\66bbfabee8e70f37c125642e0052aae5\a590e97f7547cbb0c12564b50027b300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4&amp;10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3217</Words>
  <Characters>18340</Characters>
  <Application>Microsoft Office Word</Application>
  <DocSecurity>0</DocSecurity>
  <Lines>152</Lines>
  <Paragraphs>43</Paragraphs>
  <ScaleCrop>false</ScaleCrop>
  <Company>Profinit EU s.r.o.</Company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