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16C98D" w14:textId="77777777" w:rsidR="006A1947" w:rsidRDefault="006A1947">
      <w:pPr>
        <w:pStyle w:val="z-TopofForm"/>
      </w:pPr>
      <w:r>
        <w:t>Top of Form</w:t>
      </w:r>
    </w:p>
    <w:p w14:paraId="413F1A23" w14:textId="0702D85C" w:rsidR="006A1947" w:rsidRDefault="006A1947">
      <w:pPr>
        <w:pStyle w:val="Heading5"/>
        <w:divId w:val="34937704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1994-10-26</w:t>
        </w:r>
      </w:hyperlink>
    </w:p>
    <w:p w14:paraId="2CDA8A8E" w14:textId="77777777" w:rsidR="006A1947" w:rsidRDefault="006A1947">
      <w:pPr>
        <w:rPr>
          <w:rFonts w:eastAsia="Times New Roman"/>
        </w:rPr>
      </w:pPr>
    </w:p>
    <w:p w14:paraId="57023B42" w14:textId="77777777" w:rsidR="006A1947" w:rsidRDefault="006A1947">
      <w:pPr>
        <w:divId w:val="11583063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BA82C5F" w14:textId="77777777" w:rsidR="006A1947" w:rsidRDefault="006A1947">
      <w:pPr>
        <w:divId w:val="937568346"/>
        <w:rPr>
          <w:rFonts w:eastAsia="Times New Roman"/>
        </w:rPr>
      </w:pPr>
      <w:r>
        <w:rPr>
          <w:rFonts w:eastAsia="Times New Roman"/>
        </w:rPr>
        <w:pict w14:anchorId="0E76C3FD"/>
      </w:r>
      <w:r>
        <w:rPr>
          <w:rFonts w:eastAsia="Times New Roman"/>
        </w:rPr>
        <w:pict w14:anchorId="7D497B33"/>
      </w:r>
      <w:r>
        <w:rPr>
          <w:rFonts w:eastAsia="Times New Roman"/>
          <w:noProof/>
        </w:rPr>
        <w:drawing>
          <wp:inline distT="0" distB="0" distL="0" distR="0" wp14:anchorId="07085FDF" wp14:editId="6752A9B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E060" w14:textId="77777777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83F01D" w14:textId="77777777">
        <w:trPr>
          <w:tblCellSpacing w:w="0" w:type="dxa"/>
        </w:trPr>
        <w:tc>
          <w:tcPr>
            <w:tcW w:w="2500" w:type="pct"/>
            <w:hideMark/>
          </w:tcPr>
          <w:p w14:paraId="153E8EA1" w14:textId="77777777" w:rsidR="006A1947" w:rsidRDefault="006A19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2083/94</w:t>
            </w:r>
          </w:p>
        </w:tc>
        <w:tc>
          <w:tcPr>
            <w:tcW w:w="2500" w:type="pct"/>
            <w:hideMark/>
          </w:tcPr>
          <w:p w14:paraId="1BF28278" w14:textId="77777777" w:rsidR="006A1947" w:rsidRDefault="006A19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října 1994</w:t>
            </w:r>
          </w:p>
        </w:tc>
      </w:tr>
    </w:tbl>
    <w:p w14:paraId="7D9F5D0D" w14:textId="77777777" w:rsidR="006A1947" w:rsidRDefault="006A19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října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65C1B7BA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3B24C16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1. Návrh na souhlas s odvoláním policejního prezidenta</w:t>
      </w:r>
      <w:r>
        <w:t xml:space="preserve"> </w:t>
      </w:r>
    </w:p>
    <w:p w14:paraId="7A1DC8F2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3B2EDC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25849CC" w14:textId="152E8C29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597.</w:t>
        </w:r>
      </w:hyperlink>
    </w:p>
    <w:p w14:paraId="70140FE4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důchodovém pojištění</w:t>
      </w:r>
      <w:r>
        <w:rPr>
          <w:rFonts w:eastAsia="Times New Roman"/>
        </w:rPr>
        <w:t xml:space="preserve"> </w:t>
      </w:r>
    </w:p>
    <w:p w14:paraId="4CB2968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Návrh zákona, kterým se mění a doplňuje zákon ČNR č. 582/1991 Sb., o organizaci a provádění sociálního zabezpečení</w:t>
      </w:r>
      <w:r>
        <w:t xml:space="preserve"> </w:t>
      </w:r>
    </w:p>
    <w:p w14:paraId="7A45F79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769/94</w:t>
      </w:r>
      <w:r>
        <w:t xml:space="preserve"> </w:t>
      </w:r>
    </w:p>
    <w:p w14:paraId="69380BF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2FA786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zevrubně v diskusi posoudila návrhy zákonů předložené ministrem práce a sociálních věcí a</w:t>
      </w:r>
      <w:r>
        <w:t xml:space="preserve"> </w:t>
      </w:r>
    </w:p>
    <w:p w14:paraId="0D3A7A4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a) v y s l o v i l a s nimi s o u h l a s s tím, že ministr práce a sociálních věcí</w:t>
      </w:r>
      <w:r>
        <w:t xml:space="preserve"> </w:t>
      </w:r>
    </w:p>
    <w:p w14:paraId="1771AAE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aa) předloží na poradu vybraných členů vlády materiál analyzující mechanismus postupu od současné situace k cílovému stavu, tj. plnému fungování nového systému důchodového pojištění,</w:t>
      </w:r>
      <w:r>
        <w:t xml:space="preserve"> </w:t>
      </w:r>
    </w:p>
    <w:p w14:paraId="7EB6CAE4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lastRenderedPageBreak/>
        <w:t>ab) předloží vládě do 15. prosince 1994 spolu s návrhy konečného znění zákonů zpracovaných podle připomínek vlády i materiál, ve kterém budou odděleně zpracovány provedené změny v návrzích zákonů, jak vyplynuly z těchto připomínek,</w:t>
      </w:r>
      <w:r>
        <w:t xml:space="preserve"> </w:t>
      </w:r>
    </w:p>
    <w:p w14:paraId="45927EA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b) z podnětu 1. náměstka ministra financí J. Klaka v z a l a n a v ě d o m í konstatování ministra práce a sociálních věcí, že globální částka předpokládaná v novém systému důchodového pojištění na výdaje nepřevýší v tomto systému globální částku jejich příjmů, tj. výběru pojistného.</w:t>
      </w:r>
      <w:r>
        <w:t xml:space="preserve"> </w:t>
      </w:r>
    </w:p>
    <w:p w14:paraId="2011567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3. Návrh upraveného znění některých zásad zákona o sociální pomoci</w:t>
      </w:r>
      <w:r>
        <w:t xml:space="preserve"> </w:t>
      </w:r>
    </w:p>
    <w:p w14:paraId="542FA504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803/94</w:t>
      </w:r>
      <w:r>
        <w:t xml:space="preserve"> </w:t>
      </w:r>
    </w:p>
    <w:p w14:paraId="42DA7FB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62739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02F90EBF" w14:textId="351463B9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598.</w:t>
        </w:r>
      </w:hyperlink>
    </w:p>
    <w:p w14:paraId="27B77348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o lesích</w:t>
      </w:r>
      <w:r>
        <w:rPr>
          <w:rFonts w:eastAsia="Times New Roman"/>
        </w:rPr>
        <w:t xml:space="preserve"> </w:t>
      </w:r>
    </w:p>
    <w:p w14:paraId="43CE45F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851/94</w:t>
      </w:r>
      <w:r>
        <w:t xml:space="preserve"> </w:t>
      </w:r>
    </w:p>
    <w:p w14:paraId="5B5FA132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7EB7F46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životního prostředí a místopředsedou vlády a ministrem zemědělství p ř e r u š i l a s tím, že jej dokončí po zapracování připomínek vznesených vládou a obsažených ve stanovisku předsedy Legislativní rady vlády do návrhu.</w:t>
      </w:r>
      <w:r>
        <w:t xml:space="preserve"> </w:t>
      </w:r>
    </w:p>
    <w:p w14:paraId="7227C2D8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5. Návrh skupiny poslanců na vydání zákona o spořitelních a úvěrních družstvech a některých opatřeních s tím souvisejících a o doplnění zákona České národní rady č. 586/1992 Sb., o daních z příjmů, ve znění pozdějších předpisů (tisk č. 1197)</w:t>
      </w:r>
      <w:r>
        <w:t xml:space="preserve"> </w:t>
      </w:r>
    </w:p>
    <w:p w14:paraId="7A6AD7EB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829/94</w:t>
      </w:r>
      <w:r>
        <w:t xml:space="preserve"> </w:t>
      </w:r>
    </w:p>
    <w:p w14:paraId="6FEA5186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4664F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69BFEC5" w14:textId="165E88A3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599.</w:t>
        </w:r>
      </w:hyperlink>
    </w:p>
    <w:p w14:paraId="49899765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České národní rady č. 553/1991 Sb., o obecní policii, ve znění zákona č. 67/1993 Sb., a zákona č. 163/1993 Sb. (tisk č. 1191)</w:t>
      </w:r>
      <w:r>
        <w:rPr>
          <w:rFonts w:eastAsia="Times New Roman"/>
        </w:rPr>
        <w:t xml:space="preserve"> </w:t>
      </w:r>
    </w:p>
    <w:p w14:paraId="3E81D0A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lastRenderedPageBreak/>
        <w:t>č.j. 825/94</w:t>
      </w:r>
      <w:r>
        <w:t xml:space="preserve"> </w:t>
      </w:r>
    </w:p>
    <w:p w14:paraId="152DD9FB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1020B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4C3DE9A" w14:textId="19800EBB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600.</w:t>
        </w:r>
      </w:hyperlink>
    </w:p>
    <w:p w14:paraId="793F96C7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skupiny poslanců na vydání zákona, kterým Česká republika nabývá vlastnické právo k některým nemovitostem (tisk č. 1192)</w:t>
      </w:r>
      <w:r>
        <w:rPr>
          <w:rFonts w:eastAsia="Times New Roman"/>
        </w:rPr>
        <w:t xml:space="preserve"> </w:t>
      </w:r>
    </w:p>
    <w:p w14:paraId="1788528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824/94</w:t>
      </w:r>
      <w:r>
        <w:t xml:space="preserve"> </w:t>
      </w:r>
    </w:p>
    <w:p w14:paraId="63D2867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7D6E6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D004F56" w14:textId="2F4877F9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601.</w:t>
        </w:r>
      </w:hyperlink>
    </w:p>
    <w:p w14:paraId="1FF076C1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zákona, kterým se mění a doplňuje zákon č. 124/1992 Sb., o Vojenské policii</w:t>
      </w:r>
      <w:r>
        <w:rPr>
          <w:rFonts w:eastAsia="Times New Roman"/>
        </w:rPr>
        <w:t xml:space="preserve"> </w:t>
      </w:r>
    </w:p>
    <w:p w14:paraId="67087BC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708/94</w:t>
      </w:r>
      <w:r>
        <w:t xml:space="preserve"> </w:t>
      </w:r>
    </w:p>
    <w:p w14:paraId="4B81DEA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46B60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14:paraId="43C322AF" w14:textId="746A47BD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602.</w:t>
        </w:r>
      </w:hyperlink>
    </w:p>
    <w:p w14:paraId="3016671F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předložených žádostech o změny hranic okresů, popřípadě o vytvoření nových okresů, podle schválených kritérií</w:t>
      </w:r>
      <w:r>
        <w:rPr>
          <w:rFonts w:eastAsia="Times New Roman"/>
        </w:rPr>
        <w:t xml:space="preserve"> </w:t>
      </w:r>
    </w:p>
    <w:p w14:paraId="667ED80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878/94</w:t>
      </w:r>
      <w:r>
        <w:t xml:space="preserve"> </w:t>
      </w:r>
    </w:p>
    <w:p w14:paraId="2B32F849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6BDDA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vnitra na jednání schůze vlády dne 2. listopadu 1994.</w:t>
      </w:r>
      <w:r>
        <w:t xml:space="preserve"> </w:t>
      </w:r>
    </w:p>
    <w:p w14:paraId="0E229D3F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10. Konsolidační program Československých aerolinií a.s.</w:t>
      </w:r>
      <w:r>
        <w:t xml:space="preserve"> </w:t>
      </w:r>
    </w:p>
    <w:p w14:paraId="60F723FF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806/94</w:t>
      </w:r>
      <w:r>
        <w:t xml:space="preserve"> </w:t>
      </w:r>
    </w:p>
    <w:p w14:paraId="042CCAA0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45661F8F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dopravy na jednání schůze vlády dne 2. listopadu 1994.</w:t>
      </w:r>
      <w:r>
        <w:t xml:space="preserve"> </w:t>
      </w:r>
    </w:p>
    <w:p w14:paraId="79D59D1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11. Postup ukončení existence státních statků</w:t>
      </w:r>
      <w:r>
        <w:t xml:space="preserve"> </w:t>
      </w:r>
    </w:p>
    <w:p w14:paraId="12F7998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869/94</w:t>
      </w:r>
      <w:r>
        <w:t xml:space="preserve"> </w:t>
      </w:r>
    </w:p>
    <w:p w14:paraId="3FC894F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0D06F2C4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5E9BFD6D" w14:textId="10947954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603.</w:t>
        </w:r>
      </w:hyperlink>
    </w:p>
    <w:p w14:paraId="21562F97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Úprava rozsahu zpoplatněné sítě dálnic a silnic dálničního typu od 1. 1. 1995</w:t>
      </w:r>
      <w:r>
        <w:rPr>
          <w:rFonts w:eastAsia="Times New Roman"/>
        </w:rPr>
        <w:t xml:space="preserve"> </w:t>
      </w:r>
    </w:p>
    <w:p w14:paraId="026C8A6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874/94</w:t>
      </w:r>
      <w:r>
        <w:t xml:space="preserve"> </w:t>
      </w:r>
    </w:p>
    <w:p w14:paraId="19063D0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600472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 přijala</w:t>
      </w:r>
    </w:p>
    <w:p w14:paraId="41975E28" w14:textId="62248087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604.</w:t>
        </w:r>
      </w:hyperlink>
    </w:p>
    <w:p w14:paraId="67040F14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mezi vládou České republiky a vládou Spolkové republiky Německo o spolupráci v oblasti následků vyplývajících z migračních pohybů</w:t>
      </w:r>
      <w:r>
        <w:rPr>
          <w:rFonts w:eastAsia="Times New Roman"/>
        </w:rPr>
        <w:t xml:space="preserve"> </w:t>
      </w:r>
    </w:p>
    <w:p w14:paraId="21C35759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885/94</w:t>
      </w:r>
      <w:r>
        <w:t xml:space="preserve"> </w:t>
      </w:r>
    </w:p>
    <w:p w14:paraId="5DFAA614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C248AB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7F6ACE8A" w14:textId="3D471D7F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605.</w:t>
        </w:r>
      </w:hyperlink>
    </w:p>
    <w:p w14:paraId="3F827F3E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14. Návrh na sjednání Dohody mezi vládou České republiky a vládou </w:t>
      </w:r>
      <w:r>
        <w:rPr>
          <w:rFonts w:ascii="Times New Roman CE" w:eastAsia="Times New Roman" w:hAnsi="Times New Roman CE" w:cs="Times New Roman CE"/>
        </w:rPr>
        <w:t>Spolkové republiky Německo o zpětném přebírání osob na společných státních hranicích</w:t>
      </w:r>
      <w:r>
        <w:rPr>
          <w:rFonts w:eastAsia="Times New Roman"/>
        </w:rPr>
        <w:t xml:space="preserve"> </w:t>
      </w:r>
    </w:p>
    <w:p w14:paraId="0C5831C9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886/94</w:t>
      </w:r>
      <w:r>
        <w:t xml:space="preserve"> </w:t>
      </w:r>
    </w:p>
    <w:p w14:paraId="2E7AB1B4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001D62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ministry vnitra a zahraničních věcí přijala</w:t>
      </w:r>
    </w:p>
    <w:p w14:paraId="03740E06" w14:textId="4224C34C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606.</w:t>
        </w:r>
      </w:hyperlink>
    </w:p>
    <w:p w14:paraId="164AB25B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Výklad některých otázek spojených s přístupem České republiky ke Všeobecné dohodě o clech a obchodu (GATT) a k dalším mezinárodním smlouvám uzavřeným pod záštitou GATT</w:t>
      </w:r>
      <w:r>
        <w:rPr>
          <w:rFonts w:eastAsia="Times New Roman"/>
        </w:rPr>
        <w:t xml:space="preserve"> </w:t>
      </w:r>
    </w:p>
    <w:p w14:paraId="4AA90D0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853/94</w:t>
      </w:r>
      <w:r>
        <w:t xml:space="preserve"> </w:t>
      </w:r>
    </w:p>
    <w:p w14:paraId="526663D8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11312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místopředsedou vlády pověřeným řízením Úřadu pro legislativu a veřejnou správu na jednání schůze vlády dne 2. listopadu 1994.</w:t>
      </w:r>
      <w:r>
        <w:t xml:space="preserve"> </w:t>
      </w:r>
    </w:p>
    <w:p w14:paraId="5798982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16. Rozhodnutí o privatizaci podle § 10, odst. 1 zákona č. 92/1991 Sb., o podmínkách převodu majetku státu na jiné osoby, ve znění pozdějších předpisů (materiál č. 61)</w:t>
      </w:r>
      <w:r>
        <w:t xml:space="preserve"> </w:t>
      </w:r>
    </w:p>
    <w:p w14:paraId="14115C2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877/94</w:t>
      </w:r>
      <w:r>
        <w:t xml:space="preserve"> </w:t>
      </w:r>
    </w:p>
    <w:p w14:paraId="7909B536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79BF6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DB14DCD" w14:textId="3DB5700D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607.</w:t>
        </w:r>
      </w:hyperlink>
    </w:p>
    <w:p w14:paraId="26029AD3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výjimek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CFA52F7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870/94</w:t>
      </w:r>
      <w:r>
        <w:t xml:space="preserve"> </w:t>
      </w:r>
    </w:p>
    <w:p w14:paraId="3A4D9E0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B54E22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1C836065" w14:textId="374E5969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608.</w:t>
        </w:r>
      </w:hyperlink>
    </w:p>
    <w:p w14:paraId="7715C7B3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Žádost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199B0309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875/94</w:t>
      </w:r>
      <w:r>
        <w:t xml:space="preserve"> </w:t>
      </w:r>
    </w:p>
    <w:p w14:paraId="6AD01E0C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1DB1E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073E314D" w14:textId="34E93BB7" w:rsidR="006A1947" w:rsidRDefault="006A19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609.</w:t>
        </w:r>
      </w:hyperlink>
    </w:p>
    <w:p w14:paraId="77F616A9" w14:textId="77777777" w:rsidR="006A1947" w:rsidRDefault="006A194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vlády České republiky k prodeji přebytečného majetku škol a školských zařízení podle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36D03A5F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881/94</w:t>
      </w:r>
      <w:r>
        <w:t xml:space="preserve"> </w:t>
      </w:r>
    </w:p>
    <w:p w14:paraId="6D5C146B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838C6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Materiál předložený ministrem školství, mládeže a tělovýchovy byl stažen z programu jednání.</w:t>
      </w:r>
      <w:r>
        <w:t xml:space="preserve"> </w:t>
      </w:r>
    </w:p>
    <w:p w14:paraId="04F6A6A0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20. Informace o změně textu Dohody mezi vládou České republiky a vládou Maďarské republiky o předání a převzetí osob na státních hranicích</w:t>
      </w:r>
      <w:r>
        <w:t xml:space="preserve"> </w:t>
      </w:r>
    </w:p>
    <w:p w14:paraId="0562FF6D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EDB985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 xml:space="preserve">V l á d a v z a l a </w:t>
      </w:r>
      <w:r>
        <w:rPr>
          <w:rFonts w:ascii="Times New Roman CE" w:hAnsi="Times New Roman CE" w:cs="Times New Roman CE"/>
        </w:rPr>
        <w:t>informaci ministra vnitra n a v ě d o m í .</w:t>
      </w:r>
      <w:r>
        <w:t xml:space="preserve"> </w:t>
      </w:r>
    </w:p>
    <w:p w14:paraId="57F2F15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21. Ústní informace předsedy vlády o sjednaném termínu setkání předsedů vlád zemí střední Evropy a programu této schůzky</w:t>
      </w:r>
      <w:r>
        <w:t xml:space="preserve"> </w:t>
      </w:r>
    </w:p>
    <w:p w14:paraId="1E22878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B71559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sjednání termínu setkání předsedů vlád zemí střední Evropy a to dne 25. listopadu 1994 v Poznani v Polské republice a o předpokládaném programu tohoto setkání (záznam z jednání schůze vlády ze dne 19. října 1994, bod č. 18).</w:t>
      </w:r>
      <w:r>
        <w:t xml:space="preserve"> </w:t>
      </w:r>
    </w:p>
    <w:p w14:paraId="63BACB1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22. Ústní informace ministra hospodářství o dohodě týkající se rozdělení zvýšení rozpočtových výdajů na zabezpečení přípravy žáků středních odborných učilišť v roce 1994</w:t>
      </w:r>
      <w:r>
        <w:t xml:space="preserve"> </w:t>
      </w:r>
    </w:p>
    <w:p w14:paraId="100E8123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7CC348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hospodářství o dohodě mezi místopředsedou vlády a ministrem zemědělství, ministrem hospodářství a ministrem školství, mládeže a tělovýchovy o rozdělení zvýšení rozpočtových výdajů na zabezpečení přípravy žáků středních odborných učilišť v roce 1994 podle bodu II usnesení vlády z 19. října 1994 č. 586, k finančnímu zabezpečení přípravy žáků středních odborných učilišť v roce 1994.</w:t>
      </w:r>
      <w:r>
        <w:t xml:space="preserve"> </w:t>
      </w:r>
    </w:p>
    <w:p w14:paraId="285C510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89DA2B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278BF5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Změna plánu a dodatky plánu kontrolní činnosti NKÚ na rok 1994</w:t>
      </w:r>
      <w:r>
        <w:t xml:space="preserve"> </w:t>
      </w:r>
    </w:p>
    <w:p w14:paraId="7D50691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(předložil ministr vlády a vedoucí Úřadu vlády I. Němec)</w:t>
      </w:r>
      <w:r>
        <w:t xml:space="preserve"> </w:t>
      </w:r>
    </w:p>
    <w:p w14:paraId="10DD131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č.j. 873/94</w:t>
      </w:r>
      <w:r>
        <w:t xml:space="preserve"> </w:t>
      </w:r>
    </w:p>
    <w:p w14:paraId="0C33255E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__________________</w:t>
      </w:r>
      <w:r>
        <w:t xml:space="preserve"> </w:t>
      </w:r>
    </w:p>
    <w:p w14:paraId="212D34DB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Materiál "Informace o situaci na trhu práce v I. pololetí 1994", který pro informaci předložil ministr práce a sociálních věcí (č.j. 871/94) byl stažen z programu jednání a bude po úpravě zaslán jednotlivým členům vlády.</w:t>
      </w:r>
      <w:r>
        <w:t xml:space="preserve"> </w:t>
      </w:r>
    </w:p>
    <w:p w14:paraId="5E5187C1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8D1DAEA" w14:textId="77777777" w:rsidR="006A1947" w:rsidRDefault="006A194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5C8411D" w14:textId="77777777" w:rsidR="006A1947" w:rsidRDefault="006A19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47"/>
    <w:rsid w:val="006A194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FFB5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7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0-26" TargetMode="External"/><Relationship Id="rId13" Type="http://schemas.openxmlformats.org/officeDocument/2006/relationships/hyperlink" Target="file:///c:\redir.nsf%3fRedirect&amp;To=\66bbfabee8e70f37c125642e0052aae5\45cbef8edd508c68c12564b50027b311%3fOpen&amp;Name=CN=Ghoul\O=ENV\C=CZ&amp;Id=C1256A62004E5036" TargetMode="External"/><Relationship Id="rId18" Type="http://schemas.openxmlformats.org/officeDocument/2006/relationships/hyperlink" Target="file:///c:\redir.nsf%3fRedirect&amp;To=\66bbfabee8e70f37c125642e0052aae5\906b82b147f3809ac12564b50027b31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4f839504b95a6c0c12564b50027b31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79cd839eea8eb9a0c12564b50027b310%3fOpen&amp;Name=CN=Ghoul\O=ENV\C=CZ&amp;Id=C1256A62004E5036" TargetMode="External"/><Relationship Id="rId17" Type="http://schemas.openxmlformats.org/officeDocument/2006/relationships/hyperlink" Target="file:///c:\redir.nsf%3fRedirect&amp;To=\66bbfabee8e70f37c125642e0052aae5\c3f880af6415b12cc12564b50027b31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4ee8ef9f0713c5dc12564b50027b314%3fOpen&amp;Name=CN=Ghoul\O=ENV\C=CZ&amp;Id=C1256A62004E5036" TargetMode="External"/><Relationship Id="rId20" Type="http://schemas.openxmlformats.org/officeDocument/2006/relationships/hyperlink" Target="file:///c:\redir.nsf%3fRedirect&amp;To=\66bbfabee8e70f37c125642e0052aae5\f8707ed742f83d27c12564b50027b31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6d68f763fb2d266c12564b50027b30f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a20d6878041599ac12564b50027b313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82c1c3852f7c5a2ec12564b50027b30e%3fOpen&amp;Name=CN=Ghoul\O=ENV\C=CZ&amp;Id=C1256A62004E5036" TargetMode="External"/><Relationship Id="rId19" Type="http://schemas.openxmlformats.org/officeDocument/2006/relationships/hyperlink" Target="file:///c:\redir.nsf%3fRedirect&amp;To=\66bbfabee8e70f37c125642e0052aae5\b69b8d6c0b2ed1b0c12564b50027b31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557d5d6479eed58c12564b50027b312%3fOpen&amp;Name=CN=Ghoul\O=ENV\C=CZ&amp;Id=C1256A62004E5036" TargetMode="External"/><Relationship Id="rId22" Type="http://schemas.openxmlformats.org/officeDocument/2006/relationships/hyperlink" Target="file:///c:\redir.nsf%3fRedirect&amp;To=\66bbfabee8e70f37c125642e0052aae5\3d253554b968835ac12564b50027b31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1750</Words>
  <Characters>9980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