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84587F" w14:textId="77777777" w:rsidR="00AC4F74" w:rsidRDefault="00AC4F74">
      <w:pPr>
        <w:pStyle w:val="z-TopofForm"/>
      </w:pPr>
      <w:r>
        <w:t>Top of Form</w:t>
      </w:r>
    </w:p>
    <w:p w14:paraId="7443DC5F" w14:textId="3180B660" w:rsidR="00AC4F74" w:rsidRDefault="00AC4F74">
      <w:pPr>
        <w:pStyle w:val="Heading5"/>
        <w:divId w:val="19978743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1994-11-02</w:t>
        </w:r>
      </w:hyperlink>
    </w:p>
    <w:p w14:paraId="6A6A195A" w14:textId="77777777" w:rsidR="00AC4F74" w:rsidRDefault="00AC4F74">
      <w:pPr>
        <w:rPr>
          <w:rFonts w:eastAsia="Times New Roman"/>
        </w:rPr>
      </w:pPr>
    </w:p>
    <w:p w14:paraId="035B80D1" w14:textId="77777777" w:rsidR="00AC4F74" w:rsidRDefault="00AC4F74">
      <w:pPr>
        <w:divId w:val="17258299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6993B6" w14:textId="77777777" w:rsidR="00AC4F74" w:rsidRDefault="00AC4F74">
      <w:pPr>
        <w:divId w:val="1550798009"/>
        <w:rPr>
          <w:rFonts w:eastAsia="Times New Roman"/>
        </w:rPr>
      </w:pPr>
      <w:r>
        <w:rPr>
          <w:rFonts w:eastAsia="Times New Roman"/>
        </w:rPr>
        <w:pict w14:anchorId="5CD7F7EE"/>
      </w:r>
      <w:r>
        <w:rPr>
          <w:rFonts w:eastAsia="Times New Roman"/>
        </w:rPr>
        <w:pict w14:anchorId="644F4CC9"/>
      </w:r>
      <w:r>
        <w:rPr>
          <w:rFonts w:eastAsia="Times New Roman"/>
          <w:noProof/>
        </w:rPr>
        <w:drawing>
          <wp:inline distT="0" distB="0" distL="0" distR="0" wp14:anchorId="5141A75D" wp14:editId="5EBE8D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9964" w14:textId="77777777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875844" w14:textId="77777777">
        <w:trPr>
          <w:tblCellSpacing w:w="0" w:type="dxa"/>
        </w:trPr>
        <w:tc>
          <w:tcPr>
            <w:tcW w:w="2500" w:type="pct"/>
            <w:hideMark/>
          </w:tcPr>
          <w:p w14:paraId="098D56DD" w14:textId="77777777" w:rsidR="00AC4F74" w:rsidRDefault="00AC4F7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2085/94</w:t>
            </w:r>
          </w:p>
        </w:tc>
        <w:tc>
          <w:tcPr>
            <w:tcW w:w="2500" w:type="pct"/>
            <w:hideMark/>
          </w:tcPr>
          <w:p w14:paraId="0E4A2558" w14:textId="77777777" w:rsidR="00AC4F74" w:rsidRDefault="00AC4F7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listopadu 1994</w:t>
            </w:r>
          </w:p>
        </w:tc>
      </w:tr>
    </w:tbl>
    <w:p w14:paraId="5C52047D" w14:textId="77777777" w:rsidR="00AC4F74" w:rsidRDefault="00AC4F7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listopadu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51831CCE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DF4EC2B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1. Zpráva o předložených žádostech o změny hranic okresů, popřípadě o vytvoření nových okresů, podle schválených kritérií</w:t>
      </w:r>
      <w:r>
        <w:t xml:space="preserve"> </w:t>
      </w:r>
    </w:p>
    <w:p w14:paraId="2815059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878/94</w:t>
      </w:r>
      <w:r>
        <w:t xml:space="preserve"> </w:t>
      </w:r>
    </w:p>
    <w:p w14:paraId="49842EC6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032F4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vnitra projedná na jednání své schůze dne 9. listopadu 1994.</w:t>
      </w:r>
      <w:r>
        <w:t xml:space="preserve"> </w:t>
      </w:r>
    </w:p>
    <w:p w14:paraId="6838BBD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2. Konsolidační program Československých aerolinií a.s. č.j. 806/94</w:t>
      </w:r>
      <w:r>
        <w:t xml:space="preserve"> </w:t>
      </w:r>
    </w:p>
    <w:p w14:paraId="638AD7E2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6088DC7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7D7E48CB" w14:textId="509CA368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610.</w:t>
        </w:r>
      </w:hyperlink>
    </w:p>
    <w:p w14:paraId="70BBA135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poslance O. Fejfara na vydání zákona, kterým se mění a doplňuje zákon České národní rady č. 576/1990 Sb., o pravidlech hospodaření s rozpočtovými prostředky České republiky a obcí v České republice (rozpočtová pravidla republiky), ve znění pozdějších předpisů, a zákon České národní rady č. 337/1992 Sb., o správě daní a poplatků, ve znění pozdějších předpisů (tisk č.1206)</w:t>
      </w:r>
      <w:r>
        <w:rPr>
          <w:rFonts w:eastAsia="Times New Roman"/>
        </w:rPr>
        <w:t xml:space="preserve"> </w:t>
      </w:r>
    </w:p>
    <w:p w14:paraId="69246C0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lastRenderedPageBreak/>
        <w:t>č.j. 838/94</w:t>
      </w:r>
      <w:r>
        <w:t xml:space="preserve"> </w:t>
      </w:r>
    </w:p>
    <w:p w14:paraId="3552546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7C4B1C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pověřeným řízením Úřadu pro legislativu a veřejnou správu přijala</w:t>
      </w:r>
    </w:p>
    <w:p w14:paraId="655A2F49" w14:textId="333D0663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611.</w:t>
        </w:r>
      </w:hyperlink>
    </w:p>
    <w:p w14:paraId="4FD4F39D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územního plánu velkého územního celku "Ropovod Ingolstadt"</w:t>
      </w:r>
      <w:r>
        <w:rPr>
          <w:rFonts w:eastAsia="Times New Roman"/>
        </w:rPr>
        <w:t xml:space="preserve"> </w:t>
      </w:r>
    </w:p>
    <w:p w14:paraId="37929DA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847/94</w:t>
      </w:r>
      <w:r>
        <w:t xml:space="preserve"> </w:t>
      </w:r>
    </w:p>
    <w:p w14:paraId="0EB81FA3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A27A9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1C46E767" w14:textId="7CA699A8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612.</w:t>
        </w:r>
      </w:hyperlink>
    </w:p>
    <w:p w14:paraId="67281263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územního plánu velkého územního celku Jeseníky</w:t>
      </w:r>
      <w:r>
        <w:rPr>
          <w:rFonts w:eastAsia="Times New Roman"/>
        </w:rPr>
        <w:t xml:space="preserve"> </w:t>
      </w:r>
    </w:p>
    <w:p w14:paraId="0756541C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849/94</w:t>
      </w:r>
      <w:r>
        <w:t xml:space="preserve"> </w:t>
      </w:r>
    </w:p>
    <w:p w14:paraId="15E5581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A72353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</w:t>
      </w:r>
      <w:r>
        <w:t xml:space="preserve"> </w:t>
      </w:r>
    </w:p>
    <w:p w14:paraId="2A7143CC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642AC65" w14:textId="74B4F0B2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613</w:t>
        </w:r>
      </w:hyperlink>
    </w:p>
    <w:p w14:paraId="56DC7CE0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připomínky místopředsedy vlády a ministra financí,</w:t>
      </w:r>
      <w:r>
        <w:rPr>
          <w:rFonts w:eastAsia="Times New Roman"/>
        </w:rPr>
        <w:t xml:space="preserve"> </w:t>
      </w:r>
    </w:p>
    <w:p w14:paraId="63AF8393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prověřit možnosti většího využití oblasti velkého územního celku Jeseníky pro turistiku a případně navrhnout vládě způsob rozšíření těchto možností.</w:t>
      </w:r>
      <w:r>
        <w:t xml:space="preserve"> </w:t>
      </w:r>
    </w:p>
    <w:p w14:paraId="5F579550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6. Návrh na užití vládní rozpočtové rezervy ke krytí nákladů spojených s provozem budovy bývalého Federálního shromáždění</w:t>
      </w:r>
      <w:r>
        <w:t xml:space="preserve"> </w:t>
      </w:r>
    </w:p>
    <w:p w14:paraId="3E08020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887/94</w:t>
      </w:r>
      <w:r>
        <w:t xml:space="preserve"> </w:t>
      </w:r>
    </w:p>
    <w:p w14:paraId="5442392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96937D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místopředsedou vlády a ministrem financí a přijala</w:t>
      </w:r>
    </w:p>
    <w:p w14:paraId="2AA4D67D" w14:textId="1A805153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614.</w:t>
        </w:r>
      </w:hyperlink>
    </w:p>
    <w:p w14:paraId="10C5361B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sjednání Smlouvy mezi Českou republikou a Jihoafrickou republikou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78B9623A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888/94</w:t>
      </w:r>
      <w:r>
        <w:t xml:space="preserve"> </w:t>
      </w:r>
    </w:p>
    <w:p w14:paraId="7AFA42A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DBFCF9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</w:t>
      </w:r>
      <w:r>
        <w:t xml:space="preserve"> </w:t>
      </w:r>
    </w:p>
    <w:p w14:paraId="2B84C37C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F4C3C99" w14:textId="1F3C5692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615,</w:t>
        </w:r>
      </w:hyperlink>
    </w:p>
    <w:p w14:paraId="4ABD772C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ústní informaci ministra zahraničních věcí o návštěvě ministra zahraničních věcí Jihoafrické republiky Alfreda Nzo v České republice ve dnech 1. a 2. listopadu 1994.</w:t>
      </w:r>
      <w:r>
        <w:rPr>
          <w:rFonts w:eastAsia="Times New Roman"/>
        </w:rPr>
        <w:t xml:space="preserve"> </w:t>
      </w:r>
    </w:p>
    <w:p w14:paraId="6191B8A9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8. Návrh na schválení Smlouvy mezi Českou a Slovenskou Federativní Republikou a Korejskou republikou o zamezení dvojího zdanění a zabránění daňovému úniku v oboru daní z příjmu, podepsané dne 27. dubna 1992 v Soulu</w:t>
      </w:r>
      <w:r>
        <w:t xml:space="preserve"> </w:t>
      </w:r>
    </w:p>
    <w:p w14:paraId="2E6617E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889/94</w:t>
      </w:r>
      <w:r>
        <w:t xml:space="preserve"> </w:t>
      </w:r>
    </w:p>
    <w:p w14:paraId="1DAF604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0CF3C2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financí a ministrem zahraničních věcí a přijala</w:t>
      </w:r>
    </w:p>
    <w:p w14:paraId="47F03843" w14:textId="219D3FFE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616.</w:t>
        </w:r>
      </w:hyperlink>
    </w:p>
    <w:p w14:paraId="65AB33A3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sjednání Dohody mezi vládou České republiky a vládou Slovenské republiky o přechodu práv a povinností vyplývajících z výkonu základní (náhradní) služby vojáků ve vojskách ministerstva vnitra a ve Federálním policejním sboru a vojáků v základní (náhradní) službě povolaných k plnění úkolů ve Federálním policejním sboru a Sboru hradní policie</w:t>
      </w:r>
      <w:r>
        <w:rPr>
          <w:rFonts w:eastAsia="Times New Roman"/>
        </w:rPr>
        <w:t xml:space="preserve"> </w:t>
      </w:r>
    </w:p>
    <w:p w14:paraId="73E8D120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884/94</w:t>
      </w:r>
      <w:r>
        <w:t xml:space="preserve"> </w:t>
      </w:r>
    </w:p>
    <w:p w14:paraId="45AB9B7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377A17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7F79EA0E" w14:textId="56E925C6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617.</w:t>
        </w:r>
      </w:hyperlink>
    </w:p>
    <w:p w14:paraId="03151227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Výklad některých otázek spojených s přístupem České republiky ke Všeobecné dohodě o clech a obchodu (GATT) a k dalším mezinárodním smlouvám uzavřeným pod záštitou GATT</w:t>
      </w:r>
      <w:r>
        <w:rPr>
          <w:rFonts w:eastAsia="Times New Roman"/>
        </w:rPr>
        <w:t xml:space="preserve"> </w:t>
      </w:r>
    </w:p>
    <w:p w14:paraId="5A66076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853/94</w:t>
      </w:r>
      <w:r>
        <w:t xml:space="preserve"> </w:t>
      </w:r>
    </w:p>
    <w:p w14:paraId="1737053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CEDC3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s e s e z n á m i l a s materiálem předloženým místopředsedou vlády pověřeným řízením Úřadu pro legislativu a veřejnou správu.</w:t>
      </w:r>
      <w:r>
        <w:t xml:space="preserve"> </w:t>
      </w:r>
    </w:p>
    <w:p w14:paraId="7EE2819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11. Návrh na změnu článku 6 Obchodního ujednání o zemědělských výrobcích a zpracovaných zemědělských výrobcích mezi ČSFR a Rakouskou republikou</w:t>
      </w:r>
      <w:r>
        <w:t xml:space="preserve"> </w:t>
      </w:r>
    </w:p>
    <w:p w14:paraId="529281BA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894/94</w:t>
      </w:r>
      <w:r>
        <w:t xml:space="preserve"> </w:t>
      </w:r>
    </w:p>
    <w:p w14:paraId="5987B0C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95DE4B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217DC3D5" w14:textId="15BB36B9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618.</w:t>
        </w:r>
      </w:hyperlink>
    </w:p>
    <w:p w14:paraId="70CE7B06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Zabezpečení integrace osob s přiznaným postavením uprchlíka na území České republiky v roce 1995</w:t>
      </w:r>
      <w:r>
        <w:rPr>
          <w:rFonts w:eastAsia="Times New Roman"/>
        </w:rPr>
        <w:t xml:space="preserve"> </w:t>
      </w:r>
    </w:p>
    <w:p w14:paraId="3C527B4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893/94</w:t>
      </w:r>
      <w:r>
        <w:t xml:space="preserve"> </w:t>
      </w:r>
    </w:p>
    <w:p w14:paraId="43514F5B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5E1EB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32CE19D8" w14:textId="66009641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619.</w:t>
        </w:r>
      </w:hyperlink>
    </w:p>
    <w:p w14:paraId="27C23D80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Rozhodnutí o privatizaci podle § 10, odst. 1 zákona č. 92/1991 Sb., o převodu majetku státu na jiné osoby, ve znění pozdějších předpisů (materiál č. 62)</w:t>
      </w:r>
      <w:r>
        <w:rPr>
          <w:rFonts w:eastAsia="Times New Roman"/>
        </w:rPr>
        <w:t xml:space="preserve"> </w:t>
      </w:r>
    </w:p>
    <w:p w14:paraId="61BE1CA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890/94</w:t>
      </w:r>
      <w:r>
        <w:t xml:space="preserve"> </w:t>
      </w:r>
    </w:p>
    <w:p w14:paraId="555E4BF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955B5D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pro správu národního majetku a jeho privatizaci a přijala</w:t>
      </w:r>
    </w:p>
    <w:p w14:paraId="05DEB257" w14:textId="00B9C151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620.</w:t>
        </w:r>
      </w:hyperlink>
    </w:p>
    <w:p w14:paraId="4B6C65E2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14. Žádost o udělení výjimek podle ustanovení § 45 odst. 2 zákona </w:t>
      </w:r>
      <w:r>
        <w:rPr>
          <w:rFonts w:ascii="Times New Roman CE" w:eastAsia="Times New Roman" w:hAnsi="Times New Roman CE" w:cs="Times New Roman CE"/>
        </w:rPr>
        <w:t>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188D645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882/94</w:t>
      </w:r>
      <w:r>
        <w:t xml:space="preserve"> </w:t>
      </w:r>
    </w:p>
    <w:p w14:paraId="03505F1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5DA3C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4C6073F1" w14:textId="10CBD0DF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621.</w:t>
        </w:r>
      </w:hyperlink>
    </w:p>
    <w:p w14:paraId="2B4CB7F3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9399F1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880/94</w:t>
      </w:r>
      <w:r>
        <w:t xml:space="preserve"> </w:t>
      </w:r>
    </w:p>
    <w:p w14:paraId="729A4ACA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34221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7F0DA0C0" w14:textId="55F3EDEE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622.</w:t>
        </w:r>
      </w:hyperlink>
    </w:p>
    <w:p w14:paraId="48DCED5F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E8B26A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895/94</w:t>
      </w:r>
      <w:r>
        <w:t xml:space="preserve"> </w:t>
      </w:r>
    </w:p>
    <w:p w14:paraId="1B56F05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503138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2C7D20D7" w14:textId="38C0B310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623.</w:t>
        </w:r>
      </w:hyperlink>
    </w:p>
    <w:p w14:paraId="5761965F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změnu složení správní rady Českých drah</w:t>
      </w:r>
      <w:r>
        <w:rPr>
          <w:rFonts w:eastAsia="Times New Roman"/>
        </w:rPr>
        <w:t xml:space="preserve"> </w:t>
      </w:r>
    </w:p>
    <w:p w14:paraId="55D2922D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892/94</w:t>
      </w:r>
      <w:r>
        <w:t xml:space="preserve"> </w:t>
      </w:r>
    </w:p>
    <w:p w14:paraId="0A3EB61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22DD7AB6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5B95B7B" w14:textId="0B141732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624.</w:t>
        </w:r>
      </w:hyperlink>
    </w:p>
    <w:p w14:paraId="52F73C79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k plnění bodu 5 usnesení vlády ČR č. 660 ze dne 24. 11. 1993</w:t>
      </w:r>
      <w:r>
        <w:rPr>
          <w:rFonts w:eastAsia="Times New Roman"/>
        </w:rPr>
        <w:t xml:space="preserve"> </w:t>
      </w:r>
    </w:p>
    <w:p w14:paraId="71D7D009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768/94</w:t>
      </w:r>
      <w:r>
        <w:t xml:space="preserve"> </w:t>
      </w:r>
    </w:p>
    <w:p w14:paraId="7F54E08D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37880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vnitra a obrany přijala</w:t>
      </w:r>
    </w:p>
    <w:p w14:paraId="4B69F8F7" w14:textId="4B19ABDF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625.</w:t>
        </w:r>
      </w:hyperlink>
    </w:p>
    <w:p w14:paraId="3B80EAC8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podle odstavce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BBBC65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905/94</w:t>
      </w:r>
      <w:r>
        <w:t xml:space="preserve"> </w:t>
      </w:r>
    </w:p>
    <w:p w14:paraId="4DB49640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F4FA4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kultury a přijala</w:t>
      </w:r>
    </w:p>
    <w:p w14:paraId="083163C3" w14:textId="51DF37F8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626.</w:t>
        </w:r>
      </w:hyperlink>
    </w:p>
    <w:p w14:paraId="69CCE2A4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Zvýšení celních sazeb na dovoz některých zemědělských produktů v Maďarské republice</w:t>
      </w:r>
      <w:r>
        <w:rPr>
          <w:rFonts w:eastAsia="Times New Roman"/>
        </w:rPr>
        <w:t xml:space="preserve"> </w:t>
      </w:r>
    </w:p>
    <w:p w14:paraId="741F8D42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7B1B74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02D9225D" w14:textId="3A5C2032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627.</w:t>
        </w:r>
      </w:hyperlink>
    </w:p>
    <w:p w14:paraId="5F07E894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udělení výjimky vlády České republiky k prodeji přebytečného majetku škol a školských zařízení podle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D7268B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881/94</w:t>
      </w:r>
      <w:r>
        <w:t xml:space="preserve"> </w:t>
      </w:r>
    </w:p>
    <w:p w14:paraId="3927CAA9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96863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17A8D1FE" w14:textId="3019DD4B" w:rsidR="00AC4F74" w:rsidRDefault="00AC4F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628.</w:t>
        </w:r>
      </w:hyperlink>
    </w:p>
    <w:p w14:paraId="428CAC1B" w14:textId="77777777" w:rsidR="00AC4F74" w:rsidRDefault="00AC4F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Ústní informace předsedy vlády a ministra zahraničních věcí o průběhu přípravy volby generálního ředitele Světové obchodní organizace</w:t>
      </w:r>
      <w:r>
        <w:rPr>
          <w:rFonts w:eastAsia="Times New Roman"/>
        </w:rPr>
        <w:t xml:space="preserve"> </w:t>
      </w:r>
    </w:p>
    <w:p w14:paraId="29B34F7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FB6E6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a ministra zahraničních věcí o průběhu přípravy volby generálního ředitele Světové obchodní organizace a účasti České republiky při této přípravě.</w:t>
      </w:r>
      <w:r>
        <w:t xml:space="preserve"> </w:t>
      </w:r>
    </w:p>
    <w:p w14:paraId="6EC742C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23. Ústní informace místopředsedy vlády a ministra financí o možnosti další formy vypořádání zadluženosti Ruské federace vůči České republice</w:t>
      </w:r>
      <w:r>
        <w:t xml:space="preserve"> </w:t>
      </w:r>
    </w:p>
    <w:p w14:paraId="6D59B291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2462A2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možnosti další formy vypořádání zadluženosti Ruské federace vůči České republice a s o u h l a s i l a , aby místopředseda vlády a ministr financí jednal s představiteli Ruské federace o využití této možnosti (usnesení vlády z 8. června 1994 č. 327, k návrhu na sjednání Dohody mezi vládou České republiky a vládou Ruské federace o vypořádání zadluženosti bývalého Svazu sovětských socialistických republik a Ruské fede</w:t>
      </w:r>
      <w:r>
        <w:rPr>
          <w:rFonts w:ascii="Times New Roman CE" w:hAnsi="Times New Roman CE" w:cs="Times New Roman CE"/>
        </w:rPr>
        <w:t>race vůči České republice).</w:t>
      </w:r>
      <w:r>
        <w:t xml:space="preserve"> </w:t>
      </w:r>
    </w:p>
    <w:p w14:paraId="7FE8A15C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24. Změna bodu 2 záznamu z jednání schůze vlády z 26. října 1994</w:t>
      </w:r>
      <w:r>
        <w:t xml:space="preserve"> </w:t>
      </w:r>
    </w:p>
    <w:p w14:paraId="1A8355B0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(Návrh zákona o důchodovém pojištění Návrh zákona, kterým se mění a doplňuje zákon ČNR č. 582/1991 Sb., o organizaci a provádění sociálního zabezpečení č.j. 769/94)</w:t>
      </w:r>
      <w:r>
        <w:t xml:space="preserve"> </w:t>
      </w:r>
    </w:p>
    <w:p w14:paraId="3B7AFFCE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B44485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 z m ě n i l a bod č. 2 záznamu z jednání schůze vlády z 26. října 1994 tak, že část b) tohoto bodu záznamu se nahrazuje slovy: "b) z podnětu 1. náměstka ministra financí J. Klaka v z a l a n a v ě d o m í konstatování ministra práce a sociálních věcí, že nový systém důchodového pojištění nezakládá trend k růstu výdajů proti stávajícímu systému důchodového zabezpečení."</w:t>
      </w:r>
      <w:r>
        <w:t xml:space="preserve"> </w:t>
      </w:r>
    </w:p>
    <w:p w14:paraId="36B5957B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347090" w14:textId="77777777" w:rsidR="00AC4F74" w:rsidRDefault="00AC4F7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9CF3F32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1. Informace o cestě ministra vnitra na Konferenci ministrů vnitra a spravedlnosti Evropské unie a asociovaných zemí - Berlín 8. září 1994 (předložil ministr vnitra)</w:t>
      </w:r>
      <w:r>
        <w:t xml:space="preserve"> </w:t>
      </w:r>
    </w:p>
    <w:p w14:paraId="2EB836CF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č.j. 879/94</w:t>
      </w:r>
      <w:r>
        <w:t xml:space="preserve"> </w:t>
      </w:r>
    </w:p>
    <w:p w14:paraId="6C1B6E46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2. Výklad poskytování naturálních požitků uvedených v zásadě 5 návrhu zásad zákona o platu a dalších náležitostech spojených s výkonem funkce ústavních činitelů /vycházející ze stávajícího stavu/ (předložil ministr vlády a vedoucí Úřadu vlády I. Němec)</w:t>
      </w:r>
      <w:r>
        <w:t xml:space="preserve"> </w:t>
      </w:r>
    </w:p>
    <w:p w14:paraId="736273C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3009F57" w14:textId="77777777" w:rsidR="00AC4F74" w:rsidRDefault="00AC4F7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9EDA4CB" w14:textId="77777777" w:rsidR="00AC4F74" w:rsidRDefault="00AC4F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4"/>
    <w:rsid w:val="00AC4F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6E2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9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1-02" TargetMode="External"/><Relationship Id="rId13" Type="http://schemas.openxmlformats.org/officeDocument/2006/relationships/hyperlink" Target="file:///c:\redir.nsf%3fRedirect&amp;To=\66bbfabee8e70f37c125642e0052aae5\64df4358fff5c3e1c12564b50027b31e%3fOpen&amp;Name=CN=Ghoul\O=ENV\C=CZ&amp;Id=C1256A62004E5036" TargetMode="External"/><Relationship Id="rId18" Type="http://schemas.openxmlformats.org/officeDocument/2006/relationships/hyperlink" Target="file:///c:\redir.nsf%3fRedirect&amp;To=\66bbfabee8e70f37c125642e0052aae5\493c01947b8b238fc12564b50027b323%3fOpen&amp;Name=CN=Ghoul\O=ENV\C=CZ&amp;Id=C1256A62004E5036" TargetMode="External"/><Relationship Id="rId26" Type="http://schemas.openxmlformats.org/officeDocument/2006/relationships/hyperlink" Target="file:///c:\redir.nsf%3fRedirect&amp;To=\66bbfabee8e70f37c125642e0052aae5\d6c24a80d5a67da7c12564b50027b32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94f4073a5f7e475c12564b50027b32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3318219b70cae29ac12564b50027b31d%3fOpen&amp;Name=CN=Ghoul\O=ENV\C=CZ&amp;Id=C1256A62004E5036" TargetMode="External"/><Relationship Id="rId17" Type="http://schemas.openxmlformats.org/officeDocument/2006/relationships/hyperlink" Target="file:///c:\redir.nsf%3fRedirect&amp;To=\66bbfabee8e70f37c125642e0052aae5\5e0f327e6b3d3d22c12564b50027b322%3fOpen&amp;Name=CN=Ghoul\O=ENV\C=CZ&amp;Id=C1256A62004E5036" TargetMode="External"/><Relationship Id="rId25" Type="http://schemas.openxmlformats.org/officeDocument/2006/relationships/hyperlink" Target="file:///c:\redir.nsf%3fRedirect&amp;To=\66bbfabee8e70f37c125642e0052aae5\f6029eb92eaf3643c12564b50027b32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f2dc51ec441e4b2c12564b50027b321%3fOpen&amp;Name=CN=Ghoul\O=ENV\C=CZ&amp;Id=C1256A62004E5036" TargetMode="External"/><Relationship Id="rId20" Type="http://schemas.openxmlformats.org/officeDocument/2006/relationships/hyperlink" Target="file:///c:\redir.nsf%3fRedirect&amp;To=\66bbfabee8e70f37c125642e0052aae5\3bc689d534f73b36c12564b50027b325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ad2fc7f1a8ff531c12564b50027b31c%3fOpen&amp;Name=CN=Ghoul\O=ENV\C=CZ&amp;Id=C1256A62004E5036" TargetMode="External"/><Relationship Id="rId24" Type="http://schemas.openxmlformats.org/officeDocument/2006/relationships/hyperlink" Target="file:///c:\redir.nsf%3fRedirect&amp;To=\66bbfabee8e70f37c125642e0052aae5\5db0bb68982f10d0c12564b50027b32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234c9f4a5a9545bc12564b50027b320%3fOpen&amp;Name=CN=Ghoul\O=ENV\C=CZ&amp;Id=C1256A62004E5036" TargetMode="External"/><Relationship Id="rId23" Type="http://schemas.openxmlformats.org/officeDocument/2006/relationships/hyperlink" Target="file:///c:\redir.nsf%3fRedirect&amp;To=\66bbfabee8e70f37c125642e0052aae5\9fa18408b274edd5c12564b50027b328%3fOpen&amp;Name=CN=Ghoul\O=ENV\C=CZ&amp;Id=C1256A62004E5036" TargetMode="External"/><Relationship Id="rId28" Type="http://schemas.openxmlformats.org/officeDocument/2006/relationships/hyperlink" Target="file:///c:\redir.nsf%3fRedirect&amp;To=\66bbfabee8e70f37c125642e0052aae5\f839bb586b3200b6c12564b50027b32d%3fOpen&amp;Name=CN=Ghoul\O=ENV\C=CZ&amp;Id=C1256A62004E5036" TargetMode="External"/><Relationship Id="rId10" Type="http://schemas.openxmlformats.org/officeDocument/2006/relationships/hyperlink" Target="file:///c:\redir.nsf%3fRedirect&amp;To=\66bbfabee8e70f37c125642e0052aae5\c811bce77b3522f0c12564b50027b31b%3fOpen&amp;Name=CN=Ghoul\O=ENV\C=CZ&amp;Id=C1256A62004E5036" TargetMode="External"/><Relationship Id="rId19" Type="http://schemas.openxmlformats.org/officeDocument/2006/relationships/hyperlink" Target="file:///c:\redir.nsf%3fRedirect&amp;To=\66bbfabee8e70f37c125642e0052aae5\e115438ab05793a4c12564b50027b32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edf6944e77ddfedc12564b50027b31f%3fOpen&amp;Name=CN=Ghoul\O=ENV\C=CZ&amp;Id=C1256A62004E5036" TargetMode="External"/><Relationship Id="rId22" Type="http://schemas.openxmlformats.org/officeDocument/2006/relationships/hyperlink" Target="file:///c:\redir.nsf%3fRedirect&amp;To=\66bbfabee8e70f37c125642e0052aae5\3b47b247afa9a2d3c12564b50027b327%3fOpen&amp;Name=CN=Ghoul\O=ENV\C=CZ&amp;Id=C1256A62004E5036" TargetMode="External"/><Relationship Id="rId27" Type="http://schemas.openxmlformats.org/officeDocument/2006/relationships/hyperlink" Target="file:///c:\redir.nsf%3fRedirect&amp;To=\66bbfabee8e70f37c125642e0052aae5\2a5b07a2709f4e6fc12564b50027b32c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2073</Words>
  <Characters>11821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