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4CE7DD8" w14:textId="77777777" w:rsidR="00AD56DF" w:rsidRDefault="00AD56DF">
      <w:pPr>
        <w:pStyle w:val="z-TopofForm"/>
      </w:pPr>
      <w:r>
        <w:t>Top of Form</w:t>
      </w:r>
    </w:p>
    <w:p w14:paraId="30BECB7E" w14:textId="0714EC9E" w:rsidR="00AD56DF" w:rsidRDefault="00AD56DF">
      <w:pPr>
        <w:pStyle w:val="Heading5"/>
        <w:divId w:val="162719824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1995-07-12</w:t>
        </w:r>
      </w:hyperlink>
    </w:p>
    <w:p w14:paraId="22917CB6" w14:textId="77777777" w:rsidR="00AD56DF" w:rsidRDefault="00AD56DF">
      <w:pPr>
        <w:rPr>
          <w:rFonts w:eastAsia="Times New Roman"/>
        </w:rPr>
      </w:pPr>
    </w:p>
    <w:p w14:paraId="426A2716" w14:textId="77777777" w:rsidR="00AD56DF" w:rsidRDefault="00AD56DF">
      <w:pPr>
        <w:divId w:val="152837095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D6A5014" w14:textId="77777777" w:rsidR="00AD56DF" w:rsidRDefault="00AD56DF">
      <w:pPr>
        <w:divId w:val="1324236967"/>
        <w:rPr>
          <w:rFonts w:eastAsia="Times New Roman"/>
        </w:rPr>
      </w:pPr>
      <w:r>
        <w:rPr>
          <w:rFonts w:eastAsia="Times New Roman"/>
        </w:rPr>
        <w:pict w14:anchorId="75A55DA9"/>
      </w:r>
      <w:r>
        <w:rPr>
          <w:rFonts w:eastAsia="Times New Roman"/>
        </w:rPr>
        <w:pict w14:anchorId="640703A5"/>
      </w:r>
      <w:r>
        <w:rPr>
          <w:rFonts w:eastAsia="Times New Roman"/>
          <w:noProof/>
        </w:rPr>
        <w:drawing>
          <wp:inline distT="0" distB="0" distL="0" distR="0" wp14:anchorId="7C23B677" wp14:editId="011BF82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F0E57" w14:textId="77777777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58075DA" w14:textId="77777777">
        <w:trPr>
          <w:tblCellSpacing w:w="0" w:type="dxa"/>
        </w:trPr>
        <w:tc>
          <w:tcPr>
            <w:tcW w:w="2500" w:type="pct"/>
            <w:hideMark/>
          </w:tcPr>
          <w:p w14:paraId="75262234" w14:textId="77777777" w:rsidR="00AD56DF" w:rsidRDefault="00AD56D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2057/95</w:t>
            </w:r>
          </w:p>
        </w:tc>
        <w:tc>
          <w:tcPr>
            <w:tcW w:w="2500" w:type="pct"/>
            <w:hideMark/>
          </w:tcPr>
          <w:p w14:paraId="52FB15CF" w14:textId="77777777" w:rsidR="00AD56DF" w:rsidRDefault="00AD56D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července 1995</w:t>
            </w:r>
          </w:p>
        </w:tc>
      </w:tr>
    </w:tbl>
    <w:p w14:paraId="2C35E2E5" w14:textId="77777777" w:rsidR="00AD56DF" w:rsidRDefault="00AD56D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12. července 1995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(29. schůze)</w:t>
      </w:r>
    </w:p>
    <w:p w14:paraId="2A4E3599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56AF039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1. Návrh zásad zákona o pozemních komunikacích</w:t>
      </w:r>
      <w:r>
        <w:t xml:space="preserve"> </w:t>
      </w:r>
    </w:p>
    <w:p w14:paraId="428E72AE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365/95</w:t>
      </w:r>
      <w:r>
        <w:t xml:space="preserve"> </w:t>
      </w:r>
    </w:p>
    <w:p w14:paraId="6DD24AFC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37939438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</w:t>
      </w:r>
      <w:r>
        <w:t xml:space="preserve"> </w:t>
      </w:r>
    </w:p>
    <w:p w14:paraId="33A9E6C3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18068615" w14:textId="52CB79A7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402</w:t>
        </w:r>
      </w:hyperlink>
    </w:p>
    <w:p w14:paraId="4D5292CB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návrhu zákona bude ve spolupráci s přednosty okresních úřadů vyřešena zásada č. 3, že ve spolupráci s ministrem hospodářství budou dořešeny zásady č. 11, 12, 19, 23 a 27 a funkci navrhovaného silničního úřadu bude plnit ministerstvo dopravy a dále s tím, že budou zváženy připomínky členů vlády týkající se vymezení práv a povinností jednotlivých vlastníků nemovitostí a k nim přilehlých chodníků spojených s výkonem jejich vlastnických práv a bude zapracována písemná připomínka ministra obrany,</w:t>
      </w:r>
      <w:r>
        <w:rPr>
          <w:rFonts w:eastAsia="Times New Roman"/>
        </w:rPr>
        <w:t xml:space="preserve"> </w:t>
      </w:r>
    </w:p>
    <w:p w14:paraId="73D6544E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b) u l o ž i l a ministrům hospodářství a životního prostředí předložit vládě na jednání její schůze dne 9. srpna 1995 zprávu o průběhu výstavby dálnice D5 v okolí města Plzně.</w:t>
      </w:r>
      <w:r>
        <w:t xml:space="preserve"> </w:t>
      </w:r>
    </w:p>
    <w:p w14:paraId="006D1705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2. Návrh zákona, kterým se mění a doplňuje zákon č. 186/1992 Sb., o služebním poměru příslušníků Policie ČR, ve znění pozdějších předpisů</w:t>
      </w:r>
      <w:r>
        <w:t xml:space="preserve"> </w:t>
      </w:r>
    </w:p>
    <w:p w14:paraId="7418D6D5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lastRenderedPageBreak/>
        <w:t>č.j. 382/95</w:t>
      </w:r>
      <w:r>
        <w:t xml:space="preserve"> </w:t>
      </w:r>
    </w:p>
    <w:p w14:paraId="77F6962C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EC17D6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vnitra a přijala</w:t>
      </w:r>
    </w:p>
    <w:p w14:paraId="015B3E58" w14:textId="1A98AA48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403.</w:t>
        </w:r>
      </w:hyperlink>
    </w:p>
    <w:p w14:paraId="24736207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zákona, kterým se mění a doplňuje zákon České národní rady č. 391/1991 Sb., o platových poměrech soudců, státních notářů, justičních a notářských čekatelů, ve znění zákona České národní rady č. 7/1993 Sb. a zákona č. 304/1993 Sb.</w:t>
      </w:r>
      <w:r>
        <w:rPr>
          <w:rFonts w:eastAsia="Times New Roman"/>
        </w:rPr>
        <w:t xml:space="preserve"> </w:t>
      </w:r>
    </w:p>
    <w:p w14:paraId="798478E3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487/95</w:t>
      </w:r>
      <w:r>
        <w:t xml:space="preserve"> </w:t>
      </w:r>
    </w:p>
    <w:p w14:paraId="6A1E99B5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2FB92F1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přijala</w:t>
      </w:r>
    </w:p>
    <w:p w14:paraId="7840E763" w14:textId="15709BA5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404</w:t>
        </w:r>
      </w:hyperlink>
    </w:p>
    <w:p w14:paraId="6CF9B7E0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o 10 % budou zvýšeny pouze základní platy, plat podle předloženého návrhu bude poskytnut poprvé za měsíc srpen 1995 (čl. II) a předkládací zpráva předloženého materiálu bude upravena podle připomínky vlády.</w:t>
      </w:r>
      <w:r>
        <w:rPr>
          <w:rFonts w:eastAsia="Times New Roman"/>
        </w:rPr>
        <w:t xml:space="preserve"> </w:t>
      </w:r>
    </w:p>
    <w:p w14:paraId="430FF068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4. Návrh nařízení vlády, kterým se mění a doplňuje nařízení vlády České republiky č. 254/1992 Sb., o platových poměrech prokurátorů, vyšetřovatelů prokuratury a právních čekatelů prokuratury, ve znění nařízení vlády České republiky č. 442/1992 Sb., nařízení vlády č. 145/1993 Sb. a nařízení vlády č. 61/1994 Sb.</w:t>
      </w:r>
      <w:r>
        <w:t xml:space="preserve"> </w:t>
      </w:r>
    </w:p>
    <w:p w14:paraId="55868C23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488/95</w:t>
      </w:r>
      <w:r>
        <w:t xml:space="preserve"> </w:t>
      </w:r>
    </w:p>
    <w:p w14:paraId="25BB0A0F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37DB825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přijala</w:t>
      </w:r>
    </w:p>
    <w:p w14:paraId="590E1CFC" w14:textId="5B28FFBC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405</w:t>
        </w:r>
      </w:hyperlink>
    </w:p>
    <w:p w14:paraId="0D7ADC92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o 10 % budou zvýšeny pouze základní platy (tarifní), plat podle předloženého návrhu bude poprvé poskytnut za měsíc srpen 1995 (čl. II) a předkládací zpráva předloženého materiálu bude upravena podle připomínky vlády.</w:t>
      </w:r>
      <w:r>
        <w:rPr>
          <w:rFonts w:eastAsia="Times New Roman"/>
        </w:rPr>
        <w:t xml:space="preserve"> </w:t>
      </w:r>
    </w:p>
    <w:p w14:paraId="3D6C8B88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5. Návrh ústavního zákona o lidovém hlasování o přípustnosti podstatně omezit svrchovanost České republiky (tisk č. 1851)</w:t>
      </w:r>
      <w:r>
        <w:t xml:space="preserve"> </w:t>
      </w:r>
    </w:p>
    <w:p w14:paraId="0831A69E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lastRenderedPageBreak/>
        <w:t>č.j. 550/95</w:t>
      </w:r>
      <w:r>
        <w:t xml:space="preserve"> </w:t>
      </w:r>
    </w:p>
    <w:p w14:paraId="73D1B670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F50EBFC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6E7A01C7" w14:textId="2CF4462D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406.</w:t>
        </w:r>
      </w:hyperlink>
    </w:p>
    <w:p w14:paraId="59A32A53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6. Návrh na vydání zákona, kterým se mění a doplňuje zákon č. 451/1991 Sb., kterým se stanoví některé další předpoklady </w:t>
      </w:r>
      <w:r>
        <w:rPr>
          <w:rFonts w:ascii="Times New Roman CE" w:eastAsia="Times New Roman" w:hAnsi="Times New Roman CE" w:cs="Times New Roman CE"/>
        </w:rPr>
        <w:t>pro výkon některých funkcí ve státních orgánech a organizacích ČSFR, ČR a SR (tisk č. 1864)</w:t>
      </w:r>
      <w:r>
        <w:rPr>
          <w:rFonts w:eastAsia="Times New Roman"/>
        </w:rPr>
        <w:t xml:space="preserve"> </w:t>
      </w:r>
    </w:p>
    <w:p w14:paraId="639B95E1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575/95</w:t>
      </w:r>
      <w:r>
        <w:t xml:space="preserve"> </w:t>
      </w:r>
    </w:p>
    <w:p w14:paraId="62D1CFDF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2096DF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4B48C253" w14:textId="36DDAF47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407.</w:t>
        </w:r>
      </w:hyperlink>
    </w:p>
    <w:p w14:paraId="4153D7C6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zákona, kterým se mění a doplňuje zákon České národní rady č. 279/1992 Sb., o některých dalších předpokladech pro výkon některých funkcí obsazovaných ustanovením nebo jmenováním příslušníků Policie České republiky a příslušníků Sboru nápravné výchovy České republiky (tisk č. 1865)</w:t>
      </w:r>
      <w:r>
        <w:rPr>
          <w:rFonts w:eastAsia="Times New Roman"/>
        </w:rPr>
        <w:t xml:space="preserve"> </w:t>
      </w:r>
    </w:p>
    <w:p w14:paraId="488996CE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576/95</w:t>
      </w:r>
      <w:r>
        <w:t xml:space="preserve"> </w:t>
      </w:r>
    </w:p>
    <w:p w14:paraId="616B2870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6FB3517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4E309C7B" w14:textId="0A373C23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408.</w:t>
        </w:r>
      </w:hyperlink>
    </w:p>
    <w:p w14:paraId="39EFEE74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na vydání zákona, kterým se mění zákon č. 65/1965 Sb., zákoník práce, ve znění pozdějších předpisů (tisk č. 1853)</w:t>
      </w:r>
      <w:r>
        <w:rPr>
          <w:rFonts w:eastAsia="Times New Roman"/>
        </w:rPr>
        <w:t xml:space="preserve"> </w:t>
      </w:r>
    </w:p>
    <w:p w14:paraId="449BB4D4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560/95</w:t>
      </w:r>
      <w:r>
        <w:t xml:space="preserve"> </w:t>
      </w:r>
    </w:p>
    <w:p w14:paraId="2474F6F1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3251CB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4378B535" w14:textId="643DF34F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409.</w:t>
        </w:r>
      </w:hyperlink>
    </w:p>
    <w:p w14:paraId="08CC91A4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 vydání zákona, kterým se mění zákon č. 74/1994 Sb., kterým se mění a doplňuje zákoník práce č. 65/1965 Sb., ve znění pozdějších předpisů, a některé další zákony (tisk č. 1866)</w:t>
      </w:r>
      <w:r>
        <w:rPr>
          <w:rFonts w:eastAsia="Times New Roman"/>
        </w:rPr>
        <w:t xml:space="preserve"> </w:t>
      </w:r>
    </w:p>
    <w:p w14:paraId="2AFBFCD2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577/95</w:t>
      </w:r>
      <w:r>
        <w:t xml:space="preserve"> </w:t>
      </w:r>
    </w:p>
    <w:p w14:paraId="201EDFA1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B75E712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552E9799" w14:textId="406277BD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410.</w:t>
        </w:r>
      </w:hyperlink>
    </w:p>
    <w:p w14:paraId="777A9E4C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zákona, kterým se doplňuje zákon č. 119/1992 Sb., o cestovních náhradách, ve znění zákona č. 44/1994 Sb. (tisk č. 1852)</w:t>
      </w:r>
      <w:r>
        <w:rPr>
          <w:rFonts w:eastAsia="Times New Roman"/>
        </w:rPr>
        <w:t xml:space="preserve"> </w:t>
      </w:r>
    </w:p>
    <w:p w14:paraId="3617C205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559/95</w:t>
      </w:r>
      <w:r>
        <w:t xml:space="preserve"> </w:t>
      </w:r>
    </w:p>
    <w:p w14:paraId="487B0FC2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186C6E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</w:t>
      </w:r>
      <w:r>
        <w:t xml:space="preserve"> </w:t>
      </w:r>
    </w:p>
    <w:p w14:paraId="28048178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4FE79356" w14:textId="4D0AC54F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411,</w:t>
        </w:r>
      </w:hyperlink>
    </w:p>
    <w:p w14:paraId="020C33AC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práce a sociálních věcí a místopředsedovi vlády a ministru financí předložit na poradu vybraných členů vlády do 31. října 1995 materiál obsahující celkový rozbor účinnosti platné právní úpravy poskytování cestovních náhrad.</w:t>
      </w:r>
      <w:r>
        <w:rPr>
          <w:rFonts w:eastAsia="Times New Roman"/>
        </w:rPr>
        <w:t xml:space="preserve"> </w:t>
      </w:r>
    </w:p>
    <w:p w14:paraId="2926F067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11. Informace o současných problémech vztahu státu a církví z hlediska zamýšlené odluky včetně návrhu transformačních kroků</w:t>
      </w:r>
      <w:r>
        <w:t xml:space="preserve"> </w:t>
      </w:r>
    </w:p>
    <w:p w14:paraId="55E16B9F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540/95</w:t>
      </w:r>
      <w:r>
        <w:t xml:space="preserve"> </w:t>
      </w:r>
    </w:p>
    <w:p w14:paraId="43EA9930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03ABE5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v diskusi posoudila materiál předložený ministrem kultury a u l o ž i l a ministru kultury zpracovat podle zadání vlády nový, strukturovaný materiál, který bude obsahovat úvahu o postavení církví a jejich úloze ve společnosti, bude definovat institut odluky státu od církví, dále bude v materiálu navržen proces a podmínky registrace církví a podrobněji bude zpracována finanční problematika týkající se církví, zejména struktura možných finančních zdrojů a účel jejich použití a dále materiál bude obs</w:t>
      </w:r>
      <w:r>
        <w:rPr>
          <w:rFonts w:ascii="Times New Roman CE" w:hAnsi="Times New Roman CE" w:cs="Times New Roman CE"/>
        </w:rPr>
        <w:t>ahovat možnosti působení církví a posouzení jejich úlohy v některých veřejných zařízeních (školy, věznice, armáda) a problematiku majetkového vyrovnání.</w:t>
      </w:r>
      <w:r>
        <w:t xml:space="preserve"> </w:t>
      </w:r>
    </w:p>
    <w:p w14:paraId="19E6216C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12. Návrh plánu práce vlády České republiky na 2. pololetí 1995 a výhled na 1. pololetí 1996</w:t>
      </w:r>
      <w:r>
        <w:t xml:space="preserve"> </w:t>
      </w:r>
    </w:p>
    <w:p w14:paraId="2C9CECAD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565/95</w:t>
      </w:r>
      <w:r>
        <w:t xml:space="preserve"> </w:t>
      </w:r>
    </w:p>
    <w:p w14:paraId="1B30646B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891FDC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ministra vlády a vedoucího Úřadu vlády I. Němce a přijala</w:t>
      </w:r>
    </w:p>
    <w:p w14:paraId="6997FD3B" w14:textId="0A88E429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412.</w:t>
        </w:r>
      </w:hyperlink>
    </w:p>
    <w:p w14:paraId="06DAB720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vydání souhlasu vlády se spoluprací Bezpečnostní informační služby s dalšími zpravodajskými službami cizí moci</w:t>
      </w:r>
      <w:r>
        <w:rPr>
          <w:rFonts w:eastAsia="Times New Roman"/>
        </w:rPr>
        <w:t xml:space="preserve"> </w:t>
      </w:r>
    </w:p>
    <w:p w14:paraId="0FAFEF50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0193/95</w:t>
      </w:r>
      <w:r>
        <w:t xml:space="preserve"> </w:t>
      </w:r>
    </w:p>
    <w:p w14:paraId="6B7C9BBD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6F8D09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a vedoucím Úřadu vlády I. Němcem a přijala</w:t>
      </w:r>
    </w:p>
    <w:p w14:paraId="208250FD" w14:textId="77777777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413.</w:t>
      </w:r>
    </w:p>
    <w:p w14:paraId="4269AEA9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možných řešení krizových situací v železniční dopravě</w:t>
      </w:r>
      <w:r>
        <w:rPr>
          <w:rFonts w:eastAsia="Times New Roman"/>
        </w:rPr>
        <w:t xml:space="preserve"> </w:t>
      </w:r>
    </w:p>
    <w:p w14:paraId="6B5E5E70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0194/95</w:t>
      </w:r>
      <w:r>
        <w:t xml:space="preserve"> </w:t>
      </w:r>
    </w:p>
    <w:p w14:paraId="1E59CEBF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765D4A21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 přijala</w:t>
      </w:r>
    </w:p>
    <w:p w14:paraId="73F1BE89" w14:textId="77777777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414.</w:t>
      </w:r>
    </w:p>
    <w:p w14:paraId="1C277300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Informace o postupu výstavby jaderné elektrárny Temelín</w:t>
      </w:r>
      <w:r>
        <w:rPr>
          <w:rFonts w:eastAsia="Times New Roman"/>
        </w:rPr>
        <w:t xml:space="preserve"> </w:t>
      </w:r>
    </w:p>
    <w:p w14:paraId="307389C3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597/95</w:t>
      </w:r>
      <w:r>
        <w:t xml:space="preserve"> </w:t>
      </w:r>
    </w:p>
    <w:p w14:paraId="5B78D19C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450E2A5C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ministrem průmyslu a obchodu s tím, že následující pravidelná informace (bod III/1/b usnesení vlády z 10. března 1993 č. 109) o průběhu dostavby jaderné elektrárny Temelín bude obsahovat porovnání aktuálních údajů s údaji výchozími včetně analýzy plnění uložených úkolů.</w:t>
      </w:r>
      <w:r>
        <w:t xml:space="preserve"> </w:t>
      </w:r>
    </w:p>
    <w:p w14:paraId="4B7BD959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16. Slib odškodnění pro zahraniční dodavatele zařízení a služeb pro jaderná zařízení v ČR</w:t>
      </w:r>
      <w:r>
        <w:t xml:space="preserve"> </w:t>
      </w:r>
    </w:p>
    <w:p w14:paraId="694E0193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598/95</w:t>
      </w:r>
      <w:r>
        <w:t xml:space="preserve"> </w:t>
      </w:r>
    </w:p>
    <w:p w14:paraId="709F40DC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883DAC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14:paraId="0DB2ABCE" w14:textId="2320F2BF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415.</w:t>
        </w:r>
      </w:hyperlink>
    </w:p>
    <w:p w14:paraId="1A75B9C8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Plán rozvojové pomoci na rok 1996</w:t>
      </w:r>
      <w:r>
        <w:rPr>
          <w:rFonts w:eastAsia="Times New Roman"/>
        </w:rPr>
        <w:t xml:space="preserve"> </w:t>
      </w:r>
    </w:p>
    <w:p w14:paraId="3164ED1F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586/95</w:t>
      </w:r>
      <w:r>
        <w:t xml:space="preserve"> </w:t>
      </w:r>
    </w:p>
    <w:p w14:paraId="07E99256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</w:t>
      </w:r>
      <w:r>
        <w:t xml:space="preserve"> </w:t>
      </w:r>
    </w:p>
    <w:p w14:paraId="269F9914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Materiál předložený ministrem zahraničních věcí byl stažen z programu jednání vlády.</w:t>
      </w:r>
      <w:r>
        <w:t xml:space="preserve"> </w:t>
      </w:r>
    </w:p>
    <w:p w14:paraId="53C051B5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18. Uvolnění finančních prostředků na pomoc při zajištění hmotných podmínek pro povolení trvalého pobytu na území České republiky pro osoby českého původu (krajany) žijící ve vybraných vzdálených nebo ohrožených teritoriích</w:t>
      </w:r>
      <w:r>
        <w:t xml:space="preserve"> </w:t>
      </w:r>
    </w:p>
    <w:p w14:paraId="140B647F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585/95</w:t>
      </w:r>
      <w:r>
        <w:t xml:space="preserve"> </w:t>
      </w:r>
    </w:p>
    <w:p w14:paraId="141B2A84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13ABD47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757C36E3" w14:textId="0CE21BA9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416.</w:t>
        </w:r>
      </w:hyperlink>
    </w:p>
    <w:p w14:paraId="3952AA76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na sjednání Obchodní dohody mezi vládou České republiky a vládou Pákistánské islámské republiky</w:t>
      </w:r>
      <w:r>
        <w:rPr>
          <w:rFonts w:eastAsia="Times New Roman"/>
        </w:rPr>
        <w:t xml:space="preserve"> </w:t>
      </w:r>
    </w:p>
    <w:p w14:paraId="33623E6B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571/95</w:t>
      </w:r>
      <w:r>
        <w:t xml:space="preserve"> </w:t>
      </w:r>
    </w:p>
    <w:p w14:paraId="5B0168A2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17FFEB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13C1B7E2" w14:textId="4500DAB8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ní č. 417.</w:t>
        </w:r>
      </w:hyperlink>
    </w:p>
    <w:p w14:paraId="09B826F5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Zpráva o plnění úkolů vyplývajících z "</w:t>
      </w:r>
      <w:r>
        <w:rPr>
          <w:rFonts w:ascii="Times New Roman CE" w:eastAsia="Times New Roman" w:hAnsi="Times New Roman CE" w:cs="Times New Roman CE"/>
        </w:rPr>
        <w:t>Programu sociální prevence a prevence kriminality - aktuální stav a východiska do roku 1996"</w:t>
      </w:r>
      <w:r>
        <w:rPr>
          <w:rFonts w:eastAsia="Times New Roman"/>
        </w:rPr>
        <w:t xml:space="preserve"> </w:t>
      </w:r>
    </w:p>
    <w:p w14:paraId="78BB2DE9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606/95</w:t>
      </w:r>
      <w:r>
        <w:t xml:space="preserve"> </w:t>
      </w:r>
    </w:p>
    <w:p w14:paraId="3FDD4A97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78361F1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ministry vnitra, spravedlnosti a práce a sociálních věcí a přijala</w:t>
      </w:r>
    </w:p>
    <w:p w14:paraId="76512148" w14:textId="23B1F8B2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418.</w:t>
        </w:r>
      </w:hyperlink>
    </w:p>
    <w:p w14:paraId="2176B2FB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Potvrzení dokumentů Hospodářské komory České republiky</w:t>
      </w:r>
      <w:r>
        <w:rPr>
          <w:rFonts w:eastAsia="Times New Roman"/>
        </w:rPr>
        <w:t xml:space="preserve"> </w:t>
      </w:r>
    </w:p>
    <w:p w14:paraId="61BD0958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583/95</w:t>
      </w:r>
      <w:r>
        <w:t xml:space="preserve"> </w:t>
      </w:r>
    </w:p>
    <w:p w14:paraId="2C1C5DB8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57443322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vedoucím Úřadu vlády I. Němcem a přijala</w:t>
      </w:r>
    </w:p>
    <w:p w14:paraId="6E6A90A4" w14:textId="2F96D89D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419</w:t>
        </w:r>
      </w:hyperlink>
    </w:p>
    <w:p w14:paraId="093BD5FF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d o p o r u č i l a prezidentu Hospodářské komory České republiky vzít v úvahu stanovisko předsedy Legislativní rady vlády.</w:t>
      </w:r>
      <w:r>
        <w:rPr>
          <w:rFonts w:eastAsia="Times New Roman"/>
        </w:rPr>
        <w:t xml:space="preserve"> </w:t>
      </w:r>
    </w:p>
    <w:p w14:paraId="578D5933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22. Zpráva o kontrole činnosti vybraných okresních úřadů a obecních úřadů za období II. pololetí 1993 až I. pololetí 1995</w:t>
      </w:r>
      <w:r>
        <w:t xml:space="preserve"> </w:t>
      </w:r>
    </w:p>
    <w:p w14:paraId="64A3D0E4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580/95</w:t>
      </w:r>
      <w:r>
        <w:t xml:space="preserve"> </w:t>
      </w:r>
    </w:p>
    <w:p w14:paraId="7B91B316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F90414A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Materiál předložený ministrem vnitra byl stažen z jednání vlády.</w:t>
      </w:r>
      <w:r>
        <w:t xml:space="preserve"> </w:t>
      </w:r>
    </w:p>
    <w:p w14:paraId="7C2575BE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23. Informace o vyřizování trestních věcí z oblasti celní, devizové a daňové kriminality</w:t>
      </w:r>
      <w:r>
        <w:t xml:space="preserve"> </w:t>
      </w:r>
    </w:p>
    <w:p w14:paraId="4422ED43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601/95</w:t>
      </w:r>
      <w:r>
        <w:t xml:space="preserve"> </w:t>
      </w:r>
    </w:p>
    <w:p w14:paraId="0AF50B45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5BE0711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místopředsedou vlády a ministrem financí.</w:t>
      </w:r>
      <w:r>
        <w:t xml:space="preserve"> </w:t>
      </w:r>
    </w:p>
    <w:p w14:paraId="16220F70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24.a) Žádost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33B703B2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F158C7F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u l o ž i l a ministru průmyslu a obchodu ve spolupráci s místopředsedou vlády a ministrem financí a ministrem pro správu národního majetku a jeho privatizaci předložený materiál dopracovat.</w:t>
      </w:r>
      <w:r>
        <w:t xml:space="preserve"> </w:t>
      </w:r>
    </w:p>
    <w:p w14:paraId="48BBACE4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24.b) Žádost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62E48EFA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594/95</w:t>
      </w:r>
      <w:r>
        <w:t xml:space="preserve"> </w:t>
      </w:r>
    </w:p>
    <w:p w14:paraId="754DF917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B59D340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14:paraId="500A2DAB" w14:textId="31B51A1F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420.</w:t>
        </w:r>
      </w:hyperlink>
    </w:p>
    <w:p w14:paraId="3186D6C8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Rozhodnutí o privatizaci podle § 10, odst. 1 zákona č. 92/1991 Sb., o podmínkách převodu majetku státu na jiné osoby, ve znění pozdějších předpisů (materiál č. 98)</w:t>
      </w:r>
      <w:r>
        <w:rPr>
          <w:rFonts w:eastAsia="Times New Roman"/>
        </w:rPr>
        <w:t xml:space="preserve"> </w:t>
      </w:r>
    </w:p>
    <w:p w14:paraId="1CEA9272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595/95</w:t>
      </w:r>
      <w:r>
        <w:t xml:space="preserve"> </w:t>
      </w:r>
    </w:p>
    <w:p w14:paraId="6E00E672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9584BF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0A126B6E" w14:textId="59988BE0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421.</w:t>
        </w:r>
      </w:hyperlink>
    </w:p>
    <w:p w14:paraId="7FB01ED8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26. Návrh ústavního zákona o referendu (tisk č. 1874)</w:t>
      </w:r>
      <w:r>
        <w:rPr>
          <w:rFonts w:eastAsia="Times New Roman"/>
        </w:rPr>
        <w:t xml:space="preserve"> </w:t>
      </w:r>
    </w:p>
    <w:p w14:paraId="229C340A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608/95</w:t>
      </w:r>
      <w:r>
        <w:t xml:space="preserve"> </w:t>
      </w:r>
    </w:p>
    <w:p w14:paraId="5D8528F1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58808010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místopředsedou vlády pověřeným řízením Úřadu pro legislativu a veřejnou správu a přijala</w:t>
      </w:r>
    </w:p>
    <w:p w14:paraId="54BDCFD6" w14:textId="0F5841A6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422.</w:t>
        </w:r>
      </w:hyperlink>
    </w:p>
    <w:p w14:paraId="10DB1F69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27. Návrh nařízení vlády, kterým se zrušuje nařízení vlády č. 334/1993 Sb., o regulačním a sankčním opatření ve mzdové oblasti, ve znění nařízení vlády č. 29/1995 Sb.</w:t>
      </w:r>
      <w:r>
        <w:rPr>
          <w:rFonts w:eastAsia="Times New Roman"/>
        </w:rPr>
        <w:t xml:space="preserve"> </w:t>
      </w:r>
    </w:p>
    <w:p w14:paraId="4150AA61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EA51DA9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přijala</w:t>
      </w:r>
    </w:p>
    <w:p w14:paraId="2F6FAEBE" w14:textId="6AC8B965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423</w:t>
        </w:r>
      </w:hyperlink>
    </w:p>
    <w:p w14:paraId="6A8F7A66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 e s o u h l a s i l a s důvodovou zprávou předloženého materiálu.</w:t>
      </w:r>
      <w:r>
        <w:rPr>
          <w:rFonts w:eastAsia="Times New Roman"/>
        </w:rPr>
        <w:t xml:space="preserve"> </w:t>
      </w:r>
    </w:p>
    <w:p w14:paraId="1D5790EB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28. Jmenování člena správní rady Českých drah</w:t>
      </w:r>
      <w:r>
        <w:t xml:space="preserve"> </w:t>
      </w:r>
    </w:p>
    <w:p w14:paraId="435F567F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3B8618C9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 přijala</w:t>
      </w:r>
    </w:p>
    <w:p w14:paraId="227197E9" w14:textId="62589822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424.</w:t>
        </w:r>
      </w:hyperlink>
    </w:p>
    <w:p w14:paraId="7ADD84A8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29. Návrh na poskytnutí finančních prostředků na uspokojení požadavků Daewoo Corporation/Daewoo Heavy Industries Ltd. v souvislosti s dodáním lodi Tatry akciové České námořní plavbě, a.s.</w:t>
      </w:r>
      <w:r>
        <w:rPr>
          <w:rFonts w:eastAsia="Times New Roman"/>
        </w:rPr>
        <w:t xml:space="preserve"> </w:t>
      </w:r>
    </w:p>
    <w:p w14:paraId="1F371805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FA13C61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průmyslu a obchodu a místopředsedou vlády a ministrem financí a přijala</w:t>
      </w:r>
    </w:p>
    <w:p w14:paraId="0796106F" w14:textId="1E6DC74D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425.</w:t>
        </w:r>
      </w:hyperlink>
    </w:p>
    <w:p w14:paraId="230138D5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30. Technická oprava položky č. 7 uvedené v příloze č. 1 k usnesení vlády ČR ze dne 28. června 1995 č. 385, o schválení seznamu subjektů, které jsou určeny k privatizaci</w:t>
      </w:r>
      <w:r>
        <w:rPr>
          <w:rFonts w:eastAsia="Times New Roman"/>
        </w:rPr>
        <w:t xml:space="preserve"> </w:t>
      </w:r>
    </w:p>
    <w:p w14:paraId="00EE1A4D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73A40F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z podnětu ministra pro správu národního majetku a jeho privatizaci s o u h l a s i l a s technickou opravou položky č. 7 přílohy č. 1 k usnesení vlády ze dne 28. června 1995 č. 385 a přijala</w:t>
      </w:r>
    </w:p>
    <w:p w14:paraId="7469B41B" w14:textId="3D5CE4D3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426.</w:t>
        </w:r>
      </w:hyperlink>
    </w:p>
    <w:p w14:paraId="162F6141" w14:textId="77777777" w:rsidR="00AD56DF" w:rsidRDefault="00AD56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31. Informace o možnosti rozvoje turistiky a sportu v Jeseníkách</w:t>
      </w:r>
      <w:r>
        <w:rPr>
          <w:rFonts w:eastAsia="Times New Roman"/>
        </w:rPr>
        <w:t xml:space="preserve"> </w:t>
      </w:r>
    </w:p>
    <w:p w14:paraId="32B2AE64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472/95</w:t>
      </w:r>
      <w:r>
        <w:t xml:space="preserve"> </w:t>
      </w:r>
    </w:p>
    <w:p w14:paraId="0BD8F983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1DE8DF7F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V l á d a z podnětu ministra hospodářství p o s o u d i l a informaci předloženou ministrem životního prostředí a n e s o u h l a s i l a se závěry uvedenými v předložené informaci, které nemají informativní charakter; tyto závěry budou z předložené informace vyjmuty.</w:t>
      </w:r>
      <w:r>
        <w:t xml:space="preserve"> </w:t>
      </w:r>
    </w:p>
    <w:p w14:paraId="09D2DADD" w14:textId="77777777" w:rsidR="00AD56DF" w:rsidRDefault="00AD56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* * *</w:t>
      </w:r>
    </w:p>
    <w:p w14:paraId="79230DF3" w14:textId="77777777" w:rsidR="00AD56DF" w:rsidRDefault="00AD56DF">
      <w:pPr>
        <w:rPr>
          <w:rFonts w:eastAsia="Times New Roman"/>
        </w:rPr>
      </w:pPr>
    </w:p>
    <w:p w14:paraId="50DB0FEC" w14:textId="77777777" w:rsidR="00AD56DF" w:rsidRDefault="00AD56DF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7EFEB941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1. Informace o vývoji peněžních příjmů domácností a životních nákladů za 1. čtvrtletí 1995 (předložil ministr práce a sociálních věcí)</w:t>
      </w:r>
      <w:r>
        <w:t xml:space="preserve"> </w:t>
      </w:r>
    </w:p>
    <w:p w14:paraId="0D1601BB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602/95</w:t>
      </w:r>
      <w:r>
        <w:t xml:space="preserve"> </w:t>
      </w:r>
    </w:p>
    <w:p w14:paraId="204D1404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2. Informace o konečných počtech policistů k zabezpečení kontroly na turistických stezkách na státních hranicích se Spolkovou republikou Německo (předložil ministr vnitra)</w:t>
      </w:r>
      <w:r>
        <w:t xml:space="preserve"> </w:t>
      </w:r>
    </w:p>
    <w:p w14:paraId="48058FF4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584/95</w:t>
      </w:r>
      <w:r>
        <w:t xml:space="preserve"> </w:t>
      </w:r>
    </w:p>
    <w:p w14:paraId="18706DD1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3. Informace o pracovní návštěvě ministra pro hospodářskou soutěž Stanislava Bělehrádka na zasedání Výboru pro soutěžní právo a politiku OECD v Paříži dne 18. 5. 1995 (předložil ministr pro hospodářskou soutěž)</w:t>
      </w:r>
      <w:r>
        <w:t xml:space="preserve"> </w:t>
      </w:r>
    </w:p>
    <w:p w14:paraId="2C31AD2A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568/95</w:t>
      </w:r>
      <w:r>
        <w:t xml:space="preserve"> </w:t>
      </w:r>
    </w:p>
    <w:p w14:paraId="08CCED9E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4. Informace o plnění usnesení vlády ČR ze dne 25. března 1992 č. 209, k Programu regenerace městských památkových rezervací a městských památkových zón v roce 1994 (předložil ministr kultury)</w:t>
      </w:r>
      <w:r>
        <w:t xml:space="preserve"> </w:t>
      </w:r>
    </w:p>
    <w:p w14:paraId="38C47335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566/95</w:t>
      </w:r>
      <w:r>
        <w:t xml:space="preserve"> </w:t>
      </w:r>
    </w:p>
    <w:p w14:paraId="6384838E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 xml:space="preserve">5. Informace o Konferenci ministrů spravedlnosti konané dne </w:t>
      </w:r>
      <w:r>
        <w:rPr>
          <w:rFonts w:ascii="Times New Roman CE" w:hAnsi="Times New Roman CE" w:cs="Times New Roman CE"/>
        </w:rPr>
        <w:t>6.června 1995 v Bukurešti (předložil ministr spravedlnosti)</w:t>
      </w:r>
      <w:r>
        <w:t xml:space="preserve"> </w:t>
      </w:r>
    </w:p>
    <w:p w14:paraId="6DB7CD7A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581/95</w:t>
      </w:r>
      <w:r>
        <w:t xml:space="preserve"> </w:t>
      </w:r>
    </w:p>
    <w:p w14:paraId="3F52BAEE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6. Informace o návštěvě místopředsedy vlády České republiky JUDr. Jana Kalvody v Radě Evropy, Štrasburk ve dnech 29. května až 31. května 1995 (předložil místopředseda vlády pověřený řízením Úřadu pro legislativu a veřejnou správu)</w:t>
      </w:r>
      <w:r>
        <w:t xml:space="preserve"> </w:t>
      </w:r>
    </w:p>
    <w:p w14:paraId="63DA0ECE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č.j. 596/95</w:t>
      </w:r>
      <w:r>
        <w:t xml:space="preserve"> </w:t>
      </w:r>
    </w:p>
    <w:p w14:paraId="3F76E694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4F788B44" w14:textId="77777777" w:rsidR="00AD56DF" w:rsidRDefault="00AD56DF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5E837ED3" w14:textId="77777777" w:rsidR="00AD56DF" w:rsidRDefault="00AD56D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DF"/>
    <w:rsid w:val="00AD56D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E922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236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8701dfcd131b2207c12564b500284308%3fOpen&amp;Name=CN=Ghoul\O=ENV\C=CZ&amp;Id=C1256A62004E5036" TargetMode="External"/><Relationship Id="rId18" Type="http://schemas.openxmlformats.org/officeDocument/2006/relationships/hyperlink" Target="file:///c:\redir.nsf%3fRedirect&amp;To=\66bbfabee8e70f37c125642e0052aae5\b7b9bc6f85cb4a03c12564b500284303%3fOpen&amp;Name=CN=Ghoul\O=ENV\C=CZ&amp;Id=C1256A62004E5036" TargetMode="External"/><Relationship Id="rId26" Type="http://schemas.openxmlformats.org/officeDocument/2006/relationships/hyperlink" Target="file:///c:\redir.nsf%3fRedirect&amp;To=\66bbfabee8e70f37c125642e0052aae5\16636ed97070f2d3c12564b500284493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4e65864981ec3d0fc12564b500284300%3fOpen&amp;Name=CN=Ghoul\O=ENV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0b8a4a1e48131094c12564b500284309%3fOpen&amp;Name=CN=Ghoul\O=ENV\C=CZ&amp;Id=C1256A62004E5036" TargetMode="External"/><Relationship Id="rId17" Type="http://schemas.openxmlformats.org/officeDocument/2006/relationships/hyperlink" Target="file:///c:\redir.nsf%3fRedirect&amp;To=\66bbfabee8e70f37c125642e0052aae5\c6cda357793a1c07c12564b500284304%3fOpen&amp;Name=CN=Ghoul\O=ENV\C=CZ&amp;Id=C1256A62004E5036" TargetMode="External"/><Relationship Id="rId25" Type="http://schemas.openxmlformats.org/officeDocument/2006/relationships/hyperlink" Target="file:///c:\redir.nsf%3fRedirect&amp;To=\66bbfabee8e70f37c125642e0052aae5\681506e5c65a9394c12564b500284311%3fOpen&amp;Name=CN=Ghoul\O=ENV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ac58a27859071dfcc12564b500284305%3fOpen&amp;Name=CN=Ghoul\O=ENV\C=CZ&amp;Id=C1256A62004E5036" TargetMode="External"/><Relationship Id="rId20" Type="http://schemas.openxmlformats.org/officeDocument/2006/relationships/hyperlink" Target="file:///c:\redir.nsf%3fRedirect&amp;To=\66bbfabee8e70f37c125642e0052aae5\2db7dd5744c747bec12564b500284301%3fOpen&amp;Name=CN=Ghoul\O=ENV\C=CZ&amp;Id=C1256A62004E5036" TargetMode="External"/><Relationship Id="rId29" Type="http://schemas.openxmlformats.org/officeDocument/2006/relationships/hyperlink" Target="file:///c:\redir.nsf%3fRedirect&amp;To=\66bbfabee8e70f37c125642e0052aae5\69a392d99084882cc12564b50028430f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971015ab12a5e753c12564b50028430a%3fOpen&amp;Name=CN=Ghoul\O=ENV\C=CZ&amp;Id=C1256A62004E5036" TargetMode="External"/><Relationship Id="rId24" Type="http://schemas.openxmlformats.org/officeDocument/2006/relationships/hyperlink" Target="file:///c:\redir.nsf%3fRedirect&amp;To=\66bbfabee8e70f37c125642e0052aae5\e09ae9a0ce7774eec12564b5002842fe%3fOpen&amp;Name=CN=Ghoul\O=ENV\C=CZ&amp;Id=C1256A62004E5036" TargetMode="External"/><Relationship Id="rId32" Type="http://schemas.openxmlformats.org/officeDocument/2006/relationships/hyperlink" Target="file:///c:\redir.nsf%3fRedirect&amp;To=\66bbfabee8e70f37c125642e0052aae5\ef38713460dae965c12564b50028430c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277c46d3a65598a7c12564b500284306%3fOpen&amp;Name=CN=Ghoul\O=ENV\C=CZ&amp;Id=C1256A62004E5036" TargetMode="External"/><Relationship Id="rId23" Type="http://schemas.openxmlformats.org/officeDocument/2006/relationships/hyperlink" Target="file:///c:\redir.nsf%3fRedirect&amp;To=\66bbfabee8e70f37c125642e0052aae5\cc964185a1e31a1ec12564b5002842ff%3fOpen&amp;Name=CN=Ghoul\O=ENV\C=CZ&amp;Id=C1256A62004E5036" TargetMode="External"/><Relationship Id="rId28" Type="http://schemas.openxmlformats.org/officeDocument/2006/relationships/hyperlink" Target="file:///c:\redir.nsf%3fRedirect&amp;To=\66bbfabee8e70f37c125642e0052aae5\a6fa5563c697d775c12564b500284310%3fOpen&amp;Name=CN=Ghoul\O=ENV\C=CZ&amp;Id=C1256A62004E5036" TargetMode="External"/><Relationship Id="rId10" Type="http://schemas.openxmlformats.org/officeDocument/2006/relationships/hyperlink" Target="file:///c:\redir.nsf%3fRedirect&amp;To=\66bbfabee8e70f37c125642e0052aae5\5b4346bffcd54dc6c12564b50028430b%3fOpen&amp;Name=CN=Ghoul\O=ENV\C=CZ&amp;Id=C1256A62004E5036" TargetMode="External"/><Relationship Id="rId19" Type="http://schemas.openxmlformats.org/officeDocument/2006/relationships/hyperlink" Target="file:///c:\redir.nsf%3fRedirect&amp;To=\66bbfabee8e70f37c125642e0052aae5\485a0e79e1d8e284c12564b500284302%3fOpen&amp;Name=CN=Ghoul\O=ENV\C=CZ&amp;Id=C1256A62004E5036" TargetMode="External"/><Relationship Id="rId31" Type="http://schemas.openxmlformats.org/officeDocument/2006/relationships/hyperlink" Target="file:///c:\redir.nsf%3fRedirect&amp;To=\66bbfabee8e70f37c125642e0052aae5\e127524ca769d008c12564b50028430d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ae0eeb30348646dc12564b500284307%3fOpen&amp;Name=CN=Ghoul\O=ENV\C=CZ&amp;Id=C1256A62004E5036" TargetMode="External"/><Relationship Id="rId22" Type="http://schemas.openxmlformats.org/officeDocument/2006/relationships/hyperlink" Target="file:///c:\redir.nsf%3fRedirect&amp;To=\66bbfabee8e70f37c125642e0052aae5\0d38d198a427b60ac12564b500284494%3fOpen&amp;Name=CN=Ghoul\O=ENV\C=CZ&amp;Id=C1256A62004E5036" TargetMode="External"/><Relationship Id="rId27" Type="http://schemas.openxmlformats.org/officeDocument/2006/relationships/hyperlink" Target="file:///c:\redir.nsf%3fRedirect&amp;To=\66bbfabee8e70f37c125642e0052aae5\7cca5713f446e3efc12564b500284492%3fOpen&amp;Name=CN=Ghoul\O=ENV\C=CZ&amp;Id=C1256A62004E5036" TargetMode="External"/><Relationship Id="rId30" Type="http://schemas.openxmlformats.org/officeDocument/2006/relationships/hyperlink" Target="file:///c:\redir.nsf%3fRedirect&amp;To=\66bbfabee8e70f37c125642e0052aae5\1114812f97f3c3aac12564b50028430e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5&amp;07-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2839</Words>
  <Characters>16183</Characters>
  <Application>Microsoft Office Word</Application>
  <DocSecurity>0</DocSecurity>
  <Lines>134</Lines>
  <Paragraphs>37</Paragraphs>
  <ScaleCrop>false</ScaleCrop>
  <Company>Profinit EU s.r.o.</Company>
  <LinksUpToDate>false</LinksUpToDate>
  <CharactersWithSpaces>18985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