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77CA6F" w14:textId="77777777" w:rsidR="005D702E" w:rsidRDefault="005D702E">
      <w:pPr>
        <w:pStyle w:val="z-TopofForm"/>
      </w:pPr>
      <w:r>
        <w:t>Top of Form</w:t>
      </w:r>
    </w:p>
    <w:p w14:paraId="499E00EE" w14:textId="08D2B75D" w:rsidR="005D702E" w:rsidRDefault="005D702E">
      <w:pPr>
        <w:pStyle w:val="Heading5"/>
        <w:divId w:val="14801504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1996-03-06</w:t>
        </w:r>
      </w:hyperlink>
    </w:p>
    <w:p w14:paraId="4D9686FF" w14:textId="77777777" w:rsidR="005D702E" w:rsidRDefault="005D702E">
      <w:pPr>
        <w:rPr>
          <w:rFonts w:eastAsia="Times New Roman"/>
        </w:rPr>
      </w:pPr>
    </w:p>
    <w:p w14:paraId="22C5CAFE" w14:textId="77777777" w:rsidR="005D702E" w:rsidRDefault="005D702E">
      <w:pPr>
        <w:divId w:val="17228981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092A66" w14:textId="77777777" w:rsidR="005D702E" w:rsidRDefault="005D702E">
      <w:pPr>
        <w:divId w:val="833912534"/>
        <w:rPr>
          <w:rFonts w:eastAsia="Times New Roman"/>
        </w:rPr>
      </w:pPr>
      <w:r>
        <w:rPr>
          <w:rFonts w:eastAsia="Times New Roman"/>
        </w:rPr>
        <w:pict w14:anchorId="65F7D458"/>
      </w:r>
      <w:r>
        <w:rPr>
          <w:rFonts w:eastAsia="Times New Roman"/>
        </w:rPr>
        <w:pict w14:anchorId="6F9A22B6"/>
      </w:r>
      <w:r>
        <w:rPr>
          <w:rFonts w:eastAsia="Times New Roman"/>
          <w:noProof/>
        </w:rPr>
        <w:drawing>
          <wp:inline distT="0" distB="0" distL="0" distR="0" wp14:anchorId="07328BCB" wp14:editId="39299E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4068" w14:textId="77777777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1F08953" w14:textId="77777777">
        <w:trPr>
          <w:tblCellSpacing w:w="0" w:type="dxa"/>
        </w:trPr>
        <w:tc>
          <w:tcPr>
            <w:tcW w:w="2500" w:type="pct"/>
            <w:hideMark/>
          </w:tcPr>
          <w:p w14:paraId="5E2F95D8" w14:textId="77777777" w:rsidR="005D702E" w:rsidRDefault="005D702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2019/96</w:t>
            </w:r>
          </w:p>
        </w:tc>
        <w:tc>
          <w:tcPr>
            <w:tcW w:w="2500" w:type="pct"/>
            <w:hideMark/>
          </w:tcPr>
          <w:p w14:paraId="629464EB" w14:textId="77777777" w:rsidR="005D702E" w:rsidRDefault="005D702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března 1996</w:t>
            </w:r>
          </w:p>
        </w:tc>
      </w:tr>
    </w:tbl>
    <w:p w14:paraId="33D11BF4" w14:textId="77777777" w:rsidR="005D702E" w:rsidRDefault="005D702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března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(10. schůze)</w:t>
      </w:r>
    </w:p>
    <w:p w14:paraId="782A4192" w14:textId="77777777" w:rsidR="005D702E" w:rsidRDefault="005D702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822676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1. Postup sanace chemické těžby uranu</w:t>
      </w:r>
      <w:r>
        <w:t xml:space="preserve"> </w:t>
      </w:r>
    </w:p>
    <w:p w14:paraId="2AE529C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162/96</w:t>
      </w:r>
      <w:r>
        <w:t xml:space="preserve"> </w:t>
      </w:r>
    </w:p>
    <w:p w14:paraId="348108A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553568B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průmyslu a obchodu a přijala</w:t>
      </w:r>
    </w:p>
    <w:p w14:paraId="7D005A2C" w14:textId="52AEAAF2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170.</w:t>
        </w:r>
      </w:hyperlink>
    </w:p>
    <w:p w14:paraId="119054AE" w14:textId="77777777" w:rsidR="005D702E" w:rsidRDefault="005D702E">
      <w:pPr>
        <w:rPr>
          <w:rFonts w:eastAsia="Times New Roman"/>
        </w:rPr>
      </w:pPr>
    </w:p>
    <w:p w14:paraId="690D531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2. Zajištění financování modernizace II. železničního tranzitního koridoru Břeclav - Přerov - Petrovice u Karviné včetně odbočné větve Česká Třebová - Přerov</w:t>
      </w:r>
      <w:r>
        <w:t xml:space="preserve"> </w:t>
      </w:r>
    </w:p>
    <w:p w14:paraId="3F39052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170/96</w:t>
      </w:r>
      <w:r>
        <w:t xml:space="preserve"> </w:t>
      </w:r>
    </w:p>
    <w:p w14:paraId="098674D2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3C47C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Materiál předložený ministrem dopravy vláda projedná na jednání své schůze dne 20. března 1996.</w:t>
      </w:r>
      <w:r>
        <w:t xml:space="preserve"> </w:t>
      </w:r>
    </w:p>
    <w:p w14:paraId="519951B6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3. Návrh poslanců Josefa Mandíka a dalších na vydání zákona, kterým se doplňuje zákon České národní rady č. 586/1992 Sb., o daních z příjmů, ve znění pozdějších předpisů (tisk č. 2111)</w:t>
      </w:r>
      <w:r>
        <w:t xml:space="preserve"> </w:t>
      </w:r>
    </w:p>
    <w:p w14:paraId="01E09F78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lastRenderedPageBreak/>
        <w:t>č.j. 135/96</w:t>
      </w:r>
      <w:r>
        <w:t xml:space="preserve"> </w:t>
      </w:r>
    </w:p>
    <w:p w14:paraId="215264BC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EF453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pověřeným řízením Úřadu pro legislativu a veřejnou správu přijala</w:t>
      </w:r>
    </w:p>
    <w:p w14:paraId="263FDD79" w14:textId="2E590135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171.</w:t>
        </w:r>
      </w:hyperlink>
    </w:p>
    <w:p w14:paraId="7B203A4E" w14:textId="77777777" w:rsidR="005D702E" w:rsidRDefault="005D702E">
      <w:pPr>
        <w:rPr>
          <w:rFonts w:eastAsia="Times New Roman"/>
        </w:rPr>
      </w:pPr>
    </w:p>
    <w:p w14:paraId="1E69A9E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4. Návrh na zpětvzetí vládního návrhu zákona, kterým se mění a doplňuje zákon ČNR č. 186/1992 Sb., o služebním poměru příslušníků Policie České republiky, ve znění pozdějších předpisů</w:t>
      </w:r>
      <w:r>
        <w:t xml:space="preserve"> </w:t>
      </w:r>
    </w:p>
    <w:p w14:paraId="56A7448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178/96</w:t>
      </w:r>
      <w:r>
        <w:t xml:space="preserve"> </w:t>
      </w:r>
    </w:p>
    <w:p w14:paraId="69FBD6F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71995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0A157F5F" w14:textId="1B2E3516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172.</w:t>
        </w:r>
      </w:hyperlink>
    </w:p>
    <w:p w14:paraId="75C41947" w14:textId="77777777" w:rsidR="005D702E" w:rsidRDefault="005D702E">
      <w:pPr>
        <w:rPr>
          <w:rFonts w:eastAsia="Times New Roman"/>
        </w:rPr>
      </w:pPr>
    </w:p>
    <w:p w14:paraId="7F0ABAB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5. Návrhy redislokace Ministerstva kultury v návaznosti na přijetí zákona o sídle Parlamentu České republiky</w:t>
      </w:r>
      <w:r>
        <w:t xml:space="preserve"> </w:t>
      </w:r>
    </w:p>
    <w:p w14:paraId="59A9FD7C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171/96</w:t>
      </w:r>
      <w:r>
        <w:t xml:space="preserve"> </w:t>
      </w:r>
    </w:p>
    <w:p w14:paraId="696E536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81F8E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Komise vlády pro umisťování státních orgánů I. Němcem a ministrem kultury s tím, že vláda posoudí další nové návrhy členů vlády na umístění ministerstva kultury, které soustředí do 13. března 1996, a vládě předloží ministr vlády a předseda Komise vlády pro umisťování státních orgánů I. Němec.</w:t>
      </w:r>
      <w:r>
        <w:t xml:space="preserve"> </w:t>
      </w:r>
    </w:p>
    <w:p w14:paraId="3D3653AA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6. Žádost o povolení výjimky z nařízení vlády č. 85/1981 Sb. v souladu s § 2, odst. 3 na těžbu zeminy v chráněné oblasti přirozené akumulace vod Kvartér řeky Moravy</w:t>
      </w:r>
      <w:r>
        <w:t xml:space="preserve"> </w:t>
      </w:r>
    </w:p>
    <w:p w14:paraId="68347ED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172/96</w:t>
      </w:r>
      <w:r>
        <w:t xml:space="preserve"> </w:t>
      </w:r>
    </w:p>
    <w:p w14:paraId="40F3E9E2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6057C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53140425" w14:textId="374DEB29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173.</w:t>
        </w:r>
      </w:hyperlink>
    </w:p>
    <w:p w14:paraId="41EFE8A4" w14:textId="77777777" w:rsidR="005D702E" w:rsidRDefault="005D702E">
      <w:pPr>
        <w:rPr>
          <w:rFonts w:eastAsia="Times New Roman"/>
        </w:rPr>
      </w:pPr>
    </w:p>
    <w:p w14:paraId="2BBCB651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7. Použití akcií určených pro účely nemocenského, důchodového, zdravotního pojištění a pojištění v zaměstnanosti</w:t>
      </w:r>
      <w:r>
        <w:t xml:space="preserve"> </w:t>
      </w:r>
    </w:p>
    <w:p w14:paraId="01AB19F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154/96</w:t>
      </w:r>
      <w:r>
        <w:t xml:space="preserve"> </w:t>
      </w:r>
    </w:p>
    <w:p w14:paraId="1C10F39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5D212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a jeho dodatek předložené ministrem pro správu národního majetku a jeho privatizaci a přijala</w:t>
      </w:r>
    </w:p>
    <w:p w14:paraId="7CCCA77B" w14:textId="51BFD860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174</w:t>
        </w:r>
      </w:hyperlink>
    </w:p>
    <w:p w14:paraId="5242183D" w14:textId="77777777" w:rsidR="005D702E" w:rsidRDefault="005D702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způsob privatizace akcií akciové společnosti Sellier a Bellot, které jsou v držení Fondu národního majetku České republiky, bude posouzen na poradě vybraných členů na základě podkladu předloženého ministrem pro správu národního majetku a jeho privatizaci.</w:t>
      </w:r>
      <w:r>
        <w:rPr>
          <w:rFonts w:eastAsia="Times New Roman"/>
        </w:rPr>
        <w:t xml:space="preserve"> </w:t>
      </w:r>
    </w:p>
    <w:p w14:paraId="4CA8AE0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8. Návrh na prodej akcií dočasně držených FNM ČR a PF ČR Podpůrnému a garančnímu rolnickému a lesnickému fondu</w:t>
      </w:r>
      <w:r>
        <w:t xml:space="preserve"> </w:t>
      </w:r>
    </w:p>
    <w:p w14:paraId="7E2A3D6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157/96</w:t>
      </w:r>
      <w:r>
        <w:t xml:space="preserve"> </w:t>
      </w:r>
    </w:p>
    <w:p w14:paraId="35819A7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0F942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vláda projedná na jednání své schůze dne 20. března 1996.</w:t>
      </w:r>
      <w:r>
        <w:t xml:space="preserve"> </w:t>
      </w:r>
    </w:p>
    <w:p w14:paraId="18B4977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9. Privatizace 50,3 % akcií a.s. Pramen Praha - Červený Dvůr</w:t>
      </w:r>
      <w:r>
        <w:t xml:space="preserve"> </w:t>
      </w:r>
    </w:p>
    <w:p w14:paraId="632328D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176/96</w:t>
      </w:r>
      <w:r>
        <w:t xml:space="preserve"> </w:t>
      </w:r>
    </w:p>
    <w:p w14:paraId="56E18E1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261458E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75A456C2" w14:textId="39D94E59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175.</w:t>
        </w:r>
      </w:hyperlink>
    </w:p>
    <w:p w14:paraId="3CA14870" w14:textId="77777777" w:rsidR="005D702E" w:rsidRDefault="005D702E">
      <w:pPr>
        <w:rPr>
          <w:rFonts w:eastAsia="Times New Roman"/>
        </w:rPr>
      </w:pPr>
    </w:p>
    <w:p w14:paraId="1264C33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10. Rozhodnutí o privatizaci podle § 10, odst. 1 zákona č. 92/1991 Sb., o podmínkách převodu majetku státu na jiné osoby, ve znění pozdějších předpisů (materiál č. 125)</w:t>
      </w:r>
      <w:r>
        <w:t xml:space="preserve"> </w:t>
      </w:r>
    </w:p>
    <w:p w14:paraId="3EA0BB6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169/96</w:t>
      </w:r>
      <w:r>
        <w:t xml:space="preserve"> </w:t>
      </w:r>
    </w:p>
    <w:p w14:paraId="3741B296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6CF45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64E785C0" w14:textId="573CED0E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176.</w:t>
        </w:r>
      </w:hyperlink>
    </w:p>
    <w:p w14:paraId="2102FB3B" w14:textId="77777777" w:rsidR="005D702E" w:rsidRDefault="005D702E">
      <w:pPr>
        <w:rPr>
          <w:rFonts w:eastAsia="Times New Roman"/>
        </w:rPr>
      </w:pPr>
    </w:p>
    <w:p w14:paraId="0A6CD02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11. Žádost o udělení výjimek podle ustanovení § 45 odst. 1 a 2 zákona č. 92/1991 Sb., o podmínkách převodu majetku státu na jiné osoby, ve znění pozdějších předpisů</w:t>
      </w:r>
      <w:r>
        <w:t xml:space="preserve"> </w:t>
      </w:r>
    </w:p>
    <w:p w14:paraId="0B7AAAE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177/96</w:t>
      </w:r>
      <w:r>
        <w:t xml:space="preserve"> </w:t>
      </w:r>
    </w:p>
    <w:p w14:paraId="7BFB635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1EF15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1C1EB197" w14:textId="10054E0C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177.</w:t>
        </w:r>
      </w:hyperlink>
    </w:p>
    <w:p w14:paraId="608FACDE" w14:textId="77777777" w:rsidR="005D702E" w:rsidRDefault="005D702E">
      <w:pPr>
        <w:rPr>
          <w:rFonts w:eastAsia="Times New Roman"/>
        </w:rPr>
      </w:pPr>
    </w:p>
    <w:p w14:paraId="02E7B7A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12. Návrh na schválení Statutu Česko-polské mezivládní komise pro přeshraniční spolupráci na základě čl. 8 Dohody mezi vládou ČR a vládou PR o přeshraniční spolupráci</w:t>
      </w:r>
      <w:r>
        <w:t xml:space="preserve"> </w:t>
      </w:r>
    </w:p>
    <w:p w14:paraId="0E7CACC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168/96</w:t>
      </w:r>
      <w:r>
        <w:t xml:space="preserve"> </w:t>
      </w:r>
    </w:p>
    <w:p w14:paraId="5FFD097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61DDE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návrh ministra zahraničních věcí a přijala</w:t>
      </w:r>
    </w:p>
    <w:p w14:paraId="0A8B7497" w14:textId="16438EE2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178.</w:t>
        </w:r>
      </w:hyperlink>
    </w:p>
    <w:p w14:paraId="23046DC5" w14:textId="77777777" w:rsidR="005D702E" w:rsidRDefault="005D702E">
      <w:pPr>
        <w:rPr>
          <w:rFonts w:eastAsia="Times New Roman"/>
        </w:rPr>
      </w:pPr>
    </w:p>
    <w:p w14:paraId="7BF3D8C8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13. Návrh na sjednání Dohody formou výměny dopisů doplňující Dodatkový protokol k Evropské dohodě o obchodu textilními výrobky mezi Evropským společenstvím a Českou republikou</w:t>
      </w:r>
      <w:r>
        <w:t xml:space="preserve"> </w:t>
      </w:r>
    </w:p>
    <w:p w14:paraId="54D0760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165/96</w:t>
      </w:r>
      <w:r>
        <w:t xml:space="preserve"> </w:t>
      </w:r>
    </w:p>
    <w:p w14:paraId="5C4CD0A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EE2011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0F50EDE4" w14:textId="68F8ED71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179.</w:t>
        </w:r>
      </w:hyperlink>
    </w:p>
    <w:p w14:paraId="2EC302C5" w14:textId="77777777" w:rsidR="005D702E" w:rsidRDefault="005D702E">
      <w:pPr>
        <w:rPr>
          <w:rFonts w:eastAsia="Times New Roman"/>
        </w:rPr>
      </w:pPr>
    </w:p>
    <w:p w14:paraId="0A4E093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14. Návrh na uskutečnění státní návštěvy generálního guvernéra Kanady Roméo LeBlanka v České republice ve dnech 13. - 15. března 1996</w:t>
      </w:r>
      <w:r>
        <w:t xml:space="preserve"> </w:t>
      </w:r>
    </w:p>
    <w:p w14:paraId="6EC4986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173/96</w:t>
      </w:r>
      <w:r>
        <w:t xml:space="preserve"> </w:t>
      </w:r>
    </w:p>
    <w:p w14:paraId="0716EF2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E14EE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7F9D0CC5" w14:textId="45467111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180.</w:t>
        </w:r>
      </w:hyperlink>
    </w:p>
    <w:p w14:paraId="46FFD063" w14:textId="77777777" w:rsidR="005D702E" w:rsidRDefault="005D702E">
      <w:pPr>
        <w:rPr>
          <w:rFonts w:eastAsia="Times New Roman"/>
        </w:rPr>
      </w:pPr>
    </w:p>
    <w:p w14:paraId="5EEA3251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15. Návrh na uskutečnění oficiální návštěvy předsedy vlády a ministra zahraničních věcí a kooperace Marockého království Abdellatifa Filaliho v České republice ve dnech 14. - 16. března 1996</w:t>
      </w:r>
      <w:r>
        <w:t xml:space="preserve"> </w:t>
      </w:r>
    </w:p>
    <w:p w14:paraId="59992AC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175/96</w:t>
      </w:r>
      <w:r>
        <w:t xml:space="preserve"> </w:t>
      </w:r>
    </w:p>
    <w:p w14:paraId="640B474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BB0621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Materiál předložený ministrem zahraničních věcí byl stažen z programu jednání.</w:t>
      </w:r>
      <w:r>
        <w:t xml:space="preserve"> </w:t>
      </w:r>
    </w:p>
    <w:p w14:paraId="64E6D97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16. Návrh na sjednání Ujednání mezi vládou České republiky a vládou Kanady o předávání osob na státních hranicích</w:t>
      </w:r>
      <w:r>
        <w:t xml:space="preserve"> </w:t>
      </w:r>
    </w:p>
    <w:p w14:paraId="0731438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183/96</w:t>
      </w:r>
      <w:r>
        <w:t xml:space="preserve"> </w:t>
      </w:r>
    </w:p>
    <w:p w14:paraId="07F9879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D26526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vnitra a zahraničních věcí přijala</w:t>
      </w:r>
    </w:p>
    <w:p w14:paraId="447F215F" w14:textId="3A4B1603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181</w:t>
        </w:r>
      </w:hyperlink>
    </w:p>
    <w:p w14:paraId="5C3006B0" w14:textId="77777777" w:rsidR="005D702E" w:rsidRDefault="005D702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zpřesněno znění článku 6 odst. 2 bodu e) podle dohody ministrů vnitra a dopravy.</w:t>
      </w:r>
      <w:r>
        <w:rPr>
          <w:rFonts w:eastAsia="Times New Roman"/>
        </w:rPr>
        <w:t xml:space="preserve"> </w:t>
      </w:r>
    </w:p>
    <w:p w14:paraId="397D6B3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17. Návrh na sjednání Ujednání mezi vládou České republiky a vládou Kanady o vzájemné spolupráci při zamezování nelegální migrace</w:t>
      </w:r>
      <w:r>
        <w:t xml:space="preserve"> </w:t>
      </w:r>
    </w:p>
    <w:p w14:paraId="1B874905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184/96</w:t>
      </w:r>
      <w:r>
        <w:t xml:space="preserve"> </w:t>
      </w:r>
    </w:p>
    <w:p w14:paraId="3008FA17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6F23D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39BDCC23" w14:textId="06479ACE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182.</w:t>
        </w:r>
      </w:hyperlink>
    </w:p>
    <w:p w14:paraId="414D31EE" w14:textId="77777777" w:rsidR="005D702E" w:rsidRDefault="005D702E">
      <w:pPr>
        <w:rPr>
          <w:rFonts w:eastAsia="Times New Roman"/>
        </w:rPr>
      </w:pPr>
    </w:p>
    <w:p w14:paraId="498161C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18. Návrh na sjednání Dohody mezi vládou České republiky a vládou Kanady o letecké dopravě</w:t>
      </w:r>
      <w:r>
        <w:t xml:space="preserve"> </w:t>
      </w:r>
    </w:p>
    <w:p w14:paraId="03912C32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593B46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4143E6B7" w14:textId="1635A298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183.</w:t>
        </w:r>
      </w:hyperlink>
    </w:p>
    <w:p w14:paraId="64F6BEBD" w14:textId="77777777" w:rsidR="005D702E" w:rsidRDefault="005D702E">
      <w:pPr>
        <w:rPr>
          <w:rFonts w:eastAsia="Times New Roman"/>
        </w:rPr>
      </w:pPr>
    </w:p>
    <w:p w14:paraId="690044B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19. Postup při úhradě dluhů Hornické zaměstnanecké zdravotní pojišťovny</w:t>
      </w:r>
      <w:r>
        <w:t xml:space="preserve"> </w:t>
      </w:r>
    </w:p>
    <w:p w14:paraId="4A58AAB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190/96</w:t>
      </w:r>
      <w:r>
        <w:t xml:space="preserve"> </w:t>
      </w:r>
    </w:p>
    <w:p w14:paraId="469B36C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92595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487B77DD" w14:textId="3AF12788" w:rsidR="005D702E" w:rsidRDefault="005D702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184.</w:t>
        </w:r>
      </w:hyperlink>
    </w:p>
    <w:p w14:paraId="43B237C5" w14:textId="77777777" w:rsidR="005D702E" w:rsidRDefault="005D702E">
      <w:pPr>
        <w:rPr>
          <w:rFonts w:eastAsia="Times New Roman"/>
        </w:rPr>
      </w:pPr>
    </w:p>
    <w:p w14:paraId="27125C48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20. Ústní informace místopředsedy vlády a ministra zemědělství o vývozu potravinářské pšenice v roce 1996</w:t>
      </w:r>
      <w:r>
        <w:t xml:space="preserve"> </w:t>
      </w:r>
    </w:p>
    <w:p w14:paraId="066AF63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74A7CC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v z a l a n a v ě d o m í ústní informaci místopředsedy vlády a ministra zemědělství a ministra průmyslu a obchodu o vývozu potravinářské pšenice v roce 1996 a u l o ž i l a místopředsedovi vlády a ministru zemědělství předložit na jednání schůze vlády dne 20. března 1996 materiál informující o vývozu potravinářské pšenice v roce 1996 a analyzující platné věcné a institucionální podmínky pro vývoz potravinářské pšenice.</w:t>
      </w:r>
      <w:r>
        <w:t xml:space="preserve"> </w:t>
      </w:r>
    </w:p>
    <w:p w14:paraId="265614B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21. Návrhy na úpravy předpisů pro odměňování zaměstnanců ve veřejných službách a správě</w:t>
      </w:r>
      <w:r>
        <w:t xml:space="preserve"> </w:t>
      </w:r>
    </w:p>
    <w:p w14:paraId="4F64FDD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6A8FF2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 u l o ž i l a ministru práce a sociálních věcí svolat poradu ministrů vnitra, spravedlnosti, školství, mládeže a tělovýchovy, dopravy a místopředsedy vlády a ministra financí, která projedná a připraví na jednání schůze vlády dne 20. března 1996 materiál s návrhem na úpravu předpisů pro odměňování zaměstnanců ve veřejných službách a správě v návaznosti na projednání této problematiky vládou dne 28. února 1996 (bod 4 záznamu z jednání schůze vlády z 28. ún</w:t>
      </w:r>
      <w:r>
        <w:rPr>
          <w:rFonts w:ascii="Times New Roman CE" w:hAnsi="Times New Roman CE" w:cs="Times New Roman CE"/>
        </w:rPr>
        <w:t>ora 1996).</w:t>
      </w:r>
      <w:r>
        <w:t xml:space="preserve"> </w:t>
      </w:r>
    </w:p>
    <w:p w14:paraId="4321204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22. Ústní informace ministra zahraničních věcí o průběhu jeho návštěvy v Ruské federaci ve dnech 4. a 5. března 1996</w:t>
      </w:r>
      <w:r>
        <w:t xml:space="preserve"> </w:t>
      </w:r>
    </w:p>
    <w:p w14:paraId="68DF932A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41D9084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zahraničních věcí o jeho návštěvě v Ruské federaci ve dnech 4. a 5. března 1996.</w:t>
      </w:r>
      <w:r>
        <w:t xml:space="preserve"> </w:t>
      </w:r>
    </w:p>
    <w:p w14:paraId="5D3E051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23. Ústní informace předsedy vlády o průběhu jeho pracovního setkání s předsedou vlády Polské republiky W. Cimoszewiczem dne 3. března 1996 a o průběhu jeho oficiální návštěvy ve Svazové republice Jugoslávie a v Chorvatské republice ve dnech 4. a 5. března 1996</w:t>
      </w:r>
      <w:r>
        <w:t xml:space="preserve"> </w:t>
      </w:r>
    </w:p>
    <w:p w14:paraId="2F57690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65FC0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průběhu jeho pracovního setkání s předsedou vlády Polské republiky W. Cimoszewiczem dne 3. března 1996 a o průběhu jeho oficiální návštěvy ve Svazové republice Jugoslávie a v Chorvatské republice ve dnech 4. a 5. března 1996.</w:t>
      </w:r>
      <w:r>
        <w:t xml:space="preserve"> </w:t>
      </w:r>
    </w:p>
    <w:p w14:paraId="2E8360E1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24. Ústní informace ministra obrany o průběhu jeho návštěvy ve Spojených státech amerických ve dnech 29. února až 4. března 1996</w:t>
      </w:r>
      <w:r>
        <w:t xml:space="preserve"> </w:t>
      </w:r>
    </w:p>
    <w:p w14:paraId="01286FA2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4F4FC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obrany o průběhu jeho návštěvy ve Spojených státech amerických ve dnech 29. února až 4. března 1996.</w:t>
      </w:r>
      <w:r>
        <w:t xml:space="preserve"> </w:t>
      </w:r>
    </w:p>
    <w:p w14:paraId="08B53CE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25. Ústní informace ministra průmyslu a obchodu o výsledcích jeho setkání s ministrem hospodářství Spolkové republiky Německo G. Rexrodtem dne 1. a 2. března 1996</w:t>
      </w:r>
      <w:r>
        <w:t xml:space="preserve"> </w:t>
      </w:r>
    </w:p>
    <w:p w14:paraId="2BEEF9B9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EEF116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výsledcích jeho setkání s ministrem hospodářství Spolkové republiky Německo G. Rexrodtem dne 1. a 2. března 1996, na kterém se zabývali postupem při případné budoucí iniciaci zahajování antidumpingového řízení u Evropské unie.</w:t>
      </w:r>
      <w:r>
        <w:t xml:space="preserve"> </w:t>
      </w:r>
    </w:p>
    <w:p w14:paraId="2EA37DAC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26. Určení termínu následujícího jednání schůze vlády</w:t>
      </w:r>
      <w:r>
        <w:t xml:space="preserve"> </w:t>
      </w:r>
    </w:p>
    <w:p w14:paraId="5118F2CF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4527BDB0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</w:t>
      </w:r>
      <w:r>
        <w:rPr>
          <w:rFonts w:ascii="Times New Roman CE" w:hAnsi="Times New Roman CE" w:cs="Times New Roman CE"/>
        </w:rPr>
        <w:t>v ě d o m í , že následující jednání schůze vlády se uskuteční 20. března 1996.</w:t>
      </w:r>
      <w:r>
        <w:t xml:space="preserve"> </w:t>
      </w:r>
    </w:p>
    <w:p w14:paraId="20A4D9DD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46AD5A" w14:textId="77777777" w:rsidR="005D702E" w:rsidRDefault="005D702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5754D2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1. Zpráva ze služební cesty ministra průmyslu a obchodu Ing. Vladimíra Dlouhého, CSc., do USA, na Kubu a do Venezuely ve dnech 8. - 16. 1. 1996 (předložil ministr průmyslu a obchodu) č.j. 167/96</w:t>
      </w:r>
      <w:r>
        <w:t xml:space="preserve"> </w:t>
      </w:r>
    </w:p>
    <w:p w14:paraId="001CD983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2. Informace o průběhu schůzky mezi členy Evropské rady a představiteli Malty, Kypru a zemí střední a východní Evropy, které sjednaly s Evropskou unií dohody o přidružení, konané v Madridu dne 16. prosince 1995 (předložili předseda vlády a ministr zahraničních věcí)</w:t>
      </w:r>
      <w:r>
        <w:t xml:space="preserve"> </w:t>
      </w:r>
    </w:p>
    <w:p w14:paraId="6DD126FE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č.j. 174/96</w:t>
      </w:r>
      <w:r>
        <w:t xml:space="preserve"> </w:t>
      </w:r>
    </w:p>
    <w:p w14:paraId="0BD1C528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9853A2B" w14:textId="77777777" w:rsidR="005D702E" w:rsidRDefault="005D702E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571544A8" w14:textId="77777777" w:rsidR="005D702E" w:rsidRDefault="005D702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2E"/>
    <w:rsid w:val="005D702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FD3E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1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3-06" TargetMode="External"/><Relationship Id="rId13" Type="http://schemas.openxmlformats.org/officeDocument/2006/relationships/hyperlink" Target="file:///c:\redir.nsf%3fRedirect&amp;To=\66bbfabee8e70f37c125642e0052aae5\67dc1df84239252ac12564b5002845f4%3fOpen&amp;Name=CN=Ghoul\O=ENV\C=CZ&amp;Id=C1256A62004E5036" TargetMode="External"/><Relationship Id="rId18" Type="http://schemas.openxmlformats.org/officeDocument/2006/relationships/hyperlink" Target="file:///c:\redir.nsf%3fRedirect&amp;To=\66bbfabee8e70f37c125642e0052aae5\f722061cb4758b78c12564b5002845ef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d550f6887ca63c7c12564b5002845ec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c0df71100276c940c12564b5002845f5%3fOpen&amp;Name=CN=Ghoul\O=ENV\C=CZ&amp;Id=C1256A62004E5036" TargetMode="External"/><Relationship Id="rId17" Type="http://schemas.openxmlformats.org/officeDocument/2006/relationships/hyperlink" Target="file:///c:\redir.nsf%3fRedirect&amp;To=\66bbfabee8e70f37c125642e0052aae5\fb72ac1605369c14c12564b5002845f0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bab4991935b0260c12564b5002845f1%3fOpen&amp;Name=CN=Ghoul\O=ENV\C=CZ&amp;Id=C1256A62004E5036" TargetMode="External"/><Relationship Id="rId20" Type="http://schemas.openxmlformats.org/officeDocument/2006/relationships/hyperlink" Target="file:///c:\redir.nsf%3fRedirect&amp;To=\66bbfabee8e70f37c125642e0052aae5\17f328ddeab4b1bdc12564b5002845e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b36e68dea17171dc12564b5002845f6%3fOpen&amp;Name=CN=Ghoul\O=ENV\C=CZ&amp;Id=C1256A62004E5036" TargetMode="External"/><Relationship Id="rId24" Type="http://schemas.openxmlformats.org/officeDocument/2006/relationships/hyperlink" Target="file:///c:\redir.nsf%3fRedirect&amp;To=\66bbfabee8e70f37c125642e0052aae5\096126d5603226dac12564b5002845e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30030ad2bf9bb43c12564b5002845f2%3fOpen&amp;Name=CN=Ghoul\O=ENV\C=CZ&amp;Id=C1256A62004E5036" TargetMode="External"/><Relationship Id="rId23" Type="http://schemas.openxmlformats.org/officeDocument/2006/relationships/hyperlink" Target="file:///c:\redir.nsf%3fRedirect&amp;To=\66bbfabee8e70f37c125642e0052aae5\c2a939f186ca0173c12564b5002845ea%3fOpen&amp;Name=CN=Ghoul\O=ENV\C=CZ&amp;Id=C1256A62004E5036" TargetMode="External"/><Relationship Id="rId10" Type="http://schemas.openxmlformats.org/officeDocument/2006/relationships/hyperlink" Target="file:///c:\redir.nsf%3fRedirect&amp;To=\66bbfabee8e70f37c125642e0052aae5\c771eb001f136460c12564b5002845f7%3fOpen&amp;Name=CN=Ghoul\O=ENV\C=CZ&amp;Id=C1256A62004E5036" TargetMode="External"/><Relationship Id="rId19" Type="http://schemas.openxmlformats.org/officeDocument/2006/relationships/hyperlink" Target="file:///c:\redir.nsf%3fRedirect&amp;To=\66bbfabee8e70f37c125642e0052aae5\b971da08c5f02042c12564b5002845e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fcbbeaf9c56099ec12564b5002845f3%3fOpen&amp;Name=CN=Ghoul\O=ENV\C=CZ&amp;Id=C1256A62004E5036" TargetMode="External"/><Relationship Id="rId22" Type="http://schemas.openxmlformats.org/officeDocument/2006/relationships/hyperlink" Target="file:///c:\redir.nsf%3fRedirect&amp;To=\66bbfabee8e70f37c125642e0052aae5\fd305a8fc72688c7c12564b5002845e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2073</Words>
  <Characters>11822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