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42BB1B" w14:textId="77777777" w:rsidR="00E95D49" w:rsidRDefault="00E95D49">
      <w:pPr>
        <w:pStyle w:val="z-TopofForm"/>
      </w:pPr>
      <w:r>
        <w:t>Top of Form</w:t>
      </w:r>
    </w:p>
    <w:p w14:paraId="0E10BF72" w14:textId="103D56B7" w:rsidR="00E95D49" w:rsidRDefault="00E95D49">
      <w:pPr>
        <w:pStyle w:val="Heading5"/>
        <w:divId w:val="60931829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1996-04-10</w:t>
        </w:r>
      </w:hyperlink>
    </w:p>
    <w:p w14:paraId="338D3A94" w14:textId="77777777" w:rsidR="00E95D49" w:rsidRDefault="00E95D49">
      <w:pPr>
        <w:rPr>
          <w:rFonts w:eastAsia="Times New Roman"/>
        </w:rPr>
      </w:pPr>
    </w:p>
    <w:p w14:paraId="4C0D0227" w14:textId="77777777" w:rsidR="00E95D49" w:rsidRDefault="00E95D49">
      <w:pPr>
        <w:divId w:val="18265828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A186976" w14:textId="77777777" w:rsidR="00E95D49" w:rsidRDefault="00E95D49">
      <w:pPr>
        <w:divId w:val="1494100516"/>
        <w:rPr>
          <w:rFonts w:eastAsia="Times New Roman"/>
        </w:rPr>
      </w:pPr>
      <w:r>
        <w:rPr>
          <w:rFonts w:eastAsia="Times New Roman"/>
        </w:rPr>
        <w:pict w14:anchorId="1B2DBC02"/>
      </w:r>
      <w:r>
        <w:rPr>
          <w:rFonts w:eastAsia="Times New Roman"/>
        </w:rPr>
        <w:pict w14:anchorId="44924DB3"/>
      </w:r>
      <w:r>
        <w:rPr>
          <w:rFonts w:eastAsia="Times New Roman"/>
          <w:noProof/>
        </w:rPr>
        <w:drawing>
          <wp:inline distT="0" distB="0" distL="0" distR="0" wp14:anchorId="3BBBB5FA" wp14:editId="2B410B8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9ECD" w14:textId="77777777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19CAFC9" w14:textId="77777777">
        <w:trPr>
          <w:tblCellSpacing w:w="0" w:type="dxa"/>
        </w:trPr>
        <w:tc>
          <w:tcPr>
            <w:tcW w:w="2500" w:type="pct"/>
            <w:hideMark/>
          </w:tcPr>
          <w:p w14:paraId="64E2C429" w14:textId="77777777" w:rsidR="00E95D49" w:rsidRDefault="00E95D4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2027/96</w:t>
            </w:r>
          </w:p>
        </w:tc>
        <w:tc>
          <w:tcPr>
            <w:tcW w:w="2500" w:type="pct"/>
            <w:hideMark/>
          </w:tcPr>
          <w:p w14:paraId="6A8C40BE" w14:textId="77777777" w:rsidR="00E95D49" w:rsidRDefault="00E95D4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dubna 1996</w:t>
            </w:r>
          </w:p>
        </w:tc>
      </w:tr>
    </w:tbl>
    <w:p w14:paraId="1310880A" w14:textId="77777777" w:rsidR="00E95D49" w:rsidRDefault="00E95D4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dubna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7C3FAF30" w14:textId="77777777" w:rsidR="00E95D49" w:rsidRDefault="00E95D4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230B030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1. Návrh zákona o parlamentní kontrole zpravodajských služeb</w:t>
      </w:r>
      <w:r>
        <w:t xml:space="preserve"> </w:t>
      </w:r>
    </w:p>
    <w:p w14:paraId="10E3DCB5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111/96</w:t>
      </w:r>
      <w:r>
        <w:t xml:space="preserve"> </w:t>
      </w:r>
    </w:p>
    <w:p w14:paraId="1096D93C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06187F3C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projednávání návrhu předloženého ministrem vnitra p ř e r u š i l a .</w:t>
      </w:r>
      <w:r>
        <w:t xml:space="preserve"> </w:t>
      </w:r>
    </w:p>
    <w:p w14:paraId="74D5C941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2. Plnění úkolů vyplývajících pro ministerstvo zdravotnictví ČR z bodu 7 záznamu z jednání vlády ČR ze dne 24. ledna 1996 k materiálu "Struktura státních lůžkových zdravotnických zařízení a návrhy postupu další privatizace zdravotnických zařízení"</w:t>
      </w:r>
      <w:r>
        <w:t xml:space="preserve"> </w:t>
      </w:r>
    </w:p>
    <w:p w14:paraId="4896C61D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264/96</w:t>
      </w:r>
      <w:r>
        <w:t xml:space="preserve"> </w:t>
      </w:r>
    </w:p>
    <w:p w14:paraId="5B3B17F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13E309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Materiál předložený ministrem zdravotnictví byl stažen z programu jednání s tím, že materiál bude projednán na poradě vybraných členů vlády dne 17. dubna 1996.</w:t>
      </w:r>
      <w:r>
        <w:t xml:space="preserve"> </w:t>
      </w:r>
    </w:p>
    <w:p w14:paraId="66F9847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3. Zpráva o výsledcích činnosti Státního úřadu pro jadernou bezpečnost při výkonu státního dozoru nad jadernou bezpečností a radiační ochranou v roce 1995</w:t>
      </w:r>
      <w:r>
        <w:t xml:space="preserve"> </w:t>
      </w:r>
    </w:p>
    <w:p w14:paraId="0D5CC6C5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266/96</w:t>
      </w:r>
      <w:r>
        <w:t xml:space="preserve"> </w:t>
      </w:r>
    </w:p>
    <w:p w14:paraId="3B4223BF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62285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V l á d a </w:t>
      </w:r>
      <w:r>
        <w:rPr>
          <w:rFonts w:ascii="Times New Roman CE" w:hAnsi="Times New Roman CE" w:cs="Times New Roman CE"/>
        </w:rPr>
        <w:t>projednala zprávu předloženou předsedou Státního úřadu pro jadernou bezpečnost a přijala</w:t>
      </w:r>
    </w:p>
    <w:p w14:paraId="17B32053" w14:textId="25C5E9E8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227</w:t>
        </w:r>
      </w:hyperlink>
    </w:p>
    <w:p w14:paraId="4DEBCDF8" w14:textId="77777777" w:rsidR="00E95D49" w:rsidRDefault="00E95D4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zpráva bude upravena podle připomínek vlády, zejména v části bezpečnosti a kontroly jaderných zařízení (např. str. 3, 7 důvodové zprávy a str. 14 technické přílohy předloženého materiálu).</w:t>
      </w:r>
      <w:r>
        <w:rPr>
          <w:rFonts w:eastAsia="Times New Roman"/>
        </w:rPr>
        <w:t xml:space="preserve"> </w:t>
      </w:r>
    </w:p>
    <w:p w14:paraId="6A497750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4. Koncepce rozvoje a využívání vojenských újezdů do roku 2015</w:t>
      </w:r>
      <w:r>
        <w:t xml:space="preserve"> </w:t>
      </w:r>
    </w:p>
    <w:p w14:paraId="1F73183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07/96</w:t>
      </w:r>
      <w:r>
        <w:t xml:space="preserve"> </w:t>
      </w:r>
    </w:p>
    <w:p w14:paraId="1D7411B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8D8E510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po projednání n e p ř i j a l a materiál předložený ministrem obrany a u l o ž i l a ministru obrany předložit vládě do 31. května 1996 nový materiál o koncepci a využívání vojenských újezdů obsahující analýzu potřeb Armády České republiky a finančních nákladů navrhovaných změn hranic vojenských újezdů, případně věcný záměr novely zákona o vojenských újezdech.</w:t>
      </w:r>
      <w:r>
        <w:t xml:space="preserve"> </w:t>
      </w:r>
    </w:p>
    <w:p w14:paraId="03D85E26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5. Výroční zpráva Fondu dětí a mládeže za rok 1995</w:t>
      </w:r>
      <w:r>
        <w:t xml:space="preserve"> </w:t>
      </w:r>
    </w:p>
    <w:p w14:paraId="1EA08849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277/96</w:t>
      </w:r>
      <w:r>
        <w:t xml:space="preserve"> </w:t>
      </w:r>
    </w:p>
    <w:p w14:paraId="0F992001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006D84C8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048BABE6" w14:textId="6B529329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228.</w:t>
        </w:r>
      </w:hyperlink>
    </w:p>
    <w:p w14:paraId="7D4E55B8" w14:textId="77777777" w:rsidR="00E95D49" w:rsidRDefault="00E95D49">
      <w:pPr>
        <w:rPr>
          <w:rFonts w:eastAsia="Times New Roman"/>
        </w:rPr>
      </w:pPr>
    </w:p>
    <w:p w14:paraId="413B5DE6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6. Návrh podpory regionálního rozvoje oblasti Liberecka a Jablonecka jako sportovně rekreačního centra a podpory kandidatury České republiky na organizaci mistrovství světa v klasickém lyžování v roce 2003</w:t>
      </w:r>
      <w:r>
        <w:t xml:space="preserve"> </w:t>
      </w:r>
    </w:p>
    <w:p w14:paraId="1D8E2A48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278/96</w:t>
      </w:r>
      <w:r>
        <w:t xml:space="preserve"> </w:t>
      </w:r>
    </w:p>
    <w:p w14:paraId="71F8CAF2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8E87F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posoudila návrh předložený ministrem vlády a vedoucím Úřadu vlády I. Němcem a u l o ž i l a ministru vlády a vedoucímu Úřadu vlády I. Němcovi</w:t>
      </w:r>
      <w:r>
        <w:t xml:space="preserve"> </w:t>
      </w:r>
    </w:p>
    <w:p w14:paraId="270412A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lastRenderedPageBreak/>
        <w:t>a) doplnit materiál o ekologické posouzení návrhu a finanční specifikaci státní podpory,</w:t>
      </w:r>
      <w:r>
        <w:t xml:space="preserve"> </w:t>
      </w:r>
    </w:p>
    <w:p w14:paraId="624BB85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b) předložit doplněný materiál na jednání schůze vlády dne 24. dubna 1996.</w:t>
      </w:r>
      <w:r>
        <w:t xml:space="preserve"> </w:t>
      </w:r>
    </w:p>
    <w:p w14:paraId="0DEB4270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7. Informace o podpoře malého a středního podnikání v roce 1995</w:t>
      </w:r>
      <w:r>
        <w:t xml:space="preserve"> </w:t>
      </w:r>
    </w:p>
    <w:p w14:paraId="156086F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259/96</w:t>
      </w:r>
      <w:r>
        <w:t xml:space="preserve"> </w:t>
      </w:r>
    </w:p>
    <w:p w14:paraId="3325DDF6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EC0FD5C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hospodářství.</w:t>
      </w:r>
      <w:r>
        <w:t xml:space="preserve"> </w:t>
      </w:r>
    </w:p>
    <w:p w14:paraId="5CC487D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8. Žádost Litvy o poskytnutí úvěru ve výši 20 - 30 mil. USD</w:t>
      </w:r>
      <w:r>
        <w:t xml:space="preserve"> </w:t>
      </w:r>
    </w:p>
    <w:p w14:paraId="7A9C1FA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268/96</w:t>
      </w:r>
      <w:r>
        <w:t xml:space="preserve"> </w:t>
      </w:r>
    </w:p>
    <w:p w14:paraId="5276BCE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303AD519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 xml:space="preserve">V l á d a projednala žádost předloženou místopředsedou </w:t>
      </w:r>
      <w:r>
        <w:rPr>
          <w:rFonts w:ascii="Times New Roman CE" w:hAnsi="Times New Roman CE" w:cs="Times New Roman CE"/>
        </w:rPr>
        <w:t>vlády a ministrem financí a ministrem průmyslu a obchodu a přijala</w:t>
      </w:r>
    </w:p>
    <w:p w14:paraId="5C0DE35E" w14:textId="0CF76882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229.</w:t>
        </w:r>
      </w:hyperlink>
    </w:p>
    <w:p w14:paraId="1BD86B56" w14:textId="77777777" w:rsidR="00E95D49" w:rsidRDefault="00E95D49">
      <w:pPr>
        <w:rPr>
          <w:rFonts w:eastAsia="Times New Roman"/>
        </w:rPr>
      </w:pPr>
    </w:p>
    <w:p w14:paraId="589A8214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9. Návrh na sjednání Smlouvy mezi vládou České republiky a vládou Běloruské republiky o zamezení dvojího zdanění a zabránění daňovému úniku v oboru daní z příjmu a z majetku</w:t>
      </w:r>
      <w:r>
        <w:t xml:space="preserve"> </w:t>
      </w:r>
    </w:p>
    <w:p w14:paraId="3A7D302D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269/96</w:t>
      </w:r>
      <w:r>
        <w:t xml:space="preserve"> </w:t>
      </w:r>
    </w:p>
    <w:p w14:paraId="6FAE124D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00F9A8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347641E0" w14:textId="12056F82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230.</w:t>
        </w:r>
      </w:hyperlink>
    </w:p>
    <w:p w14:paraId="37CA0FC8" w14:textId="77777777" w:rsidR="00E95D49" w:rsidRDefault="00E95D49">
      <w:pPr>
        <w:rPr>
          <w:rFonts w:eastAsia="Times New Roman"/>
        </w:rPr>
      </w:pPr>
    </w:p>
    <w:p w14:paraId="5DCC4A9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10. Návrh na schválení Dohody mezi Českou republikou a Italskou republikou o podpoře a ochraně investic podepsané dne 22. ledna 1996 v Římě</w:t>
      </w:r>
      <w:r>
        <w:t xml:space="preserve"> </w:t>
      </w:r>
    </w:p>
    <w:p w14:paraId="01566205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262/96</w:t>
      </w:r>
      <w:r>
        <w:t xml:space="preserve"> </w:t>
      </w:r>
    </w:p>
    <w:p w14:paraId="69FB012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681CD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7E2864EF" w14:textId="2FA534F4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231.</w:t>
        </w:r>
      </w:hyperlink>
    </w:p>
    <w:p w14:paraId="6EB5216D" w14:textId="77777777" w:rsidR="00E95D49" w:rsidRDefault="00E95D49">
      <w:pPr>
        <w:rPr>
          <w:rFonts w:eastAsia="Times New Roman"/>
        </w:rPr>
      </w:pPr>
    </w:p>
    <w:p w14:paraId="35D05580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11. Informace o vojenských aktivitách Armády České republiky se zahraničními partnery v roce 1996 sjednanými na bilaterálním základě</w:t>
      </w:r>
      <w:r>
        <w:t xml:space="preserve"> </w:t>
      </w:r>
    </w:p>
    <w:p w14:paraId="146CCF91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265/96</w:t>
      </w:r>
      <w:r>
        <w:t xml:space="preserve"> </w:t>
      </w:r>
    </w:p>
    <w:p w14:paraId="2D63ACC4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E7B2C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obrany s tím, že u l o ž i l a ministru obrany předložit vládě informaci o předpokládaných finančních nákladech na jednotlivá vojenská cvičení.</w:t>
      </w:r>
      <w:r>
        <w:t xml:space="preserve"> </w:t>
      </w:r>
    </w:p>
    <w:p w14:paraId="4AC2FC8C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12. Návrh na uskutečnění oficiální návštěvy prezidenta České republiky Václava Havla v Lotyšsku, Litvě a Estonsku ve dnech 15. - 20. dubna 1996</w:t>
      </w:r>
      <w:r>
        <w:t xml:space="preserve"> </w:t>
      </w:r>
    </w:p>
    <w:p w14:paraId="355F68C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276/96</w:t>
      </w:r>
      <w:r>
        <w:t xml:space="preserve"> </w:t>
      </w:r>
    </w:p>
    <w:p w14:paraId="2843F6BC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5D4C9C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050CCFE" w14:textId="047461FD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232.</w:t>
        </w:r>
      </w:hyperlink>
    </w:p>
    <w:p w14:paraId="16D521B0" w14:textId="77777777" w:rsidR="00E95D49" w:rsidRDefault="00E95D49">
      <w:pPr>
        <w:rPr>
          <w:rFonts w:eastAsia="Times New Roman"/>
        </w:rPr>
      </w:pPr>
    </w:p>
    <w:p w14:paraId="097A289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13. Návrhy na jmenování do hodnosti generálmajora</w:t>
      </w:r>
      <w:r>
        <w:t xml:space="preserve"> </w:t>
      </w:r>
    </w:p>
    <w:p w14:paraId="2E74FA69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270/96</w:t>
      </w:r>
      <w:r>
        <w:t xml:space="preserve"> </w:t>
      </w:r>
    </w:p>
    <w:p w14:paraId="58B74CC9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0B098F2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08C6176D" w14:textId="2A4865E1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233.</w:t>
        </w:r>
      </w:hyperlink>
    </w:p>
    <w:p w14:paraId="327D69EB" w14:textId="77777777" w:rsidR="00E95D49" w:rsidRDefault="00E95D49">
      <w:pPr>
        <w:rPr>
          <w:rFonts w:eastAsia="Times New Roman"/>
        </w:rPr>
      </w:pPr>
    </w:p>
    <w:p w14:paraId="1055347D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14. Žádost o udělení výjimky podle ustanovení § 45 odst. 2 zákona č. 92/1991 Sb., o podmínkách převodu majetku státu na jiné osoby, v platném znění</w:t>
      </w:r>
      <w:r>
        <w:t xml:space="preserve"> </w:t>
      </w:r>
    </w:p>
    <w:p w14:paraId="2FCB6A44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272/96</w:t>
      </w:r>
      <w:r>
        <w:t xml:space="preserve"> </w:t>
      </w:r>
    </w:p>
    <w:p w14:paraId="29B877CA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D845F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zemědělství byl stažen z jednání schůze vlády.</w:t>
      </w:r>
      <w:r>
        <w:t xml:space="preserve"> </w:t>
      </w:r>
    </w:p>
    <w:p w14:paraId="1801F14D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15. Rozhodnutí o privatizaci podle § 10, odst. 1 zákona č. 92/1991 Sb., o podmínkách převodu majetku státu na jiné osoby, ve znění pozdějších předpisů (materiál č. 128)</w:t>
      </w:r>
      <w:r>
        <w:t xml:space="preserve"> </w:t>
      </w:r>
    </w:p>
    <w:p w14:paraId="1D92CA2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271/96</w:t>
      </w:r>
      <w:r>
        <w:t xml:space="preserve"> </w:t>
      </w:r>
    </w:p>
    <w:p w14:paraId="2361EFF8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3FC09A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BCCC709" w14:textId="73BD7889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234</w:t>
        </w:r>
      </w:hyperlink>
    </w:p>
    <w:p w14:paraId="09FC7E1D" w14:textId="77777777" w:rsidR="00E95D49" w:rsidRDefault="00E95D49">
      <w:pPr>
        <w:rPr>
          <w:rFonts w:eastAsia="Times New Roman"/>
        </w:rPr>
      </w:pPr>
    </w:p>
    <w:p w14:paraId="367EC9D8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s tím, že majetek uvedený v privatizačním projektu PP - 60275</w:t>
      </w:r>
      <w:r>
        <w:t xml:space="preserve"> </w:t>
      </w:r>
    </w:p>
    <w:p w14:paraId="39123CDC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Správa nemovitostí města Brna, Dům M. Kudeříkové 19a/4294 bez pozemku, Brno (položka B 11 přílohy předloženého materiálu) bude privatizován veřejnou dražbou.</w:t>
      </w:r>
      <w:r>
        <w:t xml:space="preserve"> </w:t>
      </w:r>
    </w:p>
    <w:p w14:paraId="0BB5922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16. Návrh na sjednání Dohody o volném obchodu mezi Českou republikou a Lotyšskou republikou</w:t>
      </w:r>
      <w:r>
        <w:t xml:space="preserve"> </w:t>
      </w:r>
    </w:p>
    <w:p w14:paraId="4FB4878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280/96</w:t>
      </w:r>
      <w:r>
        <w:t xml:space="preserve"> </w:t>
      </w:r>
    </w:p>
    <w:p w14:paraId="5BC144ED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7E18F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209129B4" w14:textId="71F4DBED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235.</w:t>
        </w:r>
      </w:hyperlink>
    </w:p>
    <w:p w14:paraId="7BF9B408" w14:textId="77777777" w:rsidR="00E95D49" w:rsidRDefault="00E95D49">
      <w:pPr>
        <w:rPr>
          <w:rFonts w:eastAsia="Times New Roman"/>
        </w:rPr>
      </w:pPr>
    </w:p>
    <w:p w14:paraId="357C8859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17. Návrh na sjednání Dohody o volném obchodu mezi Českou republikou a Estonskou republikou</w:t>
      </w:r>
      <w:r>
        <w:t xml:space="preserve"> </w:t>
      </w:r>
    </w:p>
    <w:p w14:paraId="0587987A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281/96</w:t>
      </w:r>
      <w:r>
        <w:t xml:space="preserve"> </w:t>
      </w:r>
    </w:p>
    <w:p w14:paraId="3DF12124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912AF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</w:t>
      </w:r>
      <w:r>
        <w:t xml:space="preserve"> </w:t>
      </w:r>
    </w:p>
    <w:p w14:paraId="6A2AD545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8449C19" w14:textId="02B11796" w:rsidR="00E95D49" w:rsidRDefault="00E95D4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236,</w:t>
        </w:r>
      </w:hyperlink>
    </w:p>
    <w:p w14:paraId="4B25315D" w14:textId="77777777" w:rsidR="00E95D49" w:rsidRDefault="00E95D4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průmyslu a obchodu předložit na jednání schůze vlády dne 24. dubna 1996 informaci o zemích, se kterými byly uzavřeny dohody o volném obchodu, se kterými se jedná o uzavření dohod o volném obchodu a se kterými je zájem dohody o volném obchodu uzavírat.</w:t>
      </w:r>
      <w:r>
        <w:rPr>
          <w:rFonts w:eastAsia="Times New Roman"/>
        </w:rPr>
        <w:t xml:space="preserve"> </w:t>
      </w:r>
    </w:p>
    <w:p w14:paraId="6CE3A528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18. Návrh stanoviska k petici občanského sdružení "Šumava nad zlato" ve věci zamýšlené těžby zlata v okolí Kašperských Hor</w:t>
      </w:r>
      <w:r>
        <w:t xml:space="preserve"> </w:t>
      </w:r>
    </w:p>
    <w:p w14:paraId="7443F0B4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762F49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z podnětu ministra hospodářství</w:t>
      </w:r>
      <w:r>
        <w:t xml:space="preserve"> </w:t>
      </w:r>
    </w:p>
    <w:p w14:paraId="6A00F422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 xml:space="preserve">a) p o v ě ř i l a </w:t>
      </w:r>
      <w:r>
        <w:rPr>
          <w:rFonts w:ascii="Times New Roman CE" w:hAnsi="Times New Roman CE" w:cs="Times New Roman CE"/>
        </w:rPr>
        <w:t>ministry hospodářství a životního prostředí vypracovat odpověď na petici občanského sdružení "Šumava nad zlato" ve věci zamýšlené těžby zlata v okolí Kašperských Hor,</w:t>
      </w:r>
      <w:r>
        <w:t xml:space="preserve"> </w:t>
      </w:r>
    </w:p>
    <w:p w14:paraId="41A2BCD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b) u l o ž i l a ministrům hospodářství a životního prostředí ve spolupráci s místopředsedou vlády pověřeným řízením Úřadu pro legislativu a veřejnou správu předložit na poradu vybraných členů vlády dne 17. dubna 1996 společný materiál o současné situaci ve věci geologického průzkumu na zlato v okolí Kašperských Hor.</w:t>
      </w:r>
      <w:r>
        <w:t xml:space="preserve"> </w:t>
      </w:r>
    </w:p>
    <w:p w14:paraId="1B33E4B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19. Dopis prezidenta Českomoravského fotbalového svazu Ing. F. Chvalovského předsedovi vlády o žádosti o podporu a záštitu vlády ve věci přihlášky České republiky jako spoluorganizátora (společně s Rakouskem) fotbalového mistrovství Evropy v r. 2004</w:t>
      </w:r>
      <w:r>
        <w:t xml:space="preserve"> </w:t>
      </w:r>
    </w:p>
    <w:p w14:paraId="30DB15E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E51B2F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z podnětu předsedy vlády v z a l a n a</w:t>
      </w:r>
      <w:r>
        <w:t xml:space="preserve"> </w:t>
      </w:r>
    </w:p>
    <w:p w14:paraId="7350BE1A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ě d o m í žádost prezidenta Českomoravského fotbalového svazu o podporu a záštitu vlády ve věci přihlášky České republiky jako spoluorganizátora fotbalového mistrovství Evropy v r. 2004 a p o v ě ř i l a předsedu vlády informovat prezidenta Českomoravského fotbalového svazu o kladném stanovisku vlády.</w:t>
      </w:r>
      <w:r>
        <w:t xml:space="preserve"> </w:t>
      </w:r>
    </w:p>
    <w:p w14:paraId="7B99D81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20. Pozměňovací návrh k návrhu zákona o státním podniku, týkající se závazků zbytkových státních podniků vůči státu</w:t>
      </w:r>
      <w:r>
        <w:t xml:space="preserve"> </w:t>
      </w:r>
    </w:p>
    <w:p w14:paraId="5803D2E1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BDEA91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z podnětu ministra pro správu národního majetku a jeho privatizaci v z a l a n a v ě d o m í žádost ministra pro správu národního majetku a jeho privatiş</w:t>
      </w:r>
      <w:r>
        <w:t xml:space="preserve"> </w:t>
      </w:r>
    </w:p>
    <w:p w14:paraId="01DC7494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zaci o podporu členů vlády při projednávání pozměňovacího návrhu k návrhu zákona o státním podniku týkajícího se závazků zbytkových státních podniků vůči státu v poslaneckých klubech koaličních stran.</w:t>
      </w:r>
      <w:r>
        <w:t xml:space="preserve"> </w:t>
      </w:r>
    </w:p>
    <w:p w14:paraId="0170F23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21. Jednání schůze vlády dne 17. dubna 1996</w:t>
      </w:r>
      <w:r>
        <w:t xml:space="preserve"> </w:t>
      </w:r>
    </w:p>
    <w:p w14:paraId="6508CE0B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1DD5775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V l á d a v z a l a n a v ě d o m í , že jednání schůze vlády dne 17. dubna 1996 se neuskuteční a že v tento den se bude konat porada vybraných členů vlády.</w:t>
      </w:r>
      <w:r>
        <w:t xml:space="preserve"> </w:t>
      </w:r>
    </w:p>
    <w:p w14:paraId="214F712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FB4183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B11E147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1. Informace o vzájemném uznávání certifikátů a výsledků zkoušek se zeměmi CEFTA (předložil ministr hospodářství)</w:t>
      </w:r>
      <w:r>
        <w:t xml:space="preserve"> </w:t>
      </w:r>
    </w:p>
    <w:p w14:paraId="37FC3ED4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258/96</w:t>
      </w:r>
      <w:r>
        <w:t xml:space="preserve"> </w:t>
      </w:r>
    </w:p>
    <w:p w14:paraId="63032348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2. Informace o realizaci Programu záchrany architektonického dědictví České republiky v roce 1995 (předložil ministr kultury)</w:t>
      </w:r>
      <w:r>
        <w:t xml:space="preserve"> </w:t>
      </w:r>
    </w:p>
    <w:p w14:paraId="0A6D59F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256/96</w:t>
      </w:r>
      <w:r>
        <w:t xml:space="preserve"> </w:t>
      </w:r>
    </w:p>
    <w:p w14:paraId="20207C1F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3. Statistické zjišťování peněžních příjmů a výdajů domácností v ČR (předložil předseda Českého statistického úřadu)</w:t>
      </w:r>
      <w:r>
        <w:t xml:space="preserve"> </w:t>
      </w:r>
    </w:p>
    <w:p w14:paraId="1946779F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254/96</w:t>
      </w:r>
      <w:r>
        <w:t xml:space="preserve"> </w:t>
      </w:r>
    </w:p>
    <w:p w14:paraId="3F67D7B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4. Změna plánu kontrolní činnosti NKÚ na rok 1994, změna plánu kontrolní činnosti na rok 1995 a změny plánu kontrolní činnosti na rok 1996 (předložil ministr vlády a vedoucí Úřadu vlády I. Němec)</w:t>
      </w:r>
      <w:r>
        <w:t xml:space="preserve"> </w:t>
      </w:r>
    </w:p>
    <w:p w14:paraId="0DCC6AB8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260/96</w:t>
      </w:r>
      <w:r>
        <w:t xml:space="preserve"> </w:t>
      </w:r>
    </w:p>
    <w:p w14:paraId="7626CE63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5. Informace o pracovní návštěvě ministra zahraničních věcí České republiky Josefa Zieleniece v Ruské federaci ve dnech 4. - 5. března 1996 (předložil ministr zahraničních věcí)</w:t>
      </w:r>
      <w:r>
        <w:t xml:space="preserve"> </w:t>
      </w:r>
    </w:p>
    <w:p w14:paraId="49C898FC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273/96</w:t>
      </w:r>
      <w:r>
        <w:t xml:space="preserve"> </w:t>
      </w:r>
    </w:p>
    <w:p w14:paraId="2FA1E07A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6. Výsledky návštěvy místopředsedy vlády a ministra zemědělství České republiky Josefa Luxe v Nizozemském království ve dnech 20. a 21. března 1996 (předložil místopředseda vlády a ministr zemědělství)</w:t>
      </w:r>
      <w:r>
        <w:t xml:space="preserve"> </w:t>
      </w:r>
    </w:p>
    <w:p w14:paraId="702D757E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č.j. 257/96</w:t>
      </w:r>
      <w:r>
        <w:t xml:space="preserve"> </w:t>
      </w:r>
    </w:p>
    <w:p w14:paraId="1B01666D" w14:textId="77777777" w:rsidR="00E95D49" w:rsidRDefault="00E95D49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br/>
      </w: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1FC31C9F" w14:textId="77777777" w:rsidR="00E95D49" w:rsidRDefault="00E95D4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49"/>
    <w:rsid w:val="00B3122F"/>
    <w:rsid w:val="00E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C9C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1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4-10" TargetMode="External"/><Relationship Id="rId13" Type="http://schemas.openxmlformats.org/officeDocument/2006/relationships/hyperlink" Target="file:///c:\redir.nsf%3fRedirect&amp;To=\66bbfabee8e70f37c125642e0052aae5\643d4bc412d4f4e5c12564b50028461e%3fOpen&amp;Name=CN=Ghoul\O=ENV\C=CZ&amp;Id=C1256A62004E5036" TargetMode="External"/><Relationship Id="rId18" Type="http://schemas.openxmlformats.org/officeDocument/2006/relationships/hyperlink" Target="file:///c:\redir.nsf%3fRedirect&amp;To=\66bbfabee8e70f37c125642e0052aae5\89b41d77abc1afb1c12564b50028461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831ca9caf309adbbc12564b50028461f%3fOpen&amp;Name=CN=Ghoul\O=ENV\C=CZ&amp;Id=C1256A62004E5036" TargetMode="External"/><Relationship Id="rId17" Type="http://schemas.openxmlformats.org/officeDocument/2006/relationships/hyperlink" Target="file:///c:\redir.nsf%3fRedirect&amp;To=\66bbfabee8e70f37c125642e0052aae5\b0a35234786e49bdc12564b50028461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8c262bf7cf594c3c12564b50028461b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45a88f7f84b222cc12564b50028462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963384006217d7fc12564b50028461c%3fOpen&amp;Name=CN=Ghoul\O=ENV\C=CZ&amp;Id=C1256A62004E5036" TargetMode="External"/><Relationship Id="rId10" Type="http://schemas.openxmlformats.org/officeDocument/2006/relationships/hyperlink" Target="file:///c:\redir.nsf%3fRedirect&amp;To=\66bbfabee8e70f37c125642e0052aae5\530fd7a98bf33511c12564b500284621%3fOpen&amp;Name=CN=Ghoul\O=ENV\C=CZ&amp;Id=C1256A62004E5036" TargetMode="External"/><Relationship Id="rId19" Type="http://schemas.openxmlformats.org/officeDocument/2006/relationships/hyperlink" Target="file:///c:\redir.nsf%3fRedirect&amp;To=\66bbfabee8e70f37c125642e0052aae5\a23bdec4db1e3fd3c12564b50028461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b3d82cf90289d94c12564b50028461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1827</Words>
  <Characters>10417</Characters>
  <Application>Microsoft Office Word</Application>
  <DocSecurity>0</DocSecurity>
  <Lines>86</Lines>
  <Paragraphs>24</Paragraphs>
  <ScaleCrop>false</ScaleCrop>
  <Company>Profinit EU s.r.o.</Company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