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A2C906" w14:textId="77777777" w:rsidR="00E42768" w:rsidRDefault="00E42768">
      <w:pPr>
        <w:pStyle w:val="z-TopofForm"/>
      </w:pPr>
      <w:r>
        <w:t>Top of Form</w:t>
      </w:r>
    </w:p>
    <w:p w14:paraId="1906E59D" w14:textId="4E5C95F9" w:rsidR="00E42768" w:rsidRDefault="00E42768">
      <w:pPr>
        <w:pStyle w:val="Heading5"/>
        <w:divId w:val="20335332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1996-06-19</w:t>
        </w:r>
      </w:hyperlink>
    </w:p>
    <w:p w14:paraId="38A38A62" w14:textId="77777777" w:rsidR="00E42768" w:rsidRDefault="00E42768">
      <w:pPr>
        <w:rPr>
          <w:rFonts w:eastAsia="Times New Roman"/>
        </w:rPr>
      </w:pPr>
    </w:p>
    <w:p w14:paraId="75009CFA" w14:textId="77777777" w:rsidR="00E42768" w:rsidRDefault="00E42768">
      <w:pPr>
        <w:divId w:val="9452382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9318AF" w14:textId="77777777" w:rsidR="00E42768" w:rsidRDefault="00E42768">
      <w:pPr>
        <w:divId w:val="639387417"/>
        <w:rPr>
          <w:rFonts w:eastAsia="Times New Roman"/>
        </w:rPr>
      </w:pPr>
      <w:r>
        <w:rPr>
          <w:rFonts w:eastAsia="Times New Roman"/>
        </w:rPr>
        <w:pict w14:anchorId="7E7AC233"/>
      </w:r>
      <w:r>
        <w:rPr>
          <w:rFonts w:eastAsia="Times New Roman"/>
        </w:rPr>
        <w:pict w14:anchorId="4679234D"/>
      </w:r>
      <w:r>
        <w:rPr>
          <w:rFonts w:eastAsia="Times New Roman"/>
          <w:noProof/>
        </w:rPr>
        <w:drawing>
          <wp:inline distT="0" distB="0" distL="0" distR="0" wp14:anchorId="304C15B8" wp14:editId="71E9F80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C0C6" w14:textId="77777777" w:rsidR="00E42768" w:rsidRDefault="00E4276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2E387E0" w14:textId="77777777">
        <w:trPr>
          <w:tblCellSpacing w:w="0" w:type="dxa"/>
        </w:trPr>
        <w:tc>
          <w:tcPr>
            <w:tcW w:w="2500" w:type="pct"/>
            <w:hideMark/>
          </w:tcPr>
          <w:p w14:paraId="42BE458B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2043/96</w:t>
            </w:r>
          </w:p>
        </w:tc>
        <w:tc>
          <w:tcPr>
            <w:tcW w:w="2500" w:type="pct"/>
            <w:hideMark/>
          </w:tcPr>
          <w:p w14:paraId="187EC8A1" w14:textId="77777777" w:rsidR="00E42768" w:rsidRDefault="00E4276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června 1996</w:t>
            </w:r>
          </w:p>
        </w:tc>
      </w:tr>
    </w:tbl>
    <w:p w14:paraId="7DE08FD6" w14:textId="77777777" w:rsidR="00E42768" w:rsidRDefault="00E4276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června 1996 ve státním zámku v Kolodějích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(22. schůze)</w:t>
      </w:r>
    </w:p>
    <w:p w14:paraId="2AFB016D" w14:textId="77777777" w:rsidR="00E42768" w:rsidRDefault="00E42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J. Kalvoda.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8918"/>
      </w:tblGrid>
      <w:tr w:rsidR="00000000" w14:paraId="1964AAF3" w14:textId="77777777">
        <w:trPr>
          <w:tblCellSpacing w:w="0" w:type="dxa"/>
        </w:trPr>
        <w:tc>
          <w:tcPr>
            <w:tcW w:w="540" w:type="dxa"/>
            <w:hideMark/>
          </w:tcPr>
          <w:p w14:paraId="7A726FA9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245" w:type="dxa"/>
            <w:hideMark/>
          </w:tcPr>
          <w:p w14:paraId="1332A80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ochranné opatření u konzumních brambor v důsledku nadměrných dovozů z Evropské unie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469/96</w:t>
            </w:r>
          </w:p>
        </w:tc>
      </w:tr>
      <w:tr w:rsidR="00000000" w14:paraId="29DE7D07" w14:textId="77777777">
        <w:trPr>
          <w:tblCellSpacing w:w="0" w:type="dxa"/>
        </w:trPr>
        <w:tc>
          <w:tcPr>
            <w:tcW w:w="540" w:type="dxa"/>
            <w:hideMark/>
          </w:tcPr>
          <w:p w14:paraId="45FEEBAB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D099F" wp14:editId="35C6F3F3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5" w:type="dxa"/>
            <w:hideMark/>
          </w:tcPr>
          <w:p w14:paraId="5FA3CC38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98D4A" wp14:editId="33FE2BD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5464CD" w14:textId="77777777">
        <w:trPr>
          <w:tblCellSpacing w:w="0" w:type="dxa"/>
        </w:trPr>
        <w:tc>
          <w:tcPr>
            <w:tcW w:w="540" w:type="dxa"/>
            <w:hideMark/>
          </w:tcPr>
          <w:p w14:paraId="576F329C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3EC42" wp14:editId="1AEB7912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45" w:type="dxa"/>
            <w:hideMark/>
          </w:tcPr>
          <w:p w14:paraId="5FF565EF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návrh a doplněk předložený místopředsedou vlády a ministrem zemědělství a přijala</w:t>
            </w:r>
          </w:p>
        </w:tc>
      </w:tr>
    </w:tbl>
    <w:p w14:paraId="14AC0AA8" w14:textId="77777777" w:rsidR="00E42768" w:rsidRDefault="00E42768">
      <w:pPr>
        <w:rPr>
          <w:rFonts w:eastAsia="Times New Roman"/>
        </w:rPr>
      </w:pPr>
    </w:p>
    <w:p w14:paraId="27217E03" w14:textId="08971541" w:rsidR="00E42768" w:rsidRDefault="00E4276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34l</w:t>
        </w:r>
      </w:hyperlink>
    </w:p>
    <w:p w14:paraId="4AEC0EA8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schválila variantu č. 4 předloženého návrhu nařízení vlády a s tím, že toto nařízení vlády bude uplatňováno do 3l. srpna l996.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786"/>
      </w:tblGrid>
      <w:tr w:rsidR="00000000" w14:paraId="41BFAEB1" w14:textId="77777777">
        <w:trPr>
          <w:tblCellSpacing w:w="0" w:type="dxa"/>
        </w:trPr>
        <w:tc>
          <w:tcPr>
            <w:tcW w:w="690" w:type="dxa"/>
            <w:hideMark/>
          </w:tcPr>
          <w:p w14:paraId="5CFB2D81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2B0D8BFA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Plán rozvojové pomoci na rok 1997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450/96</w:t>
            </w:r>
          </w:p>
        </w:tc>
      </w:tr>
      <w:tr w:rsidR="00000000" w14:paraId="624978C2" w14:textId="77777777">
        <w:trPr>
          <w:tblCellSpacing w:w="0" w:type="dxa"/>
        </w:trPr>
        <w:tc>
          <w:tcPr>
            <w:tcW w:w="690" w:type="dxa"/>
            <w:hideMark/>
          </w:tcPr>
          <w:p w14:paraId="719D90F8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059E4" wp14:editId="7AD55C1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4CF5DAC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9C2A7" wp14:editId="50ED6FC9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B6ABFD" w14:textId="77777777">
        <w:trPr>
          <w:tblCellSpacing w:w="0" w:type="dxa"/>
        </w:trPr>
        <w:tc>
          <w:tcPr>
            <w:tcW w:w="690" w:type="dxa"/>
            <w:hideMark/>
          </w:tcPr>
          <w:p w14:paraId="37AA8C2F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65A2C" wp14:editId="031E0FE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4D0BB85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489BA" wp14:editId="4D346DA1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0FE79" w14:textId="77777777" w:rsidR="00E42768" w:rsidRDefault="00E4276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zahraničních věcí přijala</w:t>
      </w:r>
    </w:p>
    <w:p w14:paraId="305F41A6" w14:textId="1EDE7C87" w:rsidR="00E42768" w:rsidRDefault="00E4276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342</w:t>
        </w:r>
      </w:hyperlink>
    </w:p>
    <w:p w14:paraId="5166410A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součástí plánu zahraniční rozvojové pomoci nebude projekt uvedený v návrhu tohoto plánu pod číslem 44 a dále s tím, že projekty jejichž gestorem měl být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Fond národního majetku České republiky budou v gesci ministerstva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8795"/>
      </w:tblGrid>
      <w:tr w:rsidR="00000000" w14:paraId="23D06B82" w14:textId="77777777">
        <w:trPr>
          <w:tblCellSpacing w:w="0" w:type="dxa"/>
        </w:trPr>
        <w:tc>
          <w:tcPr>
            <w:tcW w:w="690" w:type="dxa"/>
            <w:hideMark/>
          </w:tcPr>
          <w:p w14:paraId="5AD9FE43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230" w:type="dxa"/>
            <w:hideMark/>
          </w:tcPr>
          <w:p w14:paraId="77FC442D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zřízení vládních stipendijních míst ke studiu na vysokých školách v ČR pro občany z rozvojových a dalších potřebných zemí na léta 1997 - 2002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459/96</w:t>
            </w:r>
          </w:p>
        </w:tc>
      </w:tr>
      <w:tr w:rsidR="00000000" w14:paraId="21359730" w14:textId="77777777">
        <w:trPr>
          <w:tblCellSpacing w:w="0" w:type="dxa"/>
        </w:trPr>
        <w:tc>
          <w:tcPr>
            <w:tcW w:w="690" w:type="dxa"/>
            <w:hideMark/>
          </w:tcPr>
          <w:p w14:paraId="0DB92921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E87C9" wp14:editId="188C231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0" w:type="dxa"/>
            <w:hideMark/>
          </w:tcPr>
          <w:p w14:paraId="136B94BB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B8AAA" wp14:editId="48737D04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497C66" w14:textId="77777777">
        <w:trPr>
          <w:tblCellSpacing w:w="0" w:type="dxa"/>
        </w:trPr>
        <w:tc>
          <w:tcPr>
            <w:tcW w:w="690" w:type="dxa"/>
            <w:hideMark/>
          </w:tcPr>
          <w:p w14:paraId="1FF5CA55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FD374" wp14:editId="55AFCA2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0" w:type="dxa"/>
            <w:hideMark/>
          </w:tcPr>
          <w:p w14:paraId="335FD3B4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zahraničních věcí a školství, mládeže a tělovýchovy a přijala</w:t>
            </w:r>
          </w:p>
        </w:tc>
      </w:tr>
    </w:tbl>
    <w:p w14:paraId="6436575A" w14:textId="77777777" w:rsidR="00E42768" w:rsidRDefault="00E42768">
      <w:pPr>
        <w:rPr>
          <w:rFonts w:eastAsia="Times New Roman"/>
        </w:rPr>
      </w:pPr>
    </w:p>
    <w:p w14:paraId="13C2131B" w14:textId="4509B17B" w:rsidR="00E42768" w:rsidRDefault="00E4276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343</w:t>
        </w:r>
      </w:hyperlink>
    </w:p>
    <w:p w14:paraId="1763AC82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zdravotnictví.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794"/>
      </w:tblGrid>
      <w:tr w:rsidR="00000000" w14:paraId="30F183DB" w14:textId="77777777">
        <w:trPr>
          <w:tblCellSpacing w:w="0" w:type="dxa"/>
        </w:trPr>
        <w:tc>
          <w:tcPr>
            <w:tcW w:w="690" w:type="dxa"/>
            <w:hideMark/>
          </w:tcPr>
          <w:p w14:paraId="65DDA575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185" w:type="dxa"/>
            <w:hideMark/>
          </w:tcPr>
          <w:p w14:paraId="0321561F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činnosti Vojenského zpravodajství za rok 1995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043/96</w:t>
            </w:r>
          </w:p>
        </w:tc>
      </w:tr>
      <w:tr w:rsidR="00000000" w14:paraId="66C35A7D" w14:textId="77777777">
        <w:trPr>
          <w:tblCellSpacing w:w="0" w:type="dxa"/>
        </w:trPr>
        <w:tc>
          <w:tcPr>
            <w:tcW w:w="690" w:type="dxa"/>
            <w:hideMark/>
          </w:tcPr>
          <w:p w14:paraId="3C5C42ED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C13A9" wp14:editId="22BB2924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5" w:type="dxa"/>
            <w:hideMark/>
          </w:tcPr>
          <w:p w14:paraId="3A804AD3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60F64" wp14:editId="2C29237B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A7022" w14:textId="77777777">
        <w:trPr>
          <w:tblCellSpacing w:w="0" w:type="dxa"/>
        </w:trPr>
        <w:tc>
          <w:tcPr>
            <w:tcW w:w="690" w:type="dxa"/>
            <w:hideMark/>
          </w:tcPr>
          <w:p w14:paraId="6F736571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2E958" wp14:editId="3EFEBB22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5" w:type="dxa"/>
            <w:hideMark/>
          </w:tcPr>
          <w:p w14:paraId="39079FCE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za účasti ředitele Vojenského zpravodajství v diskusi posoudila zprávu předloženou ministrem obrany a u l o ž i l a ministru obrany zpracovat a předložit vládě</w:t>
            </w:r>
          </w:p>
        </w:tc>
      </w:tr>
    </w:tbl>
    <w:p w14:paraId="7DFCC16F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doplňující informaci ke zjištěním obsaženým v posuzované zprávě,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doplňující zprávu o výsledcích činnosti Vojenského zpravodajství v roce l995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podle zadání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8788"/>
      </w:tblGrid>
      <w:tr w:rsidR="00000000" w14:paraId="048732FC" w14:textId="77777777">
        <w:trPr>
          <w:tblCellSpacing w:w="0" w:type="dxa"/>
        </w:trPr>
        <w:tc>
          <w:tcPr>
            <w:tcW w:w="690" w:type="dxa"/>
            <w:hideMark/>
          </w:tcPr>
          <w:p w14:paraId="6495AD8B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5D2F8ED4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Schůzka Evropské rady s představiteli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zemí, jež uzavřely s Evropskou unií dohody o přidružení, konaná ve Florencii dne 22. června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456/96</w:t>
            </w:r>
          </w:p>
        </w:tc>
      </w:tr>
      <w:tr w:rsidR="00000000" w14:paraId="102986D0" w14:textId="77777777">
        <w:trPr>
          <w:tblCellSpacing w:w="0" w:type="dxa"/>
        </w:trPr>
        <w:tc>
          <w:tcPr>
            <w:tcW w:w="690" w:type="dxa"/>
            <w:hideMark/>
          </w:tcPr>
          <w:p w14:paraId="51BBAA7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DE78F" wp14:editId="26893B7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787648F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BB20D" wp14:editId="30AA8ACB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95DC5" w14:textId="77777777">
        <w:trPr>
          <w:tblCellSpacing w:w="0" w:type="dxa"/>
        </w:trPr>
        <w:tc>
          <w:tcPr>
            <w:tcW w:w="690" w:type="dxa"/>
            <w:hideMark/>
          </w:tcPr>
          <w:p w14:paraId="24258A45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B6125" wp14:editId="78EA824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F362F17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50D0D" wp14:editId="0C22802C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F354C" w14:textId="77777777" w:rsidR="00E42768" w:rsidRDefault="00E4276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předsedou vlády a ministrem zahraničních věcí přijala</w:t>
      </w:r>
    </w:p>
    <w:p w14:paraId="5FBC5948" w14:textId="408C144C" w:rsidR="00E42768" w:rsidRDefault="00E4276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</w:p>
    <w:p w14:paraId="57BA1398" w14:textId="77777777" w:rsidR="00E42768" w:rsidRDefault="00E42768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8793"/>
      </w:tblGrid>
      <w:tr w:rsidR="00000000" w14:paraId="18568891" w14:textId="77777777">
        <w:trPr>
          <w:tblCellSpacing w:w="0" w:type="dxa"/>
        </w:trPr>
        <w:tc>
          <w:tcPr>
            <w:tcW w:w="690" w:type="dxa"/>
            <w:hideMark/>
          </w:tcPr>
          <w:p w14:paraId="188E9267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200" w:type="dxa"/>
            <w:hideMark/>
          </w:tcPr>
          <w:p w14:paraId="3093274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Rozhodnutí o privatizaci podle § 10, odst. 1 zákona č. 92/1991 Sb., o podmínkách převodu majetku státu na jiné osoby, ve znění pozdějších předpisů (materiál č. 134)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454/96</w:t>
            </w:r>
          </w:p>
        </w:tc>
      </w:tr>
      <w:tr w:rsidR="00000000" w14:paraId="158CFFFC" w14:textId="77777777">
        <w:trPr>
          <w:tblCellSpacing w:w="0" w:type="dxa"/>
        </w:trPr>
        <w:tc>
          <w:tcPr>
            <w:tcW w:w="690" w:type="dxa"/>
            <w:hideMark/>
          </w:tcPr>
          <w:p w14:paraId="4AC1D7E0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BC04C" wp14:editId="4C2CF2C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hideMark/>
          </w:tcPr>
          <w:p w14:paraId="098384DE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BC8D0" wp14:editId="0903B6B2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C5DDF5" w14:textId="77777777">
        <w:trPr>
          <w:tblCellSpacing w:w="0" w:type="dxa"/>
        </w:trPr>
        <w:tc>
          <w:tcPr>
            <w:tcW w:w="690" w:type="dxa"/>
            <w:hideMark/>
          </w:tcPr>
          <w:p w14:paraId="5D45170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48A20" wp14:editId="6DB3E80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hideMark/>
          </w:tcPr>
          <w:p w14:paraId="3E912F0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pro správu národního majetku a jeho privatizaci a přijala</w:t>
            </w:r>
          </w:p>
        </w:tc>
      </w:tr>
    </w:tbl>
    <w:p w14:paraId="5BE0E59B" w14:textId="77777777" w:rsidR="00E42768" w:rsidRDefault="00E42768">
      <w:pPr>
        <w:rPr>
          <w:rFonts w:eastAsia="Times New Roman"/>
        </w:rPr>
      </w:pPr>
    </w:p>
    <w:p w14:paraId="5DD550D6" w14:textId="2C739BC6" w:rsidR="00E42768" w:rsidRDefault="00E4276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345</w:t>
        </w:r>
      </w:hyperlink>
    </w:p>
    <w:p w14:paraId="5B8B004D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jednání o rozhodnutí o privatizaci akcií akciové společnosti Moravské naftové doly, Hodonín, vláda dokončí na nejbližším jednání své schůze.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5C074A48" w14:textId="77777777">
        <w:trPr>
          <w:tblCellSpacing w:w="0" w:type="dxa"/>
        </w:trPr>
        <w:tc>
          <w:tcPr>
            <w:tcW w:w="690" w:type="dxa"/>
            <w:hideMark/>
          </w:tcPr>
          <w:p w14:paraId="7E976CA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123024FA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odvolání přednostky Okresního úřadu Pardubice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455/96</w:t>
            </w:r>
          </w:p>
        </w:tc>
      </w:tr>
      <w:tr w:rsidR="00000000" w14:paraId="4352F387" w14:textId="77777777">
        <w:trPr>
          <w:tblCellSpacing w:w="0" w:type="dxa"/>
        </w:trPr>
        <w:tc>
          <w:tcPr>
            <w:tcW w:w="690" w:type="dxa"/>
            <w:hideMark/>
          </w:tcPr>
          <w:p w14:paraId="1EB9A697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A59CC" wp14:editId="38B3B290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338C10D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614C7" wp14:editId="0FE807A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99F661" w14:textId="77777777">
        <w:trPr>
          <w:tblCellSpacing w:w="0" w:type="dxa"/>
        </w:trPr>
        <w:tc>
          <w:tcPr>
            <w:tcW w:w="690" w:type="dxa"/>
            <w:hideMark/>
          </w:tcPr>
          <w:p w14:paraId="605559C8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AB16A" wp14:editId="24F5133D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45624265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FDBEE" wp14:editId="54D53252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DD156" w14:textId="77777777" w:rsidR="00E42768" w:rsidRDefault="00E4276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1A4B1E1" w14:textId="53EDB357" w:rsidR="00E42768" w:rsidRDefault="00E4276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346.</w:t>
        </w:r>
      </w:hyperlink>
    </w:p>
    <w:p w14:paraId="2648ABDA" w14:textId="77777777" w:rsidR="00E42768" w:rsidRDefault="00E42768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8799"/>
      </w:tblGrid>
      <w:tr w:rsidR="00000000" w14:paraId="30625755" w14:textId="77777777">
        <w:trPr>
          <w:tblCellSpacing w:w="0" w:type="dxa"/>
        </w:trPr>
        <w:tc>
          <w:tcPr>
            <w:tcW w:w="690" w:type="dxa"/>
            <w:hideMark/>
          </w:tcPr>
          <w:p w14:paraId="4CF59CFE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260" w:type="dxa"/>
            <w:hideMark/>
          </w:tcPr>
          <w:p w14:paraId="0594969A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Uvolnění pšenice potravinářské ze zásob Správy státních hmotných rezerv pro potřebu vnitřního trhu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467/96</w:t>
            </w:r>
          </w:p>
        </w:tc>
      </w:tr>
      <w:tr w:rsidR="00000000" w14:paraId="6A97D72B" w14:textId="77777777">
        <w:trPr>
          <w:tblCellSpacing w:w="0" w:type="dxa"/>
        </w:trPr>
        <w:tc>
          <w:tcPr>
            <w:tcW w:w="690" w:type="dxa"/>
            <w:hideMark/>
          </w:tcPr>
          <w:p w14:paraId="47BD12FF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84D1B" wp14:editId="7DB2CC10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0" w:type="dxa"/>
            <w:hideMark/>
          </w:tcPr>
          <w:p w14:paraId="3B8EA68A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B780C" wp14:editId="1D49567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4EF4B5" w14:textId="77777777">
        <w:trPr>
          <w:tblCellSpacing w:w="0" w:type="dxa"/>
        </w:trPr>
        <w:tc>
          <w:tcPr>
            <w:tcW w:w="690" w:type="dxa"/>
            <w:hideMark/>
          </w:tcPr>
          <w:p w14:paraId="5E26810F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7524D" wp14:editId="5F6D0E7D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0" w:type="dxa"/>
            <w:hideMark/>
          </w:tcPr>
          <w:p w14:paraId="063200A2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za účasti předsedy Správy státních hmotných rezerv projednala materiál předložený místopředsedou vlády a ministrem zemědělství, ministrem hospodářství a předsedou Správy státních hmotných rezerv a přijala</w:t>
            </w:r>
          </w:p>
        </w:tc>
      </w:tr>
    </w:tbl>
    <w:p w14:paraId="3B0EA3E3" w14:textId="77777777" w:rsidR="00E42768" w:rsidRDefault="00E42768">
      <w:pPr>
        <w:rPr>
          <w:rFonts w:eastAsia="Times New Roman"/>
        </w:rPr>
      </w:pPr>
    </w:p>
    <w:p w14:paraId="3BB21707" w14:textId="29F3B90F" w:rsidR="00E42768" w:rsidRDefault="00E4276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</w:t>
        </w:r>
      </w:hyperlink>
    </w:p>
    <w:p w14:paraId="3A2A4009" w14:textId="77777777" w:rsidR="00E42768" w:rsidRDefault="00E42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předloženého materiálu podle připomínky místopředsedy vlády a ministra financí</w:t>
      </w:r>
      <w:r>
        <w:rPr>
          <w:rFonts w:ascii="Times New Roman CE" w:eastAsia="Times New Roman" w:hAnsi="Times New Roman CE" w:cs="Times New Roman CE"/>
        </w:rPr>
        <w:t xml:space="preserve">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na sjednání Dohody mezi vládou České republiky a vládou Spolkové </w:t>
      </w:r>
      <w:r>
        <w:rPr>
          <w:rFonts w:ascii="Times New Roman CE" w:eastAsia="Times New Roman" w:hAnsi="Times New Roman CE" w:cs="Times New Roman CE"/>
          <w:sz w:val="27"/>
          <w:szCs w:val="27"/>
        </w:rPr>
        <w:t>republiky Německo o hraničních přechodech na společných státních hranicích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8810"/>
      </w:tblGrid>
      <w:tr w:rsidR="00000000" w14:paraId="3C7D6EDE" w14:textId="77777777">
        <w:trPr>
          <w:tblCellSpacing w:w="0" w:type="dxa"/>
        </w:trPr>
        <w:tc>
          <w:tcPr>
            <w:tcW w:w="690" w:type="dxa"/>
            <w:hideMark/>
          </w:tcPr>
          <w:p w14:paraId="01E7609B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1CC4A" wp14:editId="0C972EE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2471CACA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4l5/96</w:t>
            </w:r>
          </w:p>
        </w:tc>
      </w:tr>
      <w:tr w:rsidR="00000000" w14:paraId="55F88478" w14:textId="77777777">
        <w:trPr>
          <w:tblCellSpacing w:w="0" w:type="dxa"/>
        </w:trPr>
        <w:tc>
          <w:tcPr>
            <w:tcW w:w="690" w:type="dxa"/>
            <w:hideMark/>
          </w:tcPr>
          <w:p w14:paraId="33131011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EABFC" wp14:editId="45489D24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7D5C38B5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14992" wp14:editId="4B30113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032108" w14:textId="77777777">
        <w:trPr>
          <w:tblCellSpacing w:w="0" w:type="dxa"/>
        </w:trPr>
        <w:tc>
          <w:tcPr>
            <w:tcW w:w="690" w:type="dxa"/>
            <w:hideMark/>
          </w:tcPr>
          <w:p w14:paraId="39FECE3B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09CFC" wp14:editId="2E631FA7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7F3A70B7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</w:p>
        </w:tc>
      </w:tr>
    </w:tbl>
    <w:p w14:paraId="1316EFD3" w14:textId="77777777" w:rsidR="00E42768" w:rsidRDefault="00E42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místopředsedy vlády a ministra financí a ministra průmyslu a obchodu o míře zpřísnění současného rozsahu provozu na stávajících hraničních přechodech na společných státních hranicích České republiky a Spolkové republiky Německo (bod 4 záznamu z jednání schůze vlády z 5. června l996),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přijala</w:t>
      </w:r>
    </w:p>
    <w:p w14:paraId="71FB22CE" w14:textId="3F2D1B99" w:rsidR="00E42768" w:rsidRDefault="00E4276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</w:p>
    <w:p w14:paraId="4A73267E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770"/>
      </w:tblGrid>
      <w:tr w:rsidR="00000000" w14:paraId="1116D38F" w14:textId="77777777">
        <w:trPr>
          <w:tblCellSpacing w:w="0" w:type="dxa"/>
        </w:trPr>
        <w:tc>
          <w:tcPr>
            <w:tcW w:w="690" w:type="dxa"/>
            <w:hideMark/>
          </w:tcPr>
          <w:p w14:paraId="3E98965A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110" w:type="dxa"/>
            <w:hideMark/>
          </w:tcPr>
          <w:p w14:paraId="7ECCC7B8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Změna usnesení vlády z 30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. května l996 č. 3l2, k návrhu na uskutečnění oficiální návštěvy prezidenta republiky V. Havla v Irsku</w:t>
            </w:r>
          </w:p>
        </w:tc>
      </w:tr>
      <w:tr w:rsidR="00000000" w14:paraId="3D877F57" w14:textId="77777777">
        <w:trPr>
          <w:tblCellSpacing w:w="0" w:type="dxa"/>
        </w:trPr>
        <w:tc>
          <w:tcPr>
            <w:tcW w:w="690" w:type="dxa"/>
            <w:hideMark/>
          </w:tcPr>
          <w:p w14:paraId="33BED63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214AC" wp14:editId="4F9FDD8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3B2CB779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18198" wp14:editId="2BD574FE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C1A4B3" w14:textId="77777777">
        <w:trPr>
          <w:tblCellSpacing w:w="0" w:type="dxa"/>
        </w:trPr>
        <w:tc>
          <w:tcPr>
            <w:tcW w:w="690" w:type="dxa"/>
            <w:hideMark/>
          </w:tcPr>
          <w:p w14:paraId="122CF30B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606C5" wp14:editId="176E8CE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0" w:type="dxa"/>
            <w:hideMark/>
          </w:tcPr>
          <w:p w14:paraId="61749694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ministra zahraničních věcí přijala</w:t>
            </w:r>
          </w:p>
        </w:tc>
      </w:tr>
    </w:tbl>
    <w:p w14:paraId="2FD84750" w14:textId="77777777" w:rsidR="00E42768" w:rsidRDefault="00E42768">
      <w:pPr>
        <w:rPr>
          <w:rFonts w:eastAsia="Times New Roman"/>
        </w:rPr>
      </w:pPr>
    </w:p>
    <w:p w14:paraId="17348B33" w14:textId="37B51845" w:rsidR="00E42768" w:rsidRDefault="00E4276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</w:p>
    <w:p w14:paraId="55CCF3C6" w14:textId="77777777" w:rsidR="00E42768" w:rsidRDefault="00E42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Ústní informace ministra průmyslu a obchodu o výrobě, spotřebě, dovozu,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8817"/>
      </w:tblGrid>
      <w:tr w:rsidR="00000000" w14:paraId="3F71847B" w14:textId="77777777">
        <w:trPr>
          <w:tblCellSpacing w:w="0" w:type="dxa"/>
        </w:trPr>
        <w:tc>
          <w:tcPr>
            <w:tcW w:w="690" w:type="dxa"/>
            <w:hideMark/>
          </w:tcPr>
          <w:p w14:paraId="32B0E160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F815D" wp14:editId="5EB2764B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5" w:type="dxa"/>
            <w:hideMark/>
          </w:tcPr>
          <w:p w14:paraId="46C2EFAC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vývozu a ceně kuřat v roce l995 a l996</w:t>
            </w:r>
          </w:p>
        </w:tc>
      </w:tr>
      <w:tr w:rsidR="00000000" w14:paraId="1A2A12A9" w14:textId="77777777">
        <w:trPr>
          <w:tblCellSpacing w:w="0" w:type="dxa"/>
        </w:trPr>
        <w:tc>
          <w:tcPr>
            <w:tcW w:w="690" w:type="dxa"/>
            <w:hideMark/>
          </w:tcPr>
          <w:p w14:paraId="00F44B36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10D35" wp14:editId="2F14B50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5" w:type="dxa"/>
            <w:hideMark/>
          </w:tcPr>
          <w:p w14:paraId="36F61901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169F1" wp14:editId="41FA1652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EE7FF" w14:textId="77777777">
        <w:trPr>
          <w:tblCellSpacing w:w="0" w:type="dxa"/>
        </w:trPr>
        <w:tc>
          <w:tcPr>
            <w:tcW w:w="690" w:type="dxa"/>
            <w:hideMark/>
          </w:tcPr>
          <w:p w14:paraId="5B1A8D6C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7247A" wp14:editId="087F2A4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5" w:type="dxa"/>
            <w:hideMark/>
          </w:tcPr>
          <w:p w14:paraId="24B052A2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ministra průmyslu vzala na vědomí ústní informaci ministra průmyslu a obchodu o výrobě, spotřebě, dovozu, vývozu a ceně kuřat v roce l995 a l996.</w:t>
            </w:r>
          </w:p>
        </w:tc>
      </w:tr>
    </w:tbl>
    <w:p w14:paraId="22F6DEA1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73C79AC8" w14:textId="77777777" w:rsidR="00E42768" w:rsidRDefault="00E4276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B89D1C2" w14:textId="77777777" w:rsidR="00E42768" w:rsidRDefault="00E4276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786"/>
      </w:tblGrid>
      <w:tr w:rsidR="00000000" w14:paraId="21D1BDF9" w14:textId="77777777">
        <w:trPr>
          <w:tblCellSpacing w:w="0" w:type="dxa"/>
        </w:trPr>
        <w:tc>
          <w:tcPr>
            <w:tcW w:w="690" w:type="dxa"/>
            <w:hideMark/>
          </w:tcPr>
          <w:p w14:paraId="0140D6EC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2F81CE3D" w14:textId="77777777" w:rsidR="00E42768" w:rsidRDefault="00E4276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návštěvě ministra obrany České republiky ve Slovenské republice dne 11. 4. 1996 (předložil ministr obrany)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449/96</w:t>
            </w:r>
          </w:p>
        </w:tc>
      </w:tr>
    </w:tbl>
    <w:p w14:paraId="0671C733" w14:textId="77777777" w:rsidR="00E42768" w:rsidRDefault="00E4276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2.Informace o návštěvě ministra zahraničních věcí České republiky Josefa Zieleniece v Makedonii (FYROM) a v Republice Bosna a Hercegovina ve dnech 21. - 23. dubna 1996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453/96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Komentář k vývoji HDP v l. čtvrtletí l996 a navazujících makroukazatelů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(předložil předseda Českého statistického úřadu)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JUDr. Jan K a l v o d a , v. r.</w:t>
      </w:r>
      <w:r>
        <w:rPr>
          <w:rFonts w:eastAsia="Times New Roman"/>
        </w:rPr>
        <w:t xml:space="preserve"> </w:t>
      </w:r>
    </w:p>
    <w:p w14:paraId="55F3A12B" w14:textId="77777777" w:rsidR="00E42768" w:rsidRDefault="00E4276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8"/>
    <w:rsid w:val="00B3122F"/>
    <w:rsid w:val="00E4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4418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8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6-19" TargetMode="External"/><Relationship Id="rId13" Type="http://schemas.openxmlformats.org/officeDocument/2006/relationships/hyperlink" Target="file:///c:\redir.nsf%3fRedirect&amp;To=\66bbfabee8e70f37c125642e0052aae5\a122f627412ff307c12564b50028465e%3fOpen&amp;Name=CN=Ghoul\O=ENV\C=CZ&amp;Id=C1256A62004E5036" TargetMode="External"/><Relationship Id="rId18" Type="http://schemas.openxmlformats.org/officeDocument/2006/relationships/hyperlink" Target="file:///c:\redir.nsf%3fRedirect&amp;To=\66bbfabee8e70f37c125642e0052aae5\1f8a188ce4e1f9c1c12564b50028466a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0187425996776fe3c12564b50028465f%3fOpen&amp;Name=CN=Ghoul\O=ENV\C=CZ&amp;Id=C1256A62004E5036" TargetMode="External"/><Relationship Id="rId17" Type="http://schemas.openxmlformats.org/officeDocument/2006/relationships/hyperlink" Target="file:///c:\redir.nsf%3fRedirect&amp;To=\66bbfabee8e70f37c125642e0052aae5\73f27187452a0970c12564b50028465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1ae4997846c4fa4c12564b50028465b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4f4fa179d484a68c12564b50028466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a123a9cd4098da60c12564b50028465c%3fOpen&amp;Name=CN=Ghoul\O=ENV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58af18b07c6206cbc12564b50028466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10bf35c8982b0e5c12564b50028465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1016</Words>
  <Characters>5794</Characters>
  <Application>Microsoft Office Word</Application>
  <DocSecurity>0</DocSecurity>
  <Lines>48</Lines>
  <Paragraphs>13</Paragraphs>
  <ScaleCrop>false</ScaleCrop>
  <Company>Profinit EU s.r.o.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